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B078" w14:textId="77777777" w:rsidR="00DD2F11" w:rsidRPr="00F34747" w:rsidRDefault="00D7259D" w:rsidP="00BA75FB">
      <w:pPr>
        <w:keepLines/>
        <w:suppressAutoHyphens/>
        <w:spacing w:before="1560" w:after="120" w:line="240" w:lineRule="auto"/>
        <w:ind w:left="4820"/>
        <w:jc w:val="left"/>
        <w:rPr>
          <w:b/>
          <w:sz w:val="22"/>
        </w:rPr>
      </w:pPr>
      <w:r w:rsidRPr="00F34747">
        <w:rPr>
          <w:noProof/>
        </w:rPr>
        <w:drawing>
          <wp:anchor distT="0" distB="0" distL="114300" distR="114300" simplePos="0" relativeHeight="251657728" behindDoc="1" locked="0" layoutInCell="1" allowOverlap="1" wp14:anchorId="362DFDE7" wp14:editId="1D725359">
            <wp:simplePos x="0" y="0"/>
            <wp:positionH relativeFrom="column">
              <wp:posOffset>-15875</wp:posOffset>
            </wp:positionH>
            <wp:positionV relativeFrom="paragraph">
              <wp:posOffset>-215900</wp:posOffset>
            </wp:positionV>
            <wp:extent cx="1382395" cy="903605"/>
            <wp:effectExtent l="0" t="0" r="0" b="0"/>
            <wp:wrapNone/>
            <wp:docPr id="3" name="Image 4" descr="LOGO DE LA CN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 DE LA CN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F11" w:rsidRPr="00F34747">
        <w:rPr>
          <w:b/>
          <w:sz w:val="22"/>
        </w:rPr>
        <w:t>Mesdames et Messieurs les Présidentes et Présidents de conseil départemental</w:t>
      </w:r>
    </w:p>
    <w:p w14:paraId="5E30B3F9" w14:textId="77777777" w:rsidR="00DD2F11" w:rsidRPr="00F34747" w:rsidRDefault="00DD2F11" w:rsidP="00BA75FB">
      <w:pPr>
        <w:keepLines/>
        <w:suppressAutoHyphens/>
        <w:spacing w:line="240" w:lineRule="auto"/>
        <w:ind w:left="4820"/>
        <w:jc w:val="left"/>
        <w:rPr>
          <w:rFonts w:cs="Arial"/>
          <w:b/>
          <w:noProof/>
        </w:rPr>
      </w:pPr>
      <w:r w:rsidRPr="00F34747">
        <w:rPr>
          <w:b/>
          <w:sz w:val="22"/>
        </w:rPr>
        <w:t>Mesdames et Messieurs les Payeuses et Payeurs départementaux</w:t>
      </w:r>
    </w:p>
    <w:p w14:paraId="0D754322" w14:textId="542E915C" w:rsidR="00310A68" w:rsidRPr="00F34747" w:rsidRDefault="00310A68" w:rsidP="00BA75FB">
      <w:pPr>
        <w:keepLines/>
        <w:suppressAutoHyphens/>
        <w:spacing w:before="720" w:after="840" w:line="240" w:lineRule="auto"/>
        <w:jc w:val="left"/>
        <w:rPr>
          <w:rFonts w:cs="Arial"/>
          <w:b/>
          <w:noProof/>
        </w:rPr>
      </w:pPr>
      <w:r w:rsidRPr="00F34747">
        <w:rPr>
          <w:rFonts w:cs="Arial"/>
          <w:b/>
          <w:noProof/>
        </w:rPr>
        <w:t>La Directrice</w:t>
      </w:r>
    </w:p>
    <w:p w14:paraId="669D2380" w14:textId="3F0B7E67" w:rsidR="00310A68" w:rsidRPr="00F34747" w:rsidRDefault="00310A68" w:rsidP="00BA75FB">
      <w:pPr>
        <w:keepLines/>
        <w:suppressAutoHyphens/>
        <w:spacing w:after="480" w:line="240" w:lineRule="auto"/>
        <w:ind w:left="6946"/>
        <w:jc w:val="left"/>
        <w:rPr>
          <w:rFonts w:cs="Arial"/>
          <w:b/>
          <w:noProof/>
          <w:sz w:val="18"/>
          <w:szCs w:val="18"/>
        </w:rPr>
      </w:pPr>
      <w:r w:rsidRPr="00F34747">
        <w:rPr>
          <w:rFonts w:cs="Arial"/>
          <w:b/>
          <w:noProof/>
          <w:sz w:val="18"/>
          <w:szCs w:val="18"/>
        </w:rPr>
        <w:t xml:space="preserve">Paris, le </w:t>
      </w:r>
      <w:r w:rsidR="00D752F5">
        <w:rPr>
          <w:rFonts w:cs="Arial"/>
          <w:b/>
          <w:noProof/>
          <w:sz w:val="18"/>
          <w:szCs w:val="18"/>
        </w:rPr>
        <w:t>21</w:t>
      </w:r>
      <w:r w:rsidR="00734277">
        <w:rPr>
          <w:rFonts w:cs="Arial"/>
          <w:b/>
          <w:noProof/>
          <w:sz w:val="18"/>
          <w:szCs w:val="18"/>
        </w:rPr>
        <w:t> </w:t>
      </w:r>
      <w:r w:rsidR="00D752F5">
        <w:rPr>
          <w:rFonts w:cs="Arial"/>
          <w:b/>
          <w:noProof/>
          <w:sz w:val="18"/>
          <w:szCs w:val="18"/>
        </w:rPr>
        <w:t>septembre 2023</w:t>
      </w:r>
    </w:p>
    <w:p w14:paraId="3567CF86" w14:textId="77777777" w:rsidR="00310A68" w:rsidRPr="00F34747" w:rsidRDefault="00310A68" w:rsidP="00BA75FB">
      <w:pPr>
        <w:keepLines/>
        <w:suppressAutoHyphens/>
        <w:spacing w:before="60" w:after="60" w:line="240" w:lineRule="auto"/>
        <w:rPr>
          <w:rFonts w:cs="Arial"/>
          <w:b/>
          <w:bCs/>
          <w:sz w:val="18"/>
          <w:szCs w:val="16"/>
        </w:rPr>
      </w:pPr>
      <w:r w:rsidRPr="00F34747">
        <w:rPr>
          <w:rFonts w:cs="Arial"/>
          <w:b/>
          <w:bCs/>
          <w:sz w:val="18"/>
          <w:szCs w:val="16"/>
        </w:rPr>
        <w:fldChar w:fldCharType="begin"/>
      </w:r>
      <w:r w:rsidRPr="00F34747">
        <w:rPr>
          <w:rFonts w:cs="Arial"/>
          <w:b/>
          <w:bCs/>
          <w:sz w:val="18"/>
          <w:szCs w:val="16"/>
        </w:rPr>
        <w:instrText xml:space="preserve"> </w:instrText>
      </w:r>
      <w:r w:rsidR="00F03F71" w:rsidRPr="00F34747">
        <w:rPr>
          <w:rFonts w:cs="Arial"/>
          <w:b/>
          <w:bCs/>
          <w:sz w:val="18"/>
          <w:szCs w:val="16"/>
        </w:rPr>
        <w:instrText>MACROBUTTON</w:instrText>
      </w:r>
      <w:r w:rsidRPr="00F34747">
        <w:rPr>
          <w:rFonts w:cs="Arial"/>
          <w:b/>
          <w:bCs/>
          <w:sz w:val="18"/>
          <w:szCs w:val="16"/>
        </w:rPr>
        <w:instrText xml:space="preserve"> MACROVIDE Dossier suivi par</w:instrText>
      </w:r>
      <w:r w:rsidRPr="00F34747">
        <w:rPr>
          <w:rFonts w:cs="Arial"/>
          <w:b/>
          <w:bCs/>
          <w:sz w:val="18"/>
          <w:szCs w:val="16"/>
        </w:rPr>
        <w:fldChar w:fldCharType="end"/>
      </w:r>
    </w:p>
    <w:p w14:paraId="6A912257" w14:textId="55D06107" w:rsidR="00310A68" w:rsidRPr="00F34747" w:rsidRDefault="00310A68" w:rsidP="00BA75FB">
      <w:pPr>
        <w:keepLines/>
        <w:suppressAutoHyphens/>
        <w:spacing w:line="240" w:lineRule="auto"/>
        <w:jc w:val="left"/>
        <w:rPr>
          <w:rFonts w:cs="Arial"/>
          <w:b/>
          <w:noProof/>
          <w:sz w:val="16"/>
          <w:szCs w:val="16"/>
        </w:rPr>
      </w:pPr>
      <w:r w:rsidRPr="00F34747">
        <w:rPr>
          <w:rFonts w:cs="Arial"/>
          <w:b/>
          <w:noProof/>
          <w:sz w:val="16"/>
          <w:szCs w:val="16"/>
        </w:rPr>
        <w:t>Julie Reynaud – tél : 01</w:t>
      </w:r>
      <w:r w:rsidR="00734277">
        <w:rPr>
          <w:rFonts w:cs="Arial"/>
          <w:b/>
          <w:noProof/>
          <w:sz w:val="16"/>
          <w:szCs w:val="16"/>
        </w:rPr>
        <w:t> 53 91 21 </w:t>
      </w:r>
      <w:r w:rsidRPr="00F34747">
        <w:rPr>
          <w:rFonts w:cs="Arial"/>
          <w:b/>
          <w:noProof/>
          <w:sz w:val="16"/>
          <w:szCs w:val="16"/>
        </w:rPr>
        <w:t xml:space="preserve">71 </w:t>
      </w:r>
    </w:p>
    <w:p w14:paraId="5CDF5B90" w14:textId="77777777" w:rsidR="00310A68" w:rsidRPr="00F34747" w:rsidRDefault="00000000" w:rsidP="00BA75FB">
      <w:pPr>
        <w:keepLines/>
        <w:suppressAutoHyphens/>
        <w:spacing w:line="240" w:lineRule="auto"/>
        <w:rPr>
          <w:rStyle w:val="Lienhypertexte"/>
          <w:noProof/>
          <w:color w:val="auto"/>
          <w:sz w:val="16"/>
        </w:rPr>
      </w:pPr>
      <w:hyperlink r:id="rId9" w:history="1">
        <w:r w:rsidR="00310A68" w:rsidRPr="00F34747">
          <w:rPr>
            <w:rStyle w:val="Lienhypertexte"/>
            <w:rFonts w:cs="Arial"/>
            <w:b/>
            <w:noProof/>
            <w:color w:val="auto"/>
            <w:sz w:val="16"/>
            <w:szCs w:val="16"/>
          </w:rPr>
          <w:t>julie.reynaud@cnsa.fr</w:t>
        </w:r>
      </w:hyperlink>
      <w:r w:rsidR="00310A68" w:rsidRPr="00F34747">
        <w:rPr>
          <w:rStyle w:val="Lienhypertexte"/>
          <w:noProof/>
          <w:color w:val="auto"/>
          <w:sz w:val="16"/>
        </w:rPr>
        <w:t xml:space="preserve"> </w:t>
      </w:r>
    </w:p>
    <w:p w14:paraId="7FC89C18" w14:textId="732AA476" w:rsidR="00521882" w:rsidRPr="00F34747" w:rsidRDefault="00521882" w:rsidP="00BA75FB">
      <w:pPr>
        <w:keepLines/>
        <w:suppressAutoHyphens/>
        <w:spacing w:after="360" w:line="240" w:lineRule="auto"/>
        <w:rPr>
          <w:rFonts w:cs="Arial"/>
          <w:b/>
          <w:noProof/>
          <w:sz w:val="16"/>
          <w:szCs w:val="16"/>
        </w:rPr>
      </w:pPr>
      <w:r w:rsidRPr="00F34747">
        <w:rPr>
          <w:rFonts w:cs="Arial"/>
          <w:b/>
          <w:noProof/>
          <w:sz w:val="16"/>
          <w:szCs w:val="16"/>
        </w:rPr>
        <w:t>Direction d</w:t>
      </w:r>
      <w:r w:rsidR="00625E32" w:rsidRPr="00F34747">
        <w:rPr>
          <w:rFonts w:cs="Arial"/>
          <w:b/>
          <w:noProof/>
          <w:sz w:val="16"/>
          <w:szCs w:val="16"/>
        </w:rPr>
        <w:t>u Financement de l’offre</w:t>
      </w:r>
    </w:p>
    <w:p w14:paraId="3956706A" w14:textId="56D796FD" w:rsidR="00310A68" w:rsidRPr="00F34747" w:rsidRDefault="00310A68" w:rsidP="00BA75FB">
      <w:pPr>
        <w:keepLines/>
        <w:tabs>
          <w:tab w:val="left" w:pos="700"/>
        </w:tabs>
        <w:suppressAutoHyphens/>
        <w:spacing w:before="840" w:after="480" w:line="240" w:lineRule="auto"/>
        <w:ind w:left="1412" w:hanging="1412"/>
        <w:jc w:val="left"/>
        <w:rPr>
          <w:rFonts w:cs="Arial"/>
          <w:b/>
          <w:bCs/>
          <w:sz w:val="24"/>
        </w:rPr>
      </w:pPr>
      <w:r w:rsidRPr="00F34747">
        <w:rPr>
          <w:rFonts w:cs="Arial"/>
          <w:b/>
          <w:bCs/>
          <w:sz w:val="24"/>
        </w:rPr>
        <w:t xml:space="preserve">Objet : </w:t>
      </w:r>
      <w:r w:rsidRPr="00F34747">
        <w:rPr>
          <w:rFonts w:cs="Arial"/>
          <w:b/>
          <w:bCs/>
          <w:sz w:val="24"/>
        </w:rPr>
        <w:tab/>
      </w:r>
      <w:r w:rsidR="00521882" w:rsidRPr="00F34747">
        <w:rPr>
          <w:rFonts w:cs="Arial"/>
          <w:b/>
          <w:bCs/>
          <w:sz w:val="24"/>
        </w:rPr>
        <w:t>Notification des c</w:t>
      </w:r>
      <w:r w:rsidRPr="00F34747">
        <w:rPr>
          <w:rFonts w:cs="Arial"/>
          <w:b/>
          <w:bCs/>
          <w:sz w:val="24"/>
        </w:rPr>
        <w:t xml:space="preserve">oncours définitifs de la CNSA destinés au financement de l’APA et de la </w:t>
      </w:r>
      <w:r w:rsidR="00521882" w:rsidRPr="00F34747">
        <w:rPr>
          <w:rFonts w:cs="Arial"/>
          <w:b/>
          <w:bCs/>
          <w:sz w:val="24"/>
        </w:rPr>
        <w:t>PCH –</w:t>
      </w:r>
      <w:r w:rsidRPr="00F34747">
        <w:rPr>
          <w:rFonts w:cs="Arial"/>
          <w:b/>
          <w:bCs/>
          <w:sz w:val="24"/>
        </w:rPr>
        <w:t xml:space="preserve"> Exercice</w:t>
      </w:r>
      <w:r w:rsidR="00734277">
        <w:rPr>
          <w:rFonts w:cs="Arial"/>
          <w:b/>
          <w:bCs/>
          <w:sz w:val="24"/>
        </w:rPr>
        <w:t> </w:t>
      </w:r>
      <w:r w:rsidR="00C51520">
        <w:rPr>
          <w:rFonts w:cs="Arial"/>
          <w:b/>
          <w:bCs/>
          <w:sz w:val="24"/>
        </w:rPr>
        <w:t>2022</w:t>
      </w:r>
    </w:p>
    <w:p w14:paraId="442368FA" w14:textId="35EFD3D5" w:rsidR="00521882" w:rsidRPr="00ED1E73" w:rsidRDefault="00ED1E73" w:rsidP="00BA75FB">
      <w:pPr>
        <w:keepLines/>
        <w:suppressAutoHyphens/>
        <w:spacing w:before="60"/>
        <w:jc w:val="left"/>
        <w:rPr>
          <w:rFonts w:cs="Arial"/>
          <w:sz w:val="17"/>
          <w:szCs w:val="17"/>
        </w:rPr>
      </w:pPr>
      <w:r>
        <w:rPr>
          <w:rFonts w:cs="Arial"/>
          <w:sz w:val="17"/>
          <w:szCs w:val="17"/>
          <w:lang w:val="pt-BR"/>
        </w:rPr>
        <w:t>P</w:t>
      </w:r>
      <w:proofErr w:type="spellStart"/>
      <w:r w:rsidRPr="00ED1E73">
        <w:rPr>
          <w:rFonts w:cs="Arial"/>
          <w:sz w:val="17"/>
          <w:szCs w:val="17"/>
        </w:rPr>
        <w:t>ièces</w:t>
      </w:r>
      <w:proofErr w:type="spellEnd"/>
      <w:r w:rsidR="00521882" w:rsidRPr="00ED1E73">
        <w:rPr>
          <w:rFonts w:cs="Arial"/>
          <w:sz w:val="17"/>
          <w:szCs w:val="17"/>
        </w:rPr>
        <w:t xml:space="preserve"> jointes (tableaux)</w:t>
      </w:r>
      <w:r w:rsidR="00734277">
        <w:rPr>
          <w:rFonts w:cs="Arial"/>
          <w:sz w:val="17"/>
          <w:szCs w:val="17"/>
        </w:rPr>
        <w:t> </w:t>
      </w:r>
      <w:r w:rsidR="00521882" w:rsidRPr="00ED1E73">
        <w:rPr>
          <w:rFonts w:cs="Arial"/>
          <w:sz w:val="17"/>
          <w:szCs w:val="17"/>
        </w:rPr>
        <w:t>:</w:t>
      </w:r>
    </w:p>
    <w:p w14:paraId="1D7F09D3" w14:textId="397641D5" w:rsidR="00521882" w:rsidRPr="00F34747" w:rsidRDefault="00521882" w:rsidP="00BA75FB">
      <w:pPr>
        <w:keepLines/>
        <w:suppressAutoHyphens/>
        <w:ind w:firstLine="708"/>
        <w:jc w:val="left"/>
        <w:rPr>
          <w:rFonts w:cs="Arial"/>
          <w:sz w:val="17"/>
          <w:szCs w:val="17"/>
        </w:rPr>
      </w:pPr>
      <w:r w:rsidRPr="00F34747">
        <w:rPr>
          <w:rFonts w:cs="Arial"/>
          <w:sz w:val="17"/>
          <w:szCs w:val="17"/>
        </w:rPr>
        <w:t>Concours APA 1</w:t>
      </w:r>
      <w:r w:rsidRPr="00F34747">
        <w:rPr>
          <w:rFonts w:cs="Arial"/>
          <w:sz w:val="17"/>
          <w:szCs w:val="17"/>
          <w:vertAlign w:val="superscript"/>
        </w:rPr>
        <w:t>ère</w:t>
      </w:r>
      <w:r w:rsidR="00734277">
        <w:rPr>
          <w:rFonts w:cs="Arial"/>
          <w:sz w:val="17"/>
          <w:szCs w:val="17"/>
        </w:rPr>
        <w:t> </w:t>
      </w:r>
      <w:r w:rsidRPr="00F34747">
        <w:rPr>
          <w:rFonts w:cs="Arial"/>
          <w:sz w:val="17"/>
          <w:szCs w:val="17"/>
        </w:rPr>
        <w:t>part et quote-part COM</w:t>
      </w:r>
      <w:r w:rsidR="00734277">
        <w:rPr>
          <w:rFonts w:cs="Arial"/>
          <w:sz w:val="17"/>
          <w:szCs w:val="17"/>
        </w:rPr>
        <w:t>/</w:t>
      </w:r>
      <w:r w:rsidRPr="00F34747">
        <w:rPr>
          <w:rFonts w:cs="Arial"/>
          <w:sz w:val="17"/>
          <w:szCs w:val="17"/>
        </w:rPr>
        <w:t xml:space="preserve">définitif </w:t>
      </w:r>
    </w:p>
    <w:p w14:paraId="2DA8B6AD" w14:textId="6000B6E0" w:rsidR="00521882" w:rsidRPr="00F34747" w:rsidRDefault="00521882" w:rsidP="00BA75FB">
      <w:pPr>
        <w:keepLines/>
        <w:suppressAutoHyphens/>
        <w:ind w:firstLine="708"/>
        <w:jc w:val="left"/>
        <w:rPr>
          <w:rFonts w:cs="Arial"/>
          <w:sz w:val="17"/>
          <w:szCs w:val="17"/>
        </w:rPr>
      </w:pPr>
      <w:r w:rsidRPr="00F34747">
        <w:rPr>
          <w:rFonts w:cs="Arial"/>
          <w:sz w:val="17"/>
          <w:szCs w:val="17"/>
        </w:rPr>
        <w:t>Concours APA 2</w:t>
      </w:r>
      <w:r w:rsidRPr="00F34747">
        <w:rPr>
          <w:rFonts w:cs="Arial"/>
          <w:sz w:val="17"/>
          <w:szCs w:val="17"/>
          <w:vertAlign w:val="superscript"/>
        </w:rPr>
        <w:t>nde</w:t>
      </w:r>
      <w:r w:rsidR="00734277">
        <w:rPr>
          <w:rFonts w:cs="Arial"/>
          <w:sz w:val="17"/>
          <w:szCs w:val="17"/>
        </w:rPr>
        <w:t> </w:t>
      </w:r>
      <w:r w:rsidRPr="00F34747">
        <w:rPr>
          <w:rFonts w:cs="Arial"/>
          <w:sz w:val="17"/>
          <w:szCs w:val="17"/>
        </w:rPr>
        <w:t>part et échéancier d’acomptes</w:t>
      </w:r>
      <w:r w:rsidR="00734277">
        <w:rPr>
          <w:rFonts w:cs="Arial"/>
          <w:sz w:val="17"/>
          <w:szCs w:val="17"/>
        </w:rPr>
        <w:t>/</w:t>
      </w:r>
      <w:r w:rsidRPr="00F34747">
        <w:rPr>
          <w:rFonts w:cs="Arial"/>
          <w:sz w:val="17"/>
          <w:szCs w:val="17"/>
        </w:rPr>
        <w:t>définitif</w:t>
      </w:r>
    </w:p>
    <w:p w14:paraId="3C74C837" w14:textId="0591FF11" w:rsidR="00521882" w:rsidRPr="00F34747" w:rsidRDefault="00521882" w:rsidP="00BA75FB">
      <w:pPr>
        <w:keepLines/>
        <w:suppressAutoHyphens/>
        <w:spacing w:after="360"/>
        <w:ind w:firstLine="709"/>
        <w:jc w:val="left"/>
        <w:rPr>
          <w:rFonts w:cs="Arial"/>
          <w:sz w:val="17"/>
          <w:szCs w:val="17"/>
        </w:rPr>
      </w:pPr>
      <w:r w:rsidRPr="00F34747">
        <w:rPr>
          <w:rFonts w:cs="Arial"/>
          <w:sz w:val="17"/>
          <w:szCs w:val="17"/>
        </w:rPr>
        <w:t>Concours PCH et quote-part COM</w:t>
      </w:r>
      <w:r w:rsidR="00734277">
        <w:rPr>
          <w:rFonts w:cs="Arial"/>
          <w:sz w:val="17"/>
          <w:szCs w:val="17"/>
        </w:rPr>
        <w:t>/</w:t>
      </w:r>
      <w:r w:rsidRPr="00F34747">
        <w:rPr>
          <w:rFonts w:cs="Arial"/>
          <w:sz w:val="17"/>
          <w:szCs w:val="17"/>
        </w:rPr>
        <w:t>définitif</w:t>
      </w:r>
    </w:p>
    <w:p w14:paraId="6731B6C0" w14:textId="77777777" w:rsidR="00521882" w:rsidRPr="00F34747" w:rsidRDefault="00521882" w:rsidP="00BA75FB">
      <w:pPr>
        <w:keepLines/>
        <w:suppressAutoHyphens/>
        <w:jc w:val="left"/>
        <w:rPr>
          <w:rFonts w:cs="Arial"/>
          <w:sz w:val="18"/>
          <w:szCs w:val="18"/>
        </w:rPr>
      </w:pPr>
      <w:r w:rsidRPr="00F34747">
        <w:rPr>
          <w:rFonts w:cs="Arial"/>
          <w:sz w:val="18"/>
          <w:szCs w:val="18"/>
        </w:rPr>
        <w:t>Copies : Monsieur le président de l’</w:t>
      </w:r>
      <w:proofErr w:type="spellStart"/>
      <w:r w:rsidRPr="00F34747">
        <w:rPr>
          <w:rFonts w:cs="Arial"/>
          <w:sz w:val="18"/>
          <w:szCs w:val="18"/>
        </w:rPr>
        <w:t>ADF</w:t>
      </w:r>
      <w:proofErr w:type="spellEnd"/>
    </w:p>
    <w:p w14:paraId="793CDC9B" w14:textId="21094D0A" w:rsidR="00521882" w:rsidRPr="00F34747" w:rsidRDefault="00521882" w:rsidP="00BA75FB">
      <w:pPr>
        <w:keepLines/>
        <w:suppressAutoHyphens/>
        <w:ind w:firstLine="708"/>
        <w:jc w:val="left"/>
        <w:rPr>
          <w:rFonts w:cs="Arial"/>
          <w:sz w:val="18"/>
          <w:szCs w:val="18"/>
        </w:rPr>
      </w:pPr>
      <w:r w:rsidRPr="00F34747">
        <w:rPr>
          <w:rFonts w:cs="Arial"/>
          <w:sz w:val="18"/>
          <w:szCs w:val="18"/>
        </w:rPr>
        <w:t>Mesdames et Messieurs les Directrices et Directeurs de l’administration</w:t>
      </w:r>
      <w:r w:rsidR="00734277">
        <w:rPr>
          <w:rFonts w:cs="Arial"/>
          <w:sz w:val="18"/>
          <w:szCs w:val="18"/>
        </w:rPr>
        <w:t> </w:t>
      </w:r>
      <w:r w:rsidRPr="00F34747">
        <w:rPr>
          <w:rFonts w:cs="Arial"/>
          <w:sz w:val="18"/>
          <w:szCs w:val="18"/>
        </w:rPr>
        <w:t xml:space="preserve">: </w:t>
      </w:r>
      <w:proofErr w:type="spellStart"/>
      <w:r w:rsidRPr="00F34747">
        <w:rPr>
          <w:rFonts w:cs="Arial"/>
          <w:sz w:val="18"/>
          <w:szCs w:val="18"/>
        </w:rPr>
        <w:t>DGCS</w:t>
      </w:r>
      <w:proofErr w:type="spellEnd"/>
      <w:r w:rsidRPr="00F34747">
        <w:rPr>
          <w:rFonts w:cs="Arial"/>
          <w:sz w:val="18"/>
          <w:szCs w:val="18"/>
        </w:rPr>
        <w:t xml:space="preserve">, </w:t>
      </w:r>
      <w:proofErr w:type="spellStart"/>
      <w:r w:rsidRPr="00F34747">
        <w:rPr>
          <w:rFonts w:cs="Arial"/>
          <w:sz w:val="18"/>
          <w:szCs w:val="18"/>
        </w:rPr>
        <w:t>DGCL</w:t>
      </w:r>
      <w:proofErr w:type="spellEnd"/>
      <w:r w:rsidRPr="00F34747">
        <w:rPr>
          <w:rFonts w:cs="Arial"/>
          <w:sz w:val="18"/>
          <w:szCs w:val="18"/>
        </w:rPr>
        <w:t xml:space="preserve">, </w:t>
      </w:r>
      <w:proofErr w:type="spellStart"/>
      <w:r w:rsidRPr="00F34747">
        <w:rPr>
          <w:rFonts w:cs="Arial"/>
          <w:sz w:val="18"/>
          <w:szCs w:val="18"/>
        </w:rPr>
        <w:t>DSS</w:t>
      </w:r>
      <w:proofErr w:type="spellEnd"/>
      <w:r w:rsidRPr="00F34747">
        <w:rPr>
          <w:rFonts w:cs="Arial"/>
          <w:sz w:val="18"/>
          <w:szCs w:val="18"/>
        </w:rPr>
        <w:t>, DB, DGFiP</w:t>
      </w:r>
    </w:p>
    <w:p w14:paraId="2EE825FD" w14:textId="77777777" w:rsidR="00521882" w:rsidRPr="00F34747" w:rsidRDefault="00521882" w:rsidP="00BA75FB">
      <w:pPr>
        <w:keepLines/>
        <w:suppressAutoHyphens/>
        <w:ind w:firstLine="708"/>
        <w:jc w:val="left"/>
        <w:rPr>
          <w:rFonts w:cs="Arial"/>
          <w:sz w:val="18"/>
          <w:szCs w:val="18"/>
        </w:rPr>
      </w:pPr>
      <w:r w:rsidRPr="00F34747">
        <w:rPr>
          <w:rFonts w:cs="Arial"/>
          <w:sz w:val="18"/>
          <w:szCs w:val="18"/>
        </w:rPr>
        <w:t>Mesdames et Messieurs les Préfètes et Préfets de département</w:t>
      </w:r>
    </w:p>
    <w:p w14:paraId="1B06222B" w14:textId="1ADD0A23" w:rsidR="00521882" w:rsidRPr="00F34747" w:rsidRDefault="00521882" w:rsidP="00BA75FB">
      <w:pPr>
        <w:keepLines/>
        <w:suppressAutoHyphens/>
        <w:spacing w:after="840"/>
        <w:ind w:firstLine="708"/>
        <w:jc w:val="left"/>
        <w:rPr>
          <w:b/>
        </w:rPr>
      </w:pPr>
      <w:r w:rsidRPr="00F34747">
        <w:rPr>
          <w:rFonts w:cs="Arial"/>
          <w:sz w:val="18"/>
          <w:szCs w:val="18"/>
        </w:rPr>
        <w:t>Mesdames et Messieurs les Directrices et Directeurs financiers des services départementaux</w:t>
      </w:r>
    </w:p>
    <w:p w14:paraId="55599B7E" w14:textId="65BC5D16" w:rsidR="00734277" w:rsidRDefault="00310A68" w:rsidP="00BA75FB">
      <w:pPr>
        <w:keepLines/>
        <w:tabs>
          <w:tab w:val="center" w:pos="0"/>
        </w:tabs>
        <w:suppressAutoHyphens/>
        <w:spacing w:before="600" w:after="120"/>
        <w:jc w:val="left"/>
        <w:rPr>
          <w:rFonts w:cs="Arial"/>
        </w:rPr>
      </w:pPr>
      <w:r w:rsidRPr="00F34747">
        <w:rPr>
          <w:rFonts w:cs="Arial"/>
        </w:rPr>
        <w:t xml:space="preserve">La présente notification a pour objet de vous informer de la répartition entre les départements des concours </w:t>
      </w:r>
      <w:r w:rsidR="00C34F1B" w:rsidRPr="00F34747">
        <w:rPr>
          <w:rFonts w:cs="Arial"/>
        </w:rPr>
        <w:t xml:space="preserve">définitifs </w:t>
      </w:r>
      <w:r w:rsidRPr="00F34747">
        <w:rPr>
          <w:rFonts w:cs="Arial"/>
        </w:rPr>
        <w:t>de la CNSA au titre de l’allocation personnalisée d’autonomie (APA</w:t>
      </w:r>
      <w:r w:rsidR="00734277">
        <w:rPr>
          <w:rFonts w:cs="Arial"/>
        </w:rPr>
        <w:t> </w:t>
      </w:r>
      <w:r w:rsidRPr="00F34747">
        <w:rPr>
          <w:rFonts w:cs="Arial"/>
        </w:rPr>
        <w:t>1 et APA</w:t>
      </w:r>
      <w:r w:rsidR="00734277">
        <w:rPr>
          <w:rFonts w:cs="Arial"/>
        </w:rPr>
        <w:t> </w:t>
      </w:r>
      <w:r w:rsidRPr="00F34747">
        <w:rPr>
          <w:rFonts w:cs="Arial"/>
        </w:rPr>
        <w:t>2) et de la prestation de compensation du handicap (PCH) pour l’année</w:t>
      </w:r>
      <w:r w:rsidR="00734277">
        <w:rPr>
          <w:rFonts w:cs="Arial"/>
        </w:rPr>
        <w:t> </w:t>
      </w:r>
      <w:r w:rsidR="00C51520">
        <w:rPr>
          <w:rFonts w:cs="Arial"/>
        </w:rPr>
        <w:t>2022</w:t>
      </w:r>
      <w:r w:rsidRPr="00F34747">
        <w:rPr>
          <w:rFonts w:cs="Arial"/>
        </w:rPr>
        <w:t xml:space="preserve">. </w:t>
      </w:r>
    </w:p>
    <w:p w14:paraId="064BF6B4" w14:textId="77777777" w:rsidR="00734277" w:rsidRDefault="00734277" w:rsidP="00BA75FB">
      <w:pPr>
        <w:keepLines/>
        <w:suppressAutoHyphens/>
        <w:spacing w:line="240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56413469" w14:textId="3D48636B" w:rsidR="004B228A" w:rsidRPr="009A2242" w:rsidRDefault="00734277" w:rsidP="00BA75FB">
      <w:pPr>
        <w:pStyle w:val="Titre1"/>
        <w:keepLines/>
      </w:pPr>
      <w:r>
        <w:lastRenderedPageBreak/>
        <w:t>É</w:t>
      </w:r>
      <w:r w:rsidR="004B228A" w:rsidRPr="009A2242">
        <w:t>volution juridique</w:t>
      </w:r>
    </w:p>
    <w:p w14:paraId="5A4B9599" w14:textId="13521421" w:rsidR="004B228A" w:rsidRDefault="004B228A" w:rsidP="00BA75FB">
      <w:pPr>
        <w:keepLines/>
        <w:suppressAutoHyphens/>
        <w:spacing w:after="120"/>
        <w:jc w:val="left"/>
      </w:pPr>
      <w:bookmarkStart w:id="0" w:name="_Hlk60655742"/>
      <w:r w:rsidRPr="0004171F">
        <w:rPr>
          <w:b/>
        </w:rPr>
        <w:t>PCH parentalité</w:t>
      </w:r>
      <w:r>
        <w:t> : en application du décret n°</w:t>
      </w:r>
      <w:r w:rsidR="00734277">
        <w:t> </w:t>
      </w:r>
      <w:r>
        <w:t>2020-1826 du 31</w:t>
      </w:r>
      <w:r w:rsidR="00734277">
        <w:t> </w:t>
      </w:r>
      <w:r>
        <w:t>décembre 2020 relatif à l'amélioration de la prestation de compensation du handicap, depuis le 1</w:t>
      </w:r>
      <w:r w:rsidRPr="0004171F">
        <w:rPr>
          <w:vertAlign w:val="superscript"/>
        </w:rPr>
        <w:t>er</w:t>
      </w:r>
      <w:r w:rsidR="00734277">
        <w:t> </w:t>
      </w:r>
      <w:r>
        <w:t>janvier 2021, les parents en situation de handicap peuvent bénéficier d’aides supplémentaires dans le cadre de la PCH</w:t>
      </w:r>
      <w:r w:rsidR="00734277">
        <w:t> </w:t>
      </w:r>
      <w:r>
        <w:t xml:space="preserve">: un forfait mensuel pour le financement d’aide humaine et un forfait ponctuel pour le financement d’aides techniques. </w:t>
      </w:r>
      <w:r w:rsidR="00734277">
        <w:br/>
      </w:r>
      <w:r>
        <w:t>La CNSA compense cette prestation versée par les départements par une enveloppe de 200</w:t>
      </w:r>
      <w:r w:rsidR="00734277">
        <w:t> </w:t>
      </w:r>
      <w:r>
        <w:t xml:space="preserve">M€ (§ 2) intégrée au concours PCH. </w:t>
      </w:r>
    </w:p>
    <w:bookmarkEnd w:id="0"/>
    <w:p w14:paraId="69AF22BD" w14:textId="10554A2D" w:rsidR="00310A68" w:rsidRPr="00F34747" w:rsidRDefault="00310A68" w:rsidP="00BA75FB">
      <w:pPr>
        <w:pStyle w:val="Titre1"/>
        <w:keepLines/>
      </w:pPr>
      <w:r w:rsidRPr="00F34747">
        <w:t>Répartition des soldes des concours APA et PCH</w:t>
      </w:r>
      <w:r w:rsidR="00734277">
        <w:t> </w:t>
      </w:r>
      <w:r w:rsidR="00C51520">
        <w:t>2022</w:t>
      </w:r>
    </w:p>
    <w:p w14:paraId="551A79B8" w14:textId="75D6151A" w:rsidR="00E22CE3" w:rsidRPr="00F34747" w:rsidRDefault="00E22CE3" w:rsidP="00BA75FB">
      <w:pPr>
        <w:pStyle w:val="Titre2"/>
        <w:keepNext w:val="0"/>
        <w:keepLines/>
        <w:rPr>
          <w:b w:val="0"/>
          <w:i/>
          <w:sz w:val="20"/>
          <w:szCs w:val="20"/>
        </w:rPr>
      </w:pPr>
      <w:r w:rsidRPr="00F34747">
        <w:t xml:space="preserve">Plafonnement des concours </w:t>
      </w:r>
      <w:r w:rsidRPr="00734277">
        <w:t>indiqué</w:t>
      </w:r>
      <w:r w:rsidRPr="00F34747">
        <w:t xml:space="preserve"> à l’article</w:t>
      </w:r>
      <w:r w:rsidR="00734277">
        <w:rPr>
          <w:i/>
        </w:rPr>
        <w:t> </w:t>
      </w:r>
      <w:r w:rsidRPr="00F34747">
        <w:t>L</w:t>
      </w:r>
      <w:r w:rsidR="00BA75FB">
        <w:t xml:space="preserve">. </w:t>
      </w:r>
      <w:r w:rsidRPr="00F34747">
        <w:t>223-9</w:t>
      </w:r>
      <w:r w:rsidR="009F3652" w:rsidRPr="00693140">
        <w:rPr>
          <w:rStyle w:val="Appelnotedebasdep"/>
          <w:b w:val="0"/>
          <w:sz w:val="24"/>
        </w:rPr>
        <w:footnoteReference w:id="1"/>
      </w:r>
      <w:r w:rsidRPr="00F34747">
        <w:t xml:space="preserve"> </w:t>
      </w:r>
    </w:p>
    <w:p w14:paraId="73BC5804" w14:textId="77E5B9AC" w:rsidR="00E22CE3" w:rsidRPr="00F34747" w:rsidRDefault="00E22CE3" w:rsidP="00BA75FB">
      <w:pPr>
        <w:keepLines/>
        <w:tabs>
          <w:tab w:val="center" w:pos="0"/>
        </w:tabs>
        <w:suppressAutoHyphens/>
        <w:spacing w:after="120"/>
        <w:jc w:val="left"/>
        <w:rPr>
          <w:b/>
          <w:i/>
        </w:rPr>
      </w:pPr>
      <w:r w:rsidRPr="00F34747">
        <w:rPr>
          <w:rFonts w:cs="Arial"/>
        </w:rPr>
        <w:t>Le montant global du concours APA (APA</w:t>
      </w:r>
      <w:r w:rsidR="004665C6">
        <w:rPr>
          <w:rFonts w:cs="Arial"/>
        </w:rPr>
        <w:t xml:space="preserve"> </w:t>
      </w:r>
      <w:r w:rsidRPr="00F34747">
        <w:rPr>
          <w:rFonts w:cs="Arial"/>
        </w:rPr>
        <w:t>1+ APA</w:t>
      </w:r>
      <w:r w:rsidR="00734277">
        <w:rPr>
          <w:rFonts w:cs="Arial"/>
        </w:rPr>
        <w:t> </w:t>
      </w:r>
      <w:r w:rsidRPr="00F34747">
        <w:rPr>
          <w:rFonts w:cs="Arial"/>
        </w:rPr>
        <w:t>2) est limité à 7,70</w:t>
      </w:r>
      <w:r w:rsidR="00734277">
        <w:rPr>
          <w:rFonts w:cs="Arial"/>
        </w:rPr>
        <w:t> </w:t>
      </w:r>
      <w:r w:rsidRPr="00F34747">
        <w:rPr>
          <w:rFonts w:cs="Arial"/>
        </w:rPr>
        <w:t>% des contributions suivantes : contribution de solidarité pour l'autonomie (CSA), contribution additionnelle de solidarité pour l'autonomie (CASA) et une fraction du produit de la contribution sociale généralisée (CSG).</w:t>
      </w:r>
      <w:r w:rsidR="008274EC" w:rsidRPr="00F34747">
        <w:rPr>
          <w:rFonts w:cs="Arial"/>
        </w:rPr>
        <w:t xml:space="preserve"> Pour </w:t>
      </w:r>
      <w:r w:rsidR="00C51520">
        <w:rPr>
          <w:rFonts w:cs="Arial"/>
        </w:rPr>
        <w:t>2022</w:t>
      </w:r>
      <w:r w:rsidR="008274EC" w:rsidRPr="00F34747">
        <w:rPr>
          <w:rFonts w:cs="Arial"/>
        </w:rPr>
        <w:t xml:space="preserve">, ce montant total s’élève ainsi à </w:t>
      </w:r>
      <w:r w:rsidR="004A4B79" w:rsidRPr="004A4B79">
        <w:rPr>
          <w:rFonts w:cs="Arial"/>
        </w:rPr>
        <w:t>2</w:t>
      </w:r>
      <w:r w:rsidR="00734277">
        <w:rPr>
          <w:rFonts w:cs="Arial"/>
        </w:rPr>
        <w:t> 637 667 </w:t>
      </w:r>
      <w:r w:rsidR="004A4B79" w:rsidRPr="004A4B79">
        <w:rPr>
          <w:rFonts w:cs="Arial"/>
        </w:rPr>
        <w:t>160,99</w:t>
      </w:r>
      <w:r w:rsidR="00734277">
        <w:rPr>
          <w:rFonts w:cs="Arial"/>
        </w:rPr>
        <w:t> </w:t>
      </w:r>
      <w:r w:rsidR="008274EC" w:rsidRPr="00F34747">
        <w:rPr>
          <w:rFonts w:cs="Arial"/>
        </w:rPr>
        <w:t>€</w:t>
      </w:r>
      <w:r w:rsidR="00C83F6D" w:rsidRPr="00F34747">
        <w:rPr>
          <w:rFonts w:cs="Arial"/>
        </w:rPr>
        <w:t>.</w:t>
      </w:r>
      <w:r w:rsidR="008274EC" w:rsidRPr="00F34747">
        <w:rPr>
          <w:rFonts w:cs="Arial"/>
        </w:rPr>
        <w:t xml:space="preserve"> </w:t>
      </w:r>
    </w:p>
    <w:p w14:paraId="1B8978EF" w14:textId="7EEBBC5C" w:rsidR="00E22CE3" w:rsidRPr="007277C8" w:rsidRDefault="00E22CE3" w:rsidP="00BA75FB">
      <w:pPr>
        <w:keepLines/>
        <w:tabs>
          <w:tab w:val="center" w:pos="0"/>
        </w:tabs>
        <w:suppressAutoHyphens/>
        <w:spacing w:after="120"/>
        <w:jc w:val="left"/>
        <w:rPr>
          <w:rFonts w:cs="Arial"/>
        </w:rPr>
      </w:pPr>
      <w:r w:rsidRPr="00F34747">
        <w:rPr>
          <w:rFonts w:cs="Arial"/>
        </w:rPr>
        <w:t>Le montant du concours APA</w:t>
      </w:r>
      <w:r w:rsidR="00734277">
        <w:rPr>
          <w:rFonts w:cs="Arial"/>
        </w:rPr>
        <w:t> </w:t>
      </w:r>
      <w:r w:rsidRPr="00F34747">
        <w:rPr>
          <w:rFonts w:cs="Arial"/>
        </w:rPr>
        <w:t>2 est limité à 61,4</w:t>
      </w:r>
      <w:r w:rsidR="00734277">
        <w:rPr>
          <w:rFonts w:cs="Arial"/>
        </w:rPr>
        <w:t> </w:t>
      </w:r>
      <w:r w:rsidRPr="00F34747">
        <w:rPr>
          <w:rFonts w:cs="Arial"/>
        </w:rPr>
        <w:t xml:space="preserve">% du produit de la CASA. </w:t>
      </w:r>
      <w:r w:rsidRPr="007277C8">
        <w:rPr>
          <w:rFonts w:cs="Arial"/>
        </w:rPr>
        <w:t>Pour l’exercice</w:t>
      </w:r>
      <w:r w:rsidR="00734277">
        <w:rPr>
          <w:rFonts w:cs="Arial"/>
        </w:rPr>
        <w:t> </w:t>
      </w:r>
      <w:r w:rsidR="00C51520">
        <w:rPr>
          <w:rFonts w:cs="Arial"/>
        </w:rPr>
        <w:t>2022</w:t>
      </w:r>
      <w:r w:rsidRPr="007277C8">
        <w:rPr>
          <w:rFonts w:cs="Arial"/>
        </w:rPr>
        <w:t xml:space="preserve">, </w:t>
      </w:r>
      <w:r w:rsidR="00BA75FB">
        <w:rPr>
          <w:rFonts w:cs="Arial"/>
        </w:rPr>
        <w:br/>
      </w:r>
      <w:r w:rsidR="007277C8">
        <w:rPr>
          <w:rFonts w:cs="Arial"/>
        </w:rPr>
        <w:t>ce</w:t>
      </w:r>
      <w:r w:rsidR="00A97584">
        <w:rPr>
          <w:rFonts w:cs="Arial"/>
        </w:rPr>
        <w:t xml:space="preserve"> montant plafond</w:t>
      </w:r>
      <w:r w:rsidR="007277C8">
        <w:rPr>
          <w:rFonts w:cs="Arial"/>
        </w:rPr>
        <w:t xml:space="preserve"> s’élève</w:t>
      </w:r>
      <w:r w:rsidR="00A97584">
        <w:rPr>
          <w:rFonts w:cs="Arial"/>
        </w:rPr>
        <w:t xml:space="preserve"> </w:t>
      </w:r>
      <w:r w:rsidRPr="007277C8">
        <w:rPr>
          <w:rFonts w:cs="Arial"/>
        </w:rPr>
        <w:t xml:space="preserve">à </w:t>
      </w:r>
      <w:r w:rsidR="0017597B" w:rsidRPr="0017597B">
        <w:rPr>
          <w:rFonts w:cs="Arial"/>
        </w:rPr>
        <w:t>472</w:t>
      </w:r>
      <w:r w:rsidR="00734277">
        <w:rPr>
          <w:rFonts w:cs="Arial"/>
        </w:rPr>
        <w:t> 587 </w:t>
      </w:r>
      <w:r w:rsidR="0017597B" w:rsidRPr="0017597B">
        <w:rPr>
          <w:rFonts w:cs="Arial"/>
        </w:rPr>
        <w:t>301,85</w:t>
      </w:r>
      <w:r w:rsidR="00734277">
        <w:rPr>
          <w:rFonts w:cs="Arial"/>
        </w:rPr>
        <w:t> </w:t>
      </w:r>
      <w:r w:rsidRPr="007277C8">
        <w:rPr>
          <w:rFonts w:cs="Arial"/>
        </w:rPr>
        <w:t>€</w:t>
      </w:r>
      <w:r w:rsidR="00A97584">
        <w:rPr>
          <w:rFonts w:cs="Arial"/>
        </w:rPr>
        <w:t xml:space="preserve">. Comme l’an passé, ce plafond est atteint en 2022. </w:t>
      </w:r>
      <w:r w:rsidR="00BA75FB">
        <w:rPr>
          <w:rFonts w:cs="Arial"/>
        </w:rPr>
        <w:br/>
      </w:r>
      <w:r w:rsidR="002C6EB0">
        <w:rPr>
          <w:rFonts w:cs="Arial"/>
        </w:rPr>
        <w:t>Le montant du concours</w:t>
      </w:r>
      <w:r w:rsidR="00734277">
        <w:rPr>
          <w:rFonts w:cs="Arial"/>
        </w:rPr>
        <w:t> </w:t>
      </w:r>
      <w:r w:rsidR="00A31D81">
        <w:rPr>
          <w:rFonts w:cs="Arial"/>
        </w:rPr>
        <w:t>APA1</w:t>
      </w:r>
      <w:r w:rsidR="002C6EB0">
        <w:rPr>
          <w:rFonts w:cs="Arial"/>
        </w:rPr>
        <w:t xml:space="preserve"> s’élève ainsi pour 2022 à </w:t>
      </w:r>
      <w:bookmarkStart w:id="1" w:name="_Hlk144299638"/>
      <w:r w:rsidR="002C6EB0" w:rsidRPr="002C6EB0">
        <w:rPr>
          <w:rFonts w:cs="Arial"/>
        </w:rPr>
        <w:t>2</w:t>
      </w:r>
      <w:r w:rsidR="00734277">
        <w:rPr>
          <w:rFonts w:cs="Arial"/>
        </w:rPr>
        <w:t> 165 079 </w:t>
      </w:r>
      <w:r w:rsidR="002C6EB0" w:rsidRPr="002C6EB0">
        <w:rPr>
          <w:rFonts w:cs="Arial"/>
        </w:rPr>
        <w:t>859,14</w:t>
      </w:r>
      <w:bookmarkEnd w:id="1"/>
      <w:r w:rsidR="00734277">
        <w:rPr>
          <w:rFonts w:cs="Arial"/>
        </w:rPr>
        <w:t> </w:t>
      </w:r>
      <w:r w:rsidR="002C6EB0">
        <w:rPr>
          <w:rFonts w:cs="Arial"/>
        </w:rPr>
        <w:t>€.</w:t>
      </w:r>
    </w:p>
    <w:p w14:paraId="52F751BB" w14:textId="578CAF01" w:rsidR="00E22CE3" w:rsidRPr="00F34747" w:rsidRDefault="002B5A32" w:rsidP="00BA75FB">
      <w:pPr>
        <w:keepLines/>
        <w:tabs>
          <w:tab w:val="center" w:pos="0"/>
        </w:tabs>
        <w:suppressAutoHyphens/>
        <w:spacing w:after="120"/>
        <w:jc w:val="left"/>
        <w:rPr>
          <w:rFonts w:cs="Arial"/>
        </w:rPr>
      </w:pPr>
      <w:r w:rsidRPr="00F34747">
        <w:rPr>
          <w:rFonts w:cs="Arial"/>
        </w:rPr>
        <w:t xml:space="preserve">Le montant du concours </w:t>
      </w:r>
      <w:r w:rsidR="00FB0B3B" w:rsidRPr="00F34747">
        <w:rPr>
          <w:rFonts w:cs="Arial"/>
        </w:rPr>
        <w:t>PCH</w:t>
      </w:r>
      <w:r w:rsidRPr="00F34747">
        <w:rPr>
          <w:rFonts w:cs="Arial"/>
        </w:rPr>
        <w:t xml:space="preserve"> est limité à 2,00</w:t>
      </w:r>
      <w:r w:rsidR="00734277">
        <w:rPr>
          <w:rFonts w:cs="Arial"/>
        </w:rPr>
        <w:t> </w:t>
      </w:r>
      <w:r w:rsidRPr="00F34747">
        <w:rPr>
          <w:rFonts w:cs="Arial"/>
        </w:rPr>
        <w:t>% des contributions</w:t>
      </w:r>
      <w:r w:rsidR="00FB0B3B" w:rsidRPr="00F34747">
        <w:rPr>
          <w:rFonts w:cs="Arial"/>
        </w:rPr>
        <w:t xml:space="preserve"> CSA, CASA et d’une</w:t>
      </w:r>
      <w:r w:rsidR="004F52F1" w:rsidRPr="00F34747">
        <w:rPr>
          <w:rFonts w:cs="Arial"/>
        </w:rPr>
        <w:t xml:space="preserve"> fraction du produit de la CSG.</w:t>
      </w:r>
      <w:r w:rsidR="00C83F6D" w:rsidRPr="00F34747">
        <w:rPr>
          <w:rFonts w:cs="Arial"/>
        </w:rPr>
        <w:t xml:space="preserve"> Pour </w:t>
      </w:r>
      <w:r w:rsidR="00C51520">
        <w:rPr>
          <w:rFonts w:cs="Arial"/>
        </w:rPr>
        <w:t>2022</w:t>
      </w:r>
      <w:r w:rsidR="00C83F6D" w:rsidRPr="00F34747">
        <w:rPr>
          <w:rFonts w:cs="Arial"/>
        </w:rPr>
        <w:t xml:space="preserve">, ce montant s’élève à </w:t>
      </w:r>
      <w:r w:rsidR="00A31D81" w:rsidRPr="00A31D81">
        <w:rPr>
          <w:rFonts w:cs="Arial"/>
        </w:rPr>
        <w:t>885</w:t>
      </w:r>
      <w:r w:rsidR="00734277">
        <w:rPr>
          <w:rFonts w:cs="Arial"/>
        </w:rPr>
        <w:t> 108 </w:t>
      </w:r>
      <w:r w:rsidR="00A31D81" w:rsidRPr="00A31D81">
        <w:rPr>
          <w:rFonts w:cs="Arial"/>
        </w:rPr>
        <w:t>353,50</w:t>
      </w:r>
      <w:r w:rsidR="00734277">
        <w:rPr>
          <w:rFonts w:cs="Arial"/>
        </w:rPr>
        <w:t> </w:t>
      </w:r>
      <w:r w:rsidR="00C83F6D" w:rsidRPr="00F34747">
        <w:rPr>
          <w:rFonts w:cs="Arial"/>
        </w:rPr>
        <w:t>€.</w:t>
      </w:r>
      <w:r w:rsidR="0017597B">
        <w:rPr>
          <w:rFonts w:cs="Arial"/>
        </w:rPr>
        <w:t xml:space="preserve"> </w:t>
      </w:r>
      <w:r w:rsidR="002C6EB0">
        <w:rPr>
          <w:rFonts w:cs="Arial"/>
        </w:rPr>
        <w:t xml:space="preserve"> </w:t>
      </w:r>
    </w:p>
    <w:p w14:paraId="7ED49110" w14:textId="56341AC2" w:rsidR="00310A68" w:rsidRPr="00F34747" w:rsidRDefault="00310A68" w:rsidP="00BA75FB">
      <w:pPr>
        <w:pStyle w:val="Titre2"/>
        <w:keepNext w:val="0"/>
        <w:keepLines/>
        <w:rPr>
          <w:i/>
        </w:rPr>
      </w:pPr>
      <w:r w:rsidRPr="00F34747">
        <w:t>Solde du concours au titre de l’APA</w:t>
      </w:r>
      <w:r w:rsidR="00734277">
        <w:rPr>
          <w:i/>
        </w:rPr>
        <w:t> </w:t>
      </w:r>
      <w:r w:rsidRPr="00F34747">
        <w:t>1</w:t>
      </w:r>
    </w:p>
    <w:p w14:paraId="3BCDFBF0" w14:textId="44C85695" w:rsidR="00AE7FAE" w:rsidRPr="00F34747" w:rsidRDefault="00310A68" w:rsidP="00BA75FB">
      <w:pPr>
        <w:keepLines/>
        <w:tabs>
          <w:tab w:val="center" w:pos="0"/>
        </w:tabs>
        <w:suppressAutoHyphens/>
        <w:spacing w:after="120"/>
        <w:jc w:val="left"/>
        <w:rPr>
          <w:rFonts w:cs="Arial"/>
        </w:rPr>
      </w:pPr>
      <w:r w:rsidRPr="00F34747">
        <w:rPr>
          <w:rFonts w:cs="Arial"/>
        </w:rPr>
        <w:t xml:space="preserve">En </w:t>
      </w:r>
      <w:r w:rsidR="00C51520">
        <w:rPr>
          <w:rFonts w:cs="Arial"/>
        </w:rPr>
        <w:t>2022</w:t>
      </w:r>
      <w:r w:rsidRPr="00F34747">
        <w:rPr>
          <w:rFonts w:cs="Arial"/>
        </w:rPr>
        <w:t>, le montant prévisionnel du concours annuel inscrit au budget initial</w:t>
      </w:r>
      <w:r w:rsidR="00601215" w:rsidRPr="00F34747">
        <w:rPr>
          <w:rFonts w:cs="Arial"/>
        </w:rPr>
        <w:t xml:space="preserve"> de la CNSA</w:t>
      </w:r>
      <w:r w:rsidRPr="00F34747">
        <w:rPr>
          <w:rFonts w:cs="Arial"/>
        </w:rPr>
        <w:t xml:space="preserve"> était de </w:t>
      </w:r>
      <w:r w:rsidR="00356D87">
        <w:rPr>
          <w:rFonts w:cs="Arial"/>
        </w:rPr>
        <w:t>2</w:t>
      </w:r>
      <w:r w:rsidR="00734277">
        <w:rPr>
          <w:rFonts w:cs="Arial"/>
        </w:rPr>
        <w:t> </w:t>
      </w:r>
      <w:r w:rsidR="00356D87">
        <w:rPr>
          <w:rFonts w:cs="Arial"/>
        </w:rPr>
        <w:t>024,75</w:t>
      </w:r>
      <w:r w:rsidR="00734277">
        <w:rPr>
          <w:rFonts w:cs="Arial"/>
        </w:rPr>
        <w:t> </w:t>
      </w:r>
      <w:r w:rsidRPr="00F34747">
        <w:rPr>
          <w:rFonts w:cs="Arial"/>
        </w:rPr>
        <w:t>M€. Le montant total des acomptes</w:t>
      </w:r>
      <w:r w:rsidR="00AE7FAE" w:rsidRPr="00F34747">
        <w:rPr>
          <w:rFonts w:cs="Arial"/>
        </w:rPr>
        <w:t>, équivalent à 90</w:t>
      </w:r>
      <w:r w:rsidR="00734277">
        <w:rPr>
          <w:rFonts w:cs="Arial"/>
        </w:rPr>
        <w:t> </w:t>
      </w:r>
      <w:r w:rsidR="00AE7FAE" w:rsidRPr="00F34747">
        <w:rPr>
          <w:rFonts w:cs="Arial"/>
        </w:rPr>
        <w:t>% de ce concours prévisionnel,</w:t>
      </w:r>
      <w:r w:rsidRPr="00F34747">
        <w:rPr>
          <w:rFonts w:cs="Arial"/>
        </w:rPr>
        <w:t xml:space="preserve"> s’est élevé à </w:t>
      </w:r>
      <w:r w:rsidR="00E510A8">
        <w:rPr>
          <w:rFonts w:cs="Arial"/>
          <w:b/>
        </w:rPr>
        <w:t>1</w:t>
      </w:r>
      <w:r w:rsidR="00734277">
        <w:rPr>
          <w:rFonts w:cs="Arial"/>
          <w:b/>
        </w:rPr>
        <w:t> </w:t>
      </w:r>
      <w:r w:rsidR="00E510A8">
        <w:rPr>
          <w:rFonts w:cs="Arial"/>
          <w:b/>
        </w:rPr>
        <w:t>822,</w:t>
      </w:r>
      <w:r w:rsidR="002C6087">
        <w:rPr>
          <w:rFonts w:cs="Arial"/>
          <w:b/>
        </w:rPr>
        <w:t>28</w:t>
      </w:r>
      <w:r w:rsidR="00734277">
        <w:rPr>
          <w:rFonts w:cs="Arial"/>
          <w:b/>
        </w:rPr>
        <w:t> </w:t>
      </w:r>
      <w:r w:rsidRPr="00F34747">
        <w:rPr>
          <w:rFonts w:cs="Arial"/>
          <w:b/>
        </w:rPr>
        <w:t>M€</w:t>
      </w:r>
      <w:r w:rsidR="00AE7FAE" w:rsidRPr="00F34747">
        <w:rPr>
          <w:rFonts w:cs="Arial"/>
        </w:rPr>
        <w:t>.</w:t>
      </w:r>
    </w:p>
    <w:p w14:paraId="6A5D7D61" w14:textId="75D7AAD4" w:rsidR="00E0367A" w:rsidRPr="00F34747" w:rsidRDefault="00F43F3F" w:rsidP="00BA75FB">
      <w:pPr>
        <w:keepLines/>
        <w:tabs>
          <w:tab w:val="center" w:pos="0"/>
        </w:tabs>
        <w:suppressAutoHyphens/>
        <w:spacing w:after="120"/>
        <w:jc w:val="left"/>
        <w:rPr>
          <w:rFonts w:cs="Arial"/>
        </w:rPr>
      </w:pPr>
      <w:r w:rsidRPr="00F34747">
        <w:rPr>
          <w:rFonts w:cs="Arial"/>
        </w:rPr>
        <w:t>Le montant des produits et des charges enregistrés à la clôture des comptes de la CNSA pour l’exercice</w:t>
      </w:r>
      <w:r w:rsidR="00734277">
        <w:rPr>
          <w:rFonts w:cs="Arial"/>
        </w:rPr>
        <w:t> </w:t>
      </w:r>
      <w:r w:rsidR="00C51520">
        <w:rPr>
          <w:rFonts w:cs="Arial"/>
        </w:rPr>
        <w:t>2022</w:t>
      </w:r>
      <w:r w:rsidRPr="00F34747">
        <w:rPr>
          <w:rFonts w:cs="Arial"/>
        </w:rPr>
        <w:t>, entrant dans le calcul du concours définitif de l’APA</w:t>
      </w:r>
      <w:r w:rsidR="00734277">
        <w:rPr>
          <w:rFonts w:cs="Arial"/>
        </w:rPr>
        <w:t> </w:t>
      </w:r>
      <w:r w:rsidRPr="00F34747">
        <w:rPr>
          <w:rFonts w:cs="Arial"/>
        </w:rPr>
        <w:t xml:space="preserve">1, aboutit au montant </w:t>
      </w:r>
      <w:r w:rsidR="00A97584">
        <w:rPr>
          <w:rFonts w:cs="Arial"/>
        </w:rPr>
        <w:t>total du concours au titre de l’APA</w:t>
      </w:r>
      <w:r w:rsidR="00734277">
        <w:rPr>
          <w:rFonts w:cs="Arial"/>
        </w:rPr>
        <w:t> </w:t>
      </w:r>
      <w:r w:rsidR="00A97584">
        <w:rPr>
          <w:rFonts w:cs="Arial"/>
        </w:rPr>
        <w:t xml:space="preserve">1 </w:t>
      </w:r>
      <w:r w:rsidR="00DB0186" w:rsidRPr="00F34747">
        <w:rPr>
          <w:rFonts w:cs="Arial"/>
        </w:rPr>
        <w:t xml:space="preserve">de </w:t>
      </w:r>
      <w:r w:rsidR="00DB0186">
        <w:rPr>
          <w:rFonts w:cs="Arial"/>
          <w:b/>
        </w:rPr>
        <w:t>2</w:t>
      </w:r>
      <w:r w:rsidR="00734277">
        <w:rPr>
          <w:rFonts w:cs="Arial"/>
          <w:b/>
        </w:rPr>
        <w:t> </w:t>
      </w:r>
      <w:r w:rsidR="00047F15">
        <w:rPr>
          <w:rFonts w:cs="Arial"/>
          <w:b/>
        </w:rPr>
        <w:t>165</w:t>
      </w:r>
      <w:r w:rsidR="003F66DB">
        <w:rPr>
          <w:rFonts w:cs="Arial"/>
          <w:b/>
        </w:rPr>
        <w:t>,08</w:t>
      </w:r>
      <w:r w:rsidR="00734277">
        <w:rPr>
          <w:rFonts w:cs="Arial"/>
          <w:b/>
        </w:rPr>
        <w:t> </w:t>
      </w:r>
      <w:r w:rsidRPr="00F34747">
        <w:rPr>
          <w:rFonts w:cs="Arial"/>
          <w:b/>
        </w:rPr>
        <w:t>M€</w:t>
      </w:r>
      <w:r w:rsidR="0002627D" w:rsidRPr="00F34747">
        <w:rPr>
          <w:rStyle w:val="Appelnotedebasdep"/>
          <w:rFonts w:cs="Arial"/>
          <w:b/>
        </w:rPr>
        <w:footnoteReference w:id="2"/>
      </w:r>
      <w:r w:rsidR="008D419E" w:rsidRPr="00F34747">
        <w:rPr>
          <w:rFonts w:cs="Arial"/>
        </w:rPr>
        <w:t>. Le solde du concours</w:t>
      </w:r>
      <w:r w:rsidR="00734277">
        <w:rPr>
          <w:rFonts w:cs="Arial"/>
        </w:rPr>
        <w:t> </w:t>
      </w:r>
      <w:r w:rsidR="00C51520">
        <w:rPr>
          <w:rFonts w:cs="Arial"/>
        </w:rPr>
        <w:t>2022</w:t>
      </w:r>
      <w:r w:rsidR="008D419E" w:rsidRPr="00F34747">
        <w:rPr>
          <w:rFonts w:cs="Arial"/>
        </w:rPr>
        <w:t xml:space="preserve"> à verser en septembre </w:t>
      </w:r>
      <w:r w:rsidR="00313F4F">
        <w:rPr>
          <w:rFonts w:cs="Arial"/>
        </w:rPr>
        <w:t>2023</w:t>
      </w:r>
      <w:r w:rsidR="0058406D" w:rsidRPr="00F34747">
        <w:rPr>
          <w:rFonts w:cs="Arial"/>
        </w:rPr>
        <w:t xml:space="preserve"> </w:t>
      </w:r>
      <w:r w:rsidR="009869DA" w:rsidRPr="00F34747">
        <w:rPr>
          <w:rFonts w:cs="Arial"/>
        </w:rPr>
        <w:t>s’élève</w:t>
      </w:r>
      <w:r w:rsidR="008D419E" w:rsidRPr="00F34747">
        <w:rPr>
          <w:rFonts w:cs="Arial"/>
        </w:rPr>
        <w:t xml:space="preserve"> donc </w:t>
      </w:r>
      <w:r w:rsidR="009869DA" w:rsidRPr="00F34747">
        <w:rPr>
          <w:rFonts w:cs="Arial"/>
        </w:rPr>
        <w:t>à</w:t>
      </w:r>
      <w:r w:rsidR="008D419E" w:rsidRPr="00F34747">
        <w:rPr>
          <w:rFonts w:cs="Arial"/>
        </w:rPr>
        <w:t xml:space="preserve"> </w:t>
      </w:r>
      <w:r w:rsidR="000E70A0">
        <w:rPr>
          <w:rFonts w:cs="Arial"/>
          <w:b/>
        </w:rPr>
        <w:t>342,8</w:t>
      </w:r>
      <w:r w:rsidR="00734277">
        <w:rPr>
          <w:rFonts w:cs="Arial"/>
          <w:b/>
        </w:rPr>
        <w:t> </w:t>
      </w:r>
      <w:r w:rsidR="008D419E" w:rsidRPr="00F34747">
        <w:rPr>
          <w:rFonts w:cs="Arial"/>
          <w:b/>
        </w:rPr>
        <w:t>M€</w:t>
      </w:r>
      <w:r w:rsidR="008D419E" w:rsidRPr="00F34747">
        <w:rPr>
          <w:rFonts w:cs="Arial"/>
        </w:rPr>
        <w:t xml:space="preserve">. </w:t>
      </w:r>
    </w:p>
    <w:p w14:paraId="05F2E891" w14:textId="30C1E638" w:rsidR="00310A68" w:rsidRPr="00F34747" w:rsidRDefault="00310A68" w:rsidP="00BA75FB">
      <w:pPr>
        <w:keepLines/>
        <w:tabs>
          <w:tab w:val="center" w:pos="0"/>
        </w:tabs>
        <w:suppressAutoHyphens/>
        <w:spacing w:after="120"/>
        <w:jc w:val="left"/>
        <w:rPr>
          <w:rFonts w:cs="Arial"/>
        </w:rPr>
      </w:pPr>
      <w:r w:rsidRPr="00F34747">
        <w:rPr>
          <w:rFonts w:cs="Arial"/>
        </w:rPr>
        <w:t xml:space="preserve">La réception de l’ensemble des pièces prévues par l’article </w:t>
      </w:r>
      <w:r w:rsidR="00E0015D" w:rsidRPr="00F34747">
        <w:rPr>
          <w:rFonts w:cs="Arial"/>
        </w:rPr>
        <w:t>R.</w:t>
      </w:r>
      <w:r w:rsidR="00734277">
        <w:rPr>
          <w:rFonts w:cs="Arial"/>
        </w:rPr>
        <w:t> </w:t>
      </w:r>
      <w:r w:rsidR="00E0015D" w:rsidRPr="00F34747">
        <w:rPr>
          <w:rFonts w:cs="Arial"/>
        </w:rPr>
        <w:t xml:space="preserve">178-13 </w:t>
      </w:r>
      <w:r w:rsidRPr="00F34747">
        <w:rPr>
          <w:rFonts w:cs="Arial"/>
        </w:rPr>
        <w:t xml:space="preserve">a permis, conformément aux dispositions de l’article </w:t>
      </w:r>
      <w:r w:rsidR="00944629" w:rsidRPr="00F34747">
        <w:rPr>
          <w:rFonts w:cs="Arial"/>
        </w:rPr>
        <w:t>R.</w:t>
      </w:r>
      <w:r w:rsidR="00734277">
        <w:rPr>
          <w:rFonts w:cs="Arial"/>
        </w:rPr>
        <w:t> </w:t>
      </w:r>
      <w:r w:rsidR="00944629" w:rsidRPr="00F34747">
        <w:rPr>
          <w:rFonts w:cs="Arial"/>
        </w:rPr>
        <w:t>178-7</w:t>
      </w:r>
      <w:r w:rsidRPr="00F34747">
        <w:rPr>
          <w:rFonts w:cs="Arial"/>
        </w:rPr>
        <w:t xml:space="preserve">, </w:t>
      </w:r>
      <w:r w:rsidR="00522E30" w:rsidRPr="00F34747">
        <w:rPr>
          <w:rFonts w:cs="Arial"/>
        </w:rPr>
        <w:t xml:space="preserve">de procéder à </w:t>
      </w:r>
      <w:r w:rsidR="00601215" w:rsidRPr="00F34747">
        <w:rPr>
          <w:rFonts w:cs="Arial"/>
        </w:rPr>
        <w:t xml:space="preserve">la </w:t>
      </w:r>
      <w:r w:rsidRPr="00F34747">
        <w:rPr>
          <w:rFonts w:cs="Arial"/>
        </w:rPr>
        <w:t>répartition du concours</w:t>
      </w:r>
      <w:r w:rsidR="00522E30" w:rsidRPr="00F34747">
        <w:rPr>
          <w:rFonts w:cs="Arial"/>
        </w:rPr>
        <w:t xml:space="preserve"> </w:t>
      </w:r>
      <w:r w:rsidR="00F45259" w:rsidRPr="00F34747">
        <w:rPr>
          <w:rFonts w:cs="Arial"/>
        </w:rPr>
        <w:t xml:space="preserve">définitif </w:t>
      </w:r>
      <w:r w:rsidR="00601215" w:rsidRPr="00F34747">
        <w:rPr>
          <w:rFonts w:cs="Arial"/>
        </w:rPr>
        <w:t>dû au titre de l’année</w:t>
      </w:r>
      <w:r w:rsidR="00734277">
        <w:rPr>
          <w:rFonts w:cs="Arial"/>
        </w:rPr>
        <w:t> </w:t>
      </w:r>
      <w:r w:rsidR="00C51520">
        <w:rPr>
          <w:rFonts w:cs="Arial"/>
        </w:rPr>
        <w:t>2022</w:t>
      </w:r>
      <w:r w:rsidR="00601215" w:rsidRPr="00F34747">
        <w:rPr>
          <w:rFonts w:cs="Arial"/>
        </w:rPr>
        <w:t xml:space="preserve"> </w:t>
      </w:r>
      <w:r w:rsidR="00522E30" w:rsidRPr="00F34747">
        <w:rPr>
          <w:rFonts w:cs="Arial"/>
        </w:rPr>
        <w:t>entre chaque département</w:t>
      </w:r>
      <w:r w:rsidR="00344C7F" w:rsidRPr="00F34747">
        <w:rPr>
          <w:rFonts w:cs="Arial"/>
        </w:rPr>
        <w:t>,</w:t>
      </w:r>
      <w:r w:rsidR="00522E30" w:rsidRPr="00F34747">
        <w:rPr>
          <w:rFonts w:cs="Arial"/>
        </w:rPr>
        <w:t xml:space="preserve"> </w:t>
      </w:r>
      <w:r w:rsidR="00601215" w:rsidRPr="00F34747">
        <w:rPr>
          <w:rFonts w:cs="Arial"/>
        </w:rPr>
        <w:t>puis</w:t>
      </w:r>
      <w:r w:rsidR="00522E30" w:rsidRPr="00F34747">
        <w:rPr>
          <w:rFonts w:cs="Arial"/>
        </w:rPr>
        <w:t xml:space="preserve"> au calcul du solde à verser</w:t>
      </w:r>
      <w:r w:rsidR="00601215" w:rsidRPr="00F34747">
        <w:rPr>
          <w:rFonts w:cs="Arial"/>
        </w:rPr>
        <w:t xml:space="preserve">. </w:t>
      </w:r>
    </w:p>
    <w:p w14:paraId="52D0A61E" w14:textId="767E6C41" w:rsidR="00527CB7" w:rsidRPr="00F34747" w:rsidRDefault="009931AD" w:rsidP="00BA75FB">
      <w:pPr>
        <w:keepLines/>
        <w:tabs>
          <w:tab w:val="center" w:pos="0"/>
        </w:tabs>
        <w:suppressAutoHyphens/>
        <w:spacing w:after="120"/>
        <w:jc w:val="left"/>
        <w:rPr>
          <w:rFonts w:cs="Arial"/>
        </w:rPr>
      </w:pPr>
      <w:r w:rsidRPr="00F34747">
        <w:rPr>
          <w:rFonts w:cs="Arial"/>
        </w:rPr>
        <w:t>La</w:t>
      </w:r>
      <w:r w:rsidR="00522E30" w:rsidRPr="00F34747">
        <w:rPr>
          <w:rFonts w:cs="Arial"/>
        </w:rPr>
        <w:t xml:space="preserve"> répartition</w:t>
      </w:r>
      <w:r w:rsidR="008D419E" w:rsidRPr="00F34747">
        <w:rPr>
          <w:rFonts w:cs="Arial"/>
        </w:rPr>
        <w:t xml:space="preserve"> </w:t>
      </w:r>
      <w:r w:rsidR="006B47AE" w:rsidRPr="00F34747">
        <w:rPr>
          <w:rFonts w:cs="Arial"/>
        </w:rPr>
        <w:t xml:space="preserve">est </w:t>
      </w:r>
      <w:r w:rsidR="00601215" w:rsidRPr="00F34747">
        <w:rPr>
          <w:rFonts w:cs="Arial"/>
        </w:rPr>
        <w:t xml:space="preserve">d’abord </w:t>
      </w:r>
      <w:r w:rsidR="006B47AE" w:rsidRPr="00F34747">
        <w:rPr>
          <w:rFonts w:cs="Arial"/>
        </w:rPr>
        <w:t>effectuée</w:t>
      </w:r>
      <w:r w:rsidR="008D419E" w:rsidRPr="00F34747">
        <w:rPr>
          <w:rFonts w:cs="Arial"/>
        </w:rPr>
        <w:t xml:space="preserve"> en </w:t>
      </w:r>
      <w:r w:rsidR="00522E30" w:rsidRPr="00F34747">
        <w:rPr>
          <w:rFonts w:cs="Arial"/>
        </w:rPr>
        <w:t>actualisant</w:t>
      </w:r>
      <w:r w:rsidR="00527CB7" w:rsidRPr="00F34747">
        <w:rPr>
          <w:rFonts w:cs="Arial"/>
        </w:rPr>
        <w:t xml:space="preserve"> </w:t>
      </w:r>
      <w:r w:rsidR="00522E30" w:rsidRPr="00F34747">
        <w:rPr>
          <w:rFonts w:cs="Arial"/>
        </w:rPr>
        <w:t xml:space="preserve">les quatre </w:t>
      </w:r>
      <w:r w:rsidR="008D419E" w:rsidRPr="00F34747">
        <w:rPr>
          <w:rFonts w:cs="Arial"/>
        </w:rPr>
        <w:t>critères</w:t>
      </w:r>
      <w:r w:rsidR="00527CB7" w:rsidRPr="00F34747">
        <w:rPr>
          <w:rFonts w:cs="Arial"/>
        </w:rPr>
        <w:t xml:space="preserve"> </w:t>
      </w:r>
      <w:r w:rsidR="00522E30" w:rsidRPr="00F34747">
        <w:rPr>
          <w:rFonts w:cs="Arial"/>
        </w:rPr>
        <w:t>r</w:t>
      </w:r>
      <w:r w:rsidR="00527CB7" w:rsidRPr="00F34747">
        <w:rPr>
          <w:rFonts w:cs="Arial"/>
        </w:rPr>
        <w:t>etenus</w:t>
      </w:r>
      <w:r w:rsidR="00522E30" w:rsidRPr="00F34747">
        <w:rPr>
          <w:rFonts w:cs="Arial"/>
        </w:rPr>
        <w:t xml:space="preserve"> pour cette opération, c’est-à-dire : la part relative de la population départementale de plus de 75</w:t>
      </w:r>
      <w:r w:rsidR="00734277">
        <w:rPr>
          <w:rFonts w:cs="Arial"/>
        </w:rPr>
        <w:t> </w:t>
      </w:r>
      <w:r w:rsidR="00522E30" w:rsidRPr="00F34747">
        <w:rPr>
          <w:rFonts w:cs="Arial"/>
        </w:rPr>
        <w:t xml:space="preserve">ans, </w:t>
      </w:r>
      <w:r w:rsidR="00527CB7" w:rsidRPr="00F34747">
        <w:rPr>
          <w:rFonts w:cs="Arial"/>
        </w:rPr>
        <w:t xml:space="preserve">la part relative de la dépense </w:t>
      </w:r>
      <w:r w:rsidR="009B4C9D" w:rsidRPr="00F34747">
        <w:rPr>
          <w:rFonts w:cs="Arial"/>
        </w:rPr>
        <w:t>d’</w:t>
      </w:r>
      <w:r w:rsidR="00527CB7" w:rsidRPr="00F34747">
        <w:rPr>
          <w:rFonts w:cs="Arial"/>
        </w:rPr>
        <w:t xml:space="preserve">APA départementale, </w:t>
      </w:r>
      <w:r w:rsidR="00601215" w:rsidRPr="00F34747">
        <w:rPr>
          <w:rFonts w:cs="Arial"/>
        </w:rPr>
        <w:t xml:space="preserve">le </w:t>
      </w:r>
      <w:r w:rsidR="00527CB7" w:rsidRPr="00F34747">
        <w:rPr>
          <w:rFonts w:cs="Arial"/>
        </w:rPr>
        <w:t>potentiel fiscal et la part relative des bénéficiaires du RSA.</w:t>
      </w:r>
      <w:r w:rsidR="00AE7FAE" w:rsidRPr="00F34747">
        <w:rPr>
          <w:rFonts w:cs="Arial"/>
        </w:rPr>
        <w:t xml:space="preserve"> </w:t>
      </w:r>
    </w:p>
    <w:p w14:paraId="2981A384" w14:textId="30126E15" w:rsidR="008D419E" w:rsidRPr="00F34747" w:rsidRDefault="009931AD" w:rsidP="00BA75FB">
      <w:pPr>
        <w:keepLines/>
        <w:tabs>
          <w:tab w:val="center" w:pos="0"/>
        </w:tabs>
        <w:suppressAutoHyphens/>
        <w:spacing w:after="120"/>
        <w:jc w:val="left"/>
        <w:rPr>
          <w:rFonts w:cs="Arial"/>
        </w:rPr>
      </w:pPr>
      <w:r w:rsidRPr="00F34747">
        <w:rPr>
          <w:rFonts w:cs="Arial"/>
        </w:rPr>
        <w:t>Le</w:t>
      </w:r>
      <w:r w:rsidR="008D419E" w:rsidRPr="00F34747">
        <w:rPr>
          <w:rFonts w:cs="Arial"/>
        </w:rPr>
        <w:t xml:space="preserve"> solde du concours </w:t>
      </w:r>
      <w:r w:rsidR="00002833" w:rsidRPr="00F34747">
        <w:rPr>
          <w:rFonts w:cs="Arial"/>
        </w:rPr>
        <w:t xml:space="preserve">est </w:t>
      </w:r>
      <w:r w:rsidR="00CF21F9" w:rsidRPr="00F34747">
        <w:rPr>
          <w:rFonts w:cs="Arial"/>
        </w:rPr>
        <w:t xml:space="preserve">ensuite </w:t>
      </w:r>
      <w:r w:rsidR="00860DEA" w:rsidRPr="00F34747">
        <w:rPr>
          <w:rFonts w:cs="Arial"/>
        </w:rPr>
        <w:t xml:space="preserve">déterminé pour </w:t>
      </w:r>
      <w:r w:rsidR="008D419E" w:rsidRPr="00F34747">
        <w:rPr>
          <w:rFonts w:cs="Arial"/>
        </w:rPr>
        <w:t xml:space="preserve">chaque département </w:t>
      </w:r>
      <w:r w:rsidR="00C33252" w:rsidRPr="00F34747">
        <w:rPr>
          <w:rFonts w:cs="Arial"/>
        </w:rPr>
        <w:t>par</w:t>
      </w:r>
      <w:r w:rsidR="008D419E" w:rsidRPr="00F34747">
        <w:rPr>
          <w:rFonts w:cs="Arial"/>
        </w:rPr>
        <w:t xml:space="preserve"> différence entre</w:t>
      </w:r>
      <w:r w:rsidR="009869DA" w:rsidRPr="00F34747">
        <w:rPr>
          <w:rFonts w:cs="Arial"/>
        </w:rPr>
        <w:t>,</w:t>
      </w:r>
      <w:r w:rsidR="008D419E" w:rsidRPr="00F34747">
        <w:rPr>
          <w:rFonts w:cs="Arial"/>
        </w:rPr>
        <w:t xml:space="preserve"> d’une part, le montant du concours définitif </w:t>
      </w:r>
      <w:r w:rsidR="00522E30" w:rsidRPr="00F34747">
        <w:rPr>
          <w:rFonts w:cs="Arial"/>
        </w:rPr>
        <w:t>réparti au prorata des</w:t>
      </w:r>
      <w:r w:rsidR="008D419E" w:rsidRPr="00F34747">
        <w:rPr>
          <w:rFonts w:cs="Arial"/>
        </w:rPr>
        <w:t xml:space="preserve"> quatre critères </w:t>
      </w:r>
      <w:r w:rsidR="00522E30" w:rsidRPr="00F34747">
        <w:rPr>
          <w:rFonts w:cs="Arial"/>
        </w:rPr>
        <w:t>actualisés</w:t>
      </w:r>
      <w:r w:rsidRPr="00F34747">
        <w:rPr>
          <w:rFonts w:cs="Arial"/>
        </w:rPr>
        <w:t>,</w:t>
      </w:r>
      <w:r w:rsidR="00522E30" w:rsidRPr="00F34747">
        <w:rPr>
          <w:rFonts w:cs="Arial"/>
        </w:rPr>
        <w:t xml:space="preserve"> dans le respect de la </w:t>
      </w:r>
      <w:r w:rsidR="00AE7FAE" w:rsidRPr="00F34747">
        <w:rPr>
          <w:rFonts w:cs="Arial"/>
        </w:rPr>
        <w:t>«</w:t>
      </w:r>
      <w:r w:rsidR="00734277">
        <w:rPr>
          <w:rFonts w:cs="Arial"/>
        </w:rPr>
        <w:t> </w:t>
      </w:r>
      <w:r w:rsidR="00522E30" w:rsidRPr="00F34747">
        <w:rPr>
          <w:rFonts w:cs="Arial"/>
        </w:rPr>
        <w:t>clause de garantie</w:t>
      </w:r>
      <w:r w:rsidR="00734277">
        <w:rPr>
          <w:rFonts w:cs="Arial"/>
        </w:rPr>
        <w:t> </w:t>
      </w:r>
      <w:r w:rsidR="00AE7FAE" w:rsidRPr="00F34747">
        <w:rPr>
          <w:rFonts w:cs="Arial"/>
        </w:rPr>
        <w:t>»</w:t>
      </w:r>
      <w:r w:rsidR="00522E30" w:rsidRPr="00F34747">
        <w:rPr>
          <w:rFonts w:cs="Arial"/>
        </w:rPr>
        <w:t>, et</w:t>
      </w:r>
      <w:r w:rsidR="008D419E" w:rsidRPr="00F34747">
        <w:rPr>
          <w:rFonts w:cs="Arial"/>
        </w:rPr>
        <w:t xml:space="preserve"> le montant des acomptes versés en </w:t>
      </w:r>
      <w:r w:rsidR="00C51520">
        <w:rPr>
          <w:rFonts w:cs="Arial"/>
        </w:rPr>
        <w:t>2022</w:t>
      </w:r>
      <w:r w:rsidR="00601215" w:rsidRPr="00F34747">
        <w:rPr>
          <w:rFonts w:cs="Arial"/>
        </w:rPr>
        <w:t xml:space="preserve"> d’autre part</w:t>
      </w:r>
      <w:r w:rsidR="00AE7FAE" w:rsidRPr="00F34747">
        <w:rPr>
          <w:rFonts w:cs="Arial"/>
        </w:rPr>
        <w:t>.</w:t>
      </w:r>
    </w:p>
    <w:p w14:paraId="6D6AD7E4" w14:textId="5822EFFB" w:rsidR="00310A68" w:rsidRPr="00F34747" w:rsidRDefault="00310A68" w:rsidP="00BA75FB">
      <w:pPr>
        <w:keepLines/>
        <w:tabs>
          <w:tab w:val="center" w:pos="0"/>
        </w:tabs>
        <w:suppressAutoHyphens/>
        <w:spacing w:after="120"/>
        <w:jc w:val="left"/>
        <w:rPr>
          <w:rFonts w:cs="Arial"/>
        </w:rPr>
      </w:pPr>
      <w:r w:rsidRPr="00F34747">
        <w:rPr>
          <w:rFonts w:cs="Arial"/>
        </w:rPr>
        <w:t>Pour mémoire</w:t>
      </w:r>
      <w:r w:rsidR="00540ED0" w:rsidRPr="00F34747">
        <w:rPr>
          <w:rFonts w:cs="Arial"/>
        </w:rPr>
        <w:t>, l</w:t>
      </w:r>
      <w:r w:rsidR="00EF0F87" w:rsidRPr="00F34747">
        <w:rPr>
          <w:rFonts w:cs="Arial"/>
        </w:rPr>
        <w:t>’article</w:t>
      </w:r>
      <w:r w:rsidR="00AE7FAE" w:rsidRPr="00F34747">
        <w:rPr>
          <w:rFonts w:cs="Arial"/>
        </w:rPr>
        <w:t xml:space="preserve"> </w:t>
      </w:r>
      <w:r w:rsidR="00AE48F7" w:rsidRPr="00F34747">
        <w:rPr>
          <w:rFonts w:cs="Arial"/>
        </w:rPr>
        <w:t>L.</w:t>
      </w:r>
      <w:r w:rsidR="00734277">
        <w:rPr>
          <w:rFonts w:cs="Arial"/>
        </w:rPr>
        <w:t> </w:t>
      </w:r>
      <w:r w:rsidR="00AE48F7" w:rsidRPr="00F34747">
        <w:rPr>
          <w:rFonts w:cs="Arial"/>
        </w:rPr>
        <w:t xml:space="preserve">223-11 </w:t>
      </w:r>
      <w:r w:rsidR="00AE7FAE" w:rsidRPr="00F34747">
        <w:rPr>
          <w:rFonts w:cs="Arial"/>
        </w:rPr>
        <w:t xml:space="preserve">garantit à </w:t>
      </w:r>
      <w:r w:rsidRPr="00F34747">
        <w:rPr>
          <w:rFonts w:cs="Arial"/>
        </w:rPr>
        <w:t>chaque département que sa dépense nette d’APA</w:t>
      </w:r>
      <w:r w:rsidR="00F45259" w:rsidRPr="00F34747">
        <w:rPr>
          <w:rFonts w:cs="Arial"/>
        </w:rPr>
        <w:t xml:space="preserve">, </w:t>
      </w:r>
      <w:r w:rsidRPr="00F34747">
        <w:rPr>
          <w:rFonts w:cs="Arial"/>
        </w:rPr>
        <w:t>après déduction d</w:t>
      </w:r>
      <w:r w:rsidR="00EE12B1" w:rsidRPr="00F34747">
        <w:rPr>
          <w:rFonts w:cs="Arial"/>
        </w:rPr>
        <w:t>es</w:t>
      </w:r>
      <w:r w:rsidRPr="00F34747">
        <w:rPr>
          <w:rFonts w:cs="Arial"/>
        </w:rPr>
        <w:t xml:space="preserve"> concours</w:t>
      </w:r>
      <w:r w:rsidR="00EE12B1" w:rsidRPr="00F34747">
        <w:rPr>
          <w:rFonts w:cs="Arial"/>
        </w:rPr>
        <w:t xml:space="preserve"> APA</w:t>
      </w:r>
      <w:r w:rsidR="00734277">
        <w:rPr>
          <w:rFonts w:cs="Arial"/>
        </w:rPr>
        <w:t> </w:t>
      </w:r>
      <w:r w:rsidR="00EE12B1" w:rsidRPr="00F34747">
        <w:rPr>
          <w:rFonts w:cs="Arial"/>
        </w:rPr>
        <w:t>1 et APA</w:t>
      </w:r>
      <w:r w:rsidR="00734277">
        <w:rPr>
          <w:rFonts w:cs="Arial"/>
        </w:rPr>
        <w:t> </w:t>
      </w:r>
      <w:r w:rsidR="00EE12B1" w:rsidRPr="00F34747">
        <w:rPr>
          <w:rFonts w:cs="Arial"/>
        </w:rPr>
        <w:t>2</w:t>
      </w:r>
      <w:r w:rsidR="00A137A8" w:rsidRPr="00F34747">
        <w:rPr>
          <w:rFonts w:cs="Arial"/>
        </w:rPr>
        <w:t>,</w:t>
      </w:r>
      <w:r w:rsidRPr="00F34747">
        <w:rPr>
          <w:rFonts w:cs="Arial"/>
        </w:rPr>
        <w:t xml:space="preserve"> n’excède pas un pourcentage de son potentiel fiscal</w:t>
      </w:r>
      <w:r w:rsidR="008566DF" w:rsidRPr="00F34747">
        <w:rPr>
          <w:rStyle w:val="Appelnotedebasdep"/>
          <w:rFonts w:cs="Arial"/>
        </w:rPr>
        <w:footnoteReference w:id="3"/>
      </w:r>
      <w:r w:rsidR="008566DF" w:rsidRPr="00F34747">
        <w:rPr>
          <w:rFonts w:cs="Arial"/>
        </w:rPr>
        <w:t xml:space="preserve">. </w:t>
      </w:r>
      <w:r w:rsidR="00BA75FB">
        <w:rPr>
          <w:rFonts w:cs="Arial"/>
        </w:rPr>
        <w:br/>
      </w:r>
      <w:r w:rsidRPr="00F34747">
        <w:rPr>
          <w:rFonts w:cs="Arial"/>
        </w:rPr>
        <w:t xml:space="preserve">C’est la première part du concours des départements concernés qui est </w:t>
      </w:r>
      <w:r w:rsidR="00B46D2E" w:rsidRPr="00F34747">
        <w:rPr>
          <w:rFonts w:cs="Arial"/>
        </w:rPr>
        <w:t>ensuite</w:t>
      </w:r>
      <w:r w:rsidR="00A421C5" w:rsidRPr="00F34747">
        <w:rPr>
          <w:rFonts w:cs="Arial"/>
        </w:rPr>
        <w:t xml:space="preserve"> </w:t>
      </w:r>
      <w:r w:rsidRPr="00F34747">
        <w:rPr>
          <w:rFonts w:cs="Arial"/>
        </w:rPr>
        <w:t>majorée ou minorée par l’application de la garantie.</w:t>
      </w:r>
    </w:p>
    <w:p w14:paraId="36E936F9" w14:textId="349A09F5" w:rsidR="00310A68" w:rsidRPr="00F34747" w:rsidRDefault="00310A68" w:rsidP="00BA75FB">
      <w:pPr>
        <w:pStyle w:val="Titre2"/>
        <w:rPr>
          <w:i/>
        </w:rPr>
      </w:pPr>
      <w:r w:rsidRPr="00F34747">
        <w:t xml:space="preserve">Solde du concours au </w:t>
      </w:r>
      <w:r w:rsidRPr="00BA75FB">
        <w:t>titre</w:t>
      </w:r>
      <w:r w:rsidRPr="00F34747">
        <w:t xml:space="preserve"> de l’APA</w:t>
      </w:r>
      <w:r w:rsidR="00734277">
        <w:rPr>
          <w:i/>
        </w:rPr>
        <w:t> </w:t>
      </w:r>
      <w:r w:rsidRPr="00F34747">
        <w:t>2</w:t>
      </w:r>
    </w:p>
    <w:p w14:paraId="2BEEACB9" w14:textId="34F922E1" w:rsidR="00310A68" w:rsidRPr="00F34747" w:rsidRDefault="00752E1E" w:rsidP="00BA75FB">
      <w:pPr>
        <w:keepLines/>
        <w:tabs>
          <w:tab w:val="center" w:pos="0"/>
        </w:tabs>
        <w:suppressAutoHyphens/>
        <w:spacing w:after="120"/>
        <w:jc w:val="left"/>
        <w:rPr>
          <w:rFonts w:cs="Arial"/>
        </w:rPr>
      </w:pPr>
      <w:r w:rsidRPr="00F34747">
        <w:rPr>
          <w:rFonts w:cs="Arial"/>
        </w:rPr>
        <w:t>L</w:t>
      </w:r>
      <w:r w:rsidR="00310A68" w:rsidRPr="00F34747">
        <w:rPr>
          <w:rFonts w:cs="Arial"/>
        </w:rPr>
        <w:t xml:space="preserve">e montant prévisionnel du concours annuel </w:t>
      </w:r>
      <w:r w:rsidRPr="00F34747">
        <w:rPr>
          <w:rFonts w:cs="Arial"/>
        </w:rPr>
        <w:t xml:space="preserve">a été </w:t>
      </w:r>
      <w:r w:rsidR="00AA7881" w:rsidRPr="00F34747">
        <w:rPr>
          <w:rFonts w:cs="Arial"/>
        </w:rPr>
        <w:t xml:space="preserve">fixé </w:t>
      </w:r>
      <w:r w:rsidRPr="00F34747">
        <w:rPr>
          <w:rFonts w:cs="Arial"/>
        </w:rPr>
        <w:t xml:space="preserve">pour </w:t>
      </w:r>
      <w:r w:rsidR="00C51520">
        <w:rPr>
          <w:rFonts w:cs="Arial"/>
        </w:rPr>
        <w:t>2022</w:t>
      </w:r>
      <w:r w:rsidRPr="00F34747">
        <w:rPr>
          <w:rFonts w:cs="Arial"/>
        </w:rPr>
        <w:t xml:space="preserve">, conformément à </w:t>
      </w:r>
      <w:r w:rsidR="009C7658" w:rsidRPr="00F34747">
        <w:rPr>
          <w:rFonts w:cs="Arial"/>
        </w:rPr>
        <w:t xml:space="preserve">l’article </w:t>
      </w:r>
      <w:r w:rsidR="007633FA" w:rsidRPr="00F34747">
        <w:rPr>
          <w:rFonts w:cs="Arial"/>
        </w:rPr>
        <w:t>R.</w:t>
      </w:r>
      <w:r w:rsidR="00734277">
        <w:rPr>
          <w:rFonts w:cs="Arial"/>
        </w:rPr>
        <w:t> </w:t>
      </w:r>
      <w:r w:rsidR="007633FA" w:rsidRPr="00F34747">
        <w:rPr>
          <w:rFonts w:cs="Arial"/>
        </w:rPr>
        <w:t>178-12</w:t>
      </w:r>
      <w:r w:rsidRPr="00F34747">
        <w:rPr>
          <w:rFonts w:cs="Arial"/>
        </w:rPr>
        <w:t>,</w:t>
      </w:r>
      <w:r w:rsidR="00BA75FB">
        <w:rPr>
          <w:rFonts w:cs="Arial"/>
        </w:rPr>
        <w:t xml:space="preserve"> </w:t>
      </w:r>
      <w:r w:rsidRPr="00F34747">
        <w:rPr>
          <w:rFonts w:cs="Arial"/>
        </w:rPr>
        <w:t xml:space="preserve">sur la base </w:t>
      </w:r>
      <w:r w:rsidR="009C7658" w:rsidRPr="00F34747">
        <w:rPr>
          <w:rFonts w:cs="Arial"/>
        </w:rPr>
        <w:t>du montant définitif du concours APA</w:t>
      </w:r>
      <w:r w:rsidR="00734277">
        <w:rPr>
          <w:rFonts w:cs="Arial"/>
        </w:rPr>
        <w:t> </w:t>
      </w:r>
      <w:r w:rsidR="009C7658" w:rsidRPr="00F34747">
        <w:rPr>
          <w:rFonts w:cs="Arial"/>
        </w:rPr>
        <w:t xml:space="preserve">2 attribué au titre de l’avant-dernière année, soit </w:t>
      </w:r>
      <w:r w:rsidR="008A72B4" w:rsidRPr="00F34747">
        <w:rPr>
          <w:rFonts w:cs="Arial"/>
        </w:rPr>
        <w:t>20</w:t>
      </w:r>
      <w:r w:rsidR="00C61CF7">
        <w:rPr>
          <w:rFonts w:cs="Arial"/>
        </w:rPr>
        <w:t>20</w:t>
      </w:r>
      <w:r w:rsidR="009C7658" w:rsidRPr="00F34747">
        <w:rPr>
          <w:rFonts w:cs="Arial"/>
        </w:rPr>
        <w:t xml:space="preserve">. </w:t>
      </w:r>
      <w:r w:rsidR="00BA75FB">
        <w:rPr>
          <w:rFonts w:cs="Arial"/>
        </w:rPr>
        <w:br/>
      </w:r>
      <w:r w:rsidR="009C7658" w:rsidRPr="00F34747">
        <w:rPr>
          <w:rFonts w:cs="Arial"/>
        </w:rPr>
        <w:t>Par conséquent, le concours prévisionnel APA</w:t>
      </w:r>
      <w:r w:rsidR="00734277">
        <w:rPr>
          <w:rFonts w:cs="Arial"/>
        </w:rPr>
        <w:t> </w:t>
      </w:r>
      <w:r w:rsidR="009C7658" w:rsidRPr="00F34747">
        <w:rPr>
          <w:rFonts w:cs="Arial"/>
        </w:rPr>
        <w:t xml:space="preserve">2 pour </w:t>
      </w:r>
      <w:r w:rsidR="00C51520">
        <w:rPr>
          <w:rFonts w:cs="Arial"/>
        </w:rPr>
        <w:t>2022</w:t>
      </w:r>
      <w:r w:rsidR="009C7658" w:rsidRPr="00F34747">
        <w:rPr>
          <w:rFonts w:cs="Arial"/>
        </w:rPr>
        <w:t xml:space="preserve"> s’est </w:t>
      </w:r>
      <w:r w:rsidRPr="00F34747">
        <w:rPr>
          <w:rFonts w:cs="Arial"/>
        </w:rPr>
        <w:t xml:space="preserve">établi </w:t>
      </w:r>
      <w:r w:rsidR="009C7658" w:rsidRPr="00F34747">
        <w:rPr>
          <w:rFonts w:cs="Arial"/>
        </w:rPr>
        <w:t xml:space="preserve">à </w:t>
      </w:r>
      <w:r w:rsidR="00423417">
        <w:rPr>
          <w:rFonts w:cs="Arial"/>
        </w:rPr>
        <w:t>466,17</w:t>
      </w:r>
      <w:r w:rsidR="00734277">
        <w:rPr>
          <w:rFonts w:cs="Arial"/>
        </w:rPr>
        <w:t> </w:t>
      </w:r>
      <w:r w:rsidR="00310A68" w:rsidRPr="00F34747">
        <w:rPr>
          <w:rFonts w:cs="Arial"/>
        </w:rPr>
        <w:t>M€. Le montant total des acomptes</w:t>
      </w:r>
      <w:r w:rsidR="00AA7881" w:rsidRPr="00F34747">
        <w:rPr>
          <w:rFonts w:cs="Arial"/>
        </w:rPr>
        <w:t>,</w:t>
      </w:r>
      <w:r w:rsidR="00310A68" w:rsidRPr="00F34747">
        <w:rPr>
          <w:rFonts w:cs="Arial"/>
        </w:rPr>
        <w:t xml:space="preserve"> </w:t>
      </w:r>
      <w:r w:rsidR="00AA7881" w:rsidRPr="00F34747">
        <w:rPr>
          <w:rFonts w:cs="Arial"/>
        </w:rPr>
        <w:t>équivalent à 90</w:t>
      </w:r>
      <w:r w:rsidR="00734277">
        <w:rPr>
          <w:rFonts w:cs="Arial"/>
        </w:rPr>
        <w:t> </w:t>
      </w:r>
      <w:r w:rsidR="00AA7881" w:rsidRPr="00F34747">
        <w:rPr>
          <w:rFonts w:cs="Arial"/>
        </w:rPr>
        <w:t>% de ce concours prévisionnel, s’est élevé sur cette base</w:t>
      </w:r>
      <w:r w:rsidR="00310A68" w:rsidRPr="00F34747">
        <w:rPr>
          <w:rFonts w:cs="Arial"/>
        </w:rPr>
        <w:t xml:space="preserve"> à </w:t>
      </w:r>
      <w:r w:rsidR="004D22D8">
        <w:rPr>
          <w:rFonts w:cs="Arial"/>
          <w:b/>
        </w:rPr>
        <w:t>419,5</w:t>
      </w:r>
      <w:r w:rsidR="00734277">
        <w:rPr>
          <w:rFonts w:cs="Arial"/>
          <w:b/>
        </w:rPr>
        <w:t> </w:t>
      </w:r>
      <w:r w:rsidR="00310A68" w:rsidRPr="00F34747">
        <w:rPr>
          <w:rFonts w:cs="Arial"/>
          <w:b/>
        </w:rPr>
        <w:t>M€</w:t>
      </w:r>
      <w:r w:rsidR="00AA7881" w:rsidRPr="00F34747">
        <w:rPr>
          <w:rFonts w:cs="Arial"/>
        </w:rPr>
        <w:t>.</w:t>
      </w:r>
      <w:r w:rsidR="00310A68" w:rsidRPr="00F34747">
        <w:rPr>
          <w:rFonts w:cs="Arial"/>
        </w:rPr>
        <w:t xml:space="preserve"> </w:t>
      </w:r>
    </w:p>
    <w:p w14:paraId="7E650CDF" w14:textId="54BBECED" w:rsidR="00AA7881" w:rsidRPr="00F34747" w:rsidRDefault="00310A68" w:rsidP="00BA75FB">
      <w:pPr>
        <w:keepLines/>
        <w:tabs>
          <w:tab w:val="center" w:pos="0"/>
        </w:tabs>
        <w:suppressAutoHyphens/>
        <w:spacing w:after="120"/>
        <w:jc w:val="left"/>
        <w:rPr>
          <w:rFonts w:cs="Arial"/>
        </w:rPr>
      </w:pPr>
      <w:r w:rsidRPr="00F34747">
        <w:rPr>
          <w:rFonts w:cs="Arial"/>
        </w:rPr>
        <w:t xml:space="preserve">La réception de l’ensemble des pièces prévues par l’article </w:t>
      </w:r>
      <w:r w:rsidR="007633FA" w:rsidRPr="00F34747">
        <w:rPr>
          <w:rFonts w:cs="Arial"/>
        </w:rPr>
        <w:t>R.</w:t>
      </w:r>
      <w:r w:rsidR="00734277">
        <w:rPr>
          <w:rFonts w:cs="Arial"/>
        </w:rPr>
        <w:t> </w:t>
      </w:r>
      <w:r w:rsidR="007633FA" w:rsidRPr="00F34747">
        <w:rPr>
          <w:rFonts w:cs="Arial"/>
        </w:rPr>
        <w:t xml:space="preserve">178-13 </w:t>
      </w:r>
      <w:r w:rsidRPr="00F34747">
        <w:rPr>
          <w:rFonts w:cs="Arial"/>
        </w:rPr>
        <w:t>a permis</w:t>
      </w:r>
      <w:r w:rsidR="00632ECA" w:rsidRPr="00F34747">
        <w:rPr>
          <w:rFonts w:cs="Arial"/>
        </w:rPr>
        <w:t>,</w:t>
      </w:r>
      <w:r w:rsidRPr="00F34747">
        <w:rPr>
          <w:rFonts w:cs="Arial"/>
        </w:rPr>
        <w:t xml:space="preserve"> conformément aux dispositions de l’article</w:t>
      </w:r>
      <w:r w:rsidR="00734277">
        <w:rPr>
          <w:rFonts w:cs="Arial"/>
        </w:rPr>
        <w:t> </w:t>
      </w:r>
      <w:r w:rsidR="0004026B">
        <w:rPr>
          <w:rFonts w:cs="Arial"/>
        </w:rPr>
        <w:t>R178-14</w:t>
      </w:r>
      <w:r w:rsidR="00AA7881" w:rsidRPr="00F34747">
        <w:rPr>
          <w:rFonts w:cs="Arial"/>
        </w:rPr>
        <w:t>, de procéder à la répartition du concours définitif dû au titre de l’année</w:t>
      </w:r>
      <w:r w:rsidR="00734277">
        <w:rPr>
          <w:rFonts w:cs="Arial"/>
        </w:rPr>
        <w:t> </w:t>
      </w:r>
      <w:r w:rsidR="00C51520">
        <w:rPr>
          <w:rFonts w:cs="Arial"/>
        </w:rPr>
        <w:t>2022</w:t>
      </w:r>
      <w:r w:rsidR="00AA7881" w:rsidRPr="00F34747">
        <w:rPr>
          <w:rFonts w:cs="Arial"/>
        </w:rPr>
        <w:t xml:space="preserve"> entre chaque département puis au calcul du solde à verser.</w:t>
      </w:r>
    </w:p>
    <w:p w14:paraId="27433A8B" w14:textId="487D1C1C" w:rsidR="00C510F4" w:rsidRPr="00F34747" w:rsidRDefault="00AA7881" w:rsidP="00BA75FB">
      <w:pPr>
        <w:keepLines/>
        <w:tabs>
          <w:tab w:val="center" w:pos="0"/>
        </w:tabs>
        <w:suppressAutoHyphens/>
        <w:spacing w:after="120"/>
        <w:jc w:val="left"/>
        <w:rPr>
          <w:rFonts w:cs="Arial"/>
          <w:b/>
        </w:rPr>
      </w:pPr>
      <w:r w:rsidRPr="00F34747">
        <w:rPr>
          <w:rFonts w:cs="Arial"/>
        </w:rPr>
        <w:t>L</w:t>
      </w:r>
      <w:r w:rsidR="00310A68" w:rsidRPr="00F34747">
        <w:rPr>
          <w:rFonts w:cs="Arial"/>
        </w:rPr>
        <w:t xml:space="preserve">e montant </w:t>
      </w:r>
      <w:r w:rsidR="000E064C" w:rsidRPr="00F34747">
        <w:rPr>
          <w:rFonts w:cs="Arial"/>
        </w:rPr>
        <w:t xml:space="preserve">définitif </w:t>
      </w:r>
      <w:r w:rsidRPr="00F34747">
        <w:rPr>
          <w:rFonts w:cs="Arial"/>
        </w:rPr>
        <w:t>du</w:t>
      </w:r>
      <w:r w:rsidR="00310A68" w:rsidRPr="00F34747">
        <w:rPr>
          <w:rFonts w:cs="Arial"/>
        </w:rPr>
        <w:t xml:space="preserve"> concours </w:t>
      </w:r>
      <w:r w:rsidR="009869DA" w:rsidRPr="00F34747">
        <w:rPr>
          <w:rFonts w:cs="Arial"/>
        </w:rPr>
        <w:t>APA</w:t>
      </w:r>
      <w:r w:rsidR="00734277">
        <w:rPr>
          <w:rFonts w:cs="Arial"/>
        </w:rPr>
        <w:t> </w:t>
      </w:r>
      <w:r w:rsidR="009869DA" w:rsidRPr="00F34747">
        <w:rPr>
          <w:rFonts w:cs="Arial"/>
        </w:rPr>
        <w:t xml:space="preserve">2 </w:t>
      </w:r>
      <w:r w:rsidR="00310A68" w:rsidRPr="00F34747">
        <w:rPr>
          <w:rFonts w:cs="Arial"/>
        </w:rPr>
        <w:t xml:space="preserve">est déterminé </w:t>
      </w:r>
      <w:r w:rsidR="00A81BFC" w:rsidRPr="00F34747">
        <w:rPr>
          <w:rFonts w:cs="Arial"/>
        </w:rPr>
        <w:t xml:space="preserve">selon les dispositions de l’article </w:t>
      </w:r>
      <w:r w:rsidR="00F12124" w:rsidRPr="00F34747">
        <w:rPr>
          <w:rFonts w:cs="Arial"/>
        </w:rPr>
        <w:t>R.</w:t>
      </w:r>
      <w:r w:rsidR="00734277">
        <w:rPr>
          <w:rFonts w:cs="Arial"/>
        </w:rPr>
        <w:t> </w:t>
      </w:r>
      <w:r w:rsidR="00F12124" w:rsidRPr="00F34747">
        <w:rPr>
          <w:rFonts w:cs="Arial"/>
        </w:rPr>
        <w:t>178-8</w:t>
      </w:r>
      <w:r w:rsidR="00F536A4">
        <w:rPr>
          <w:rFonts w:cs="Arial"/>
        </w:rPr>
        <w:t>,</w:t>
      </w:r>
      <w:r w:rsidR="00F12124" w:rsidRPr="00F34747">
        <w:rPr>
          <w:rFonts w:cs="Arial"/>
        </w:rPr>
        <w:t xml:space="preserve"> </w:t>
      </w:r>
      <w:r w:rsidR="00310A68" w:rsidRPr="00F34747">
        <w:rPr>
          <w:rFonts w:cs="Arial"/>
        </w:rPr>
        <w:t>par la différence entre le montant des dépenses France entière d’APA à domicile</w:t>
      </w:r>
      <w:r w:rsidR="00734277">
        <w:rPr>
          <w:rFonts w:cs="Arial"/>
        </w:rPr>
        <w:t> </w:t>
      </w:r>
      <w:r w:rsidR="00310A68" w:rsidRPr="00F34747">
        <w:rPr>
          <w:rFonts w:cs="Arial"/>
        </w:rPr>
        <w:t>2015 et celui des dépenses France entière d’APA à domicile de l’année de répartition (</w:t>
      </w:r>
      <w:r w:rsidR="00C51520">
        <w:rPr>
          <w:rFonts w:cs="Arial"/>
        </w:rPr>
        <w:t>2022</w:t>
      </w:r>
      <w:r w:rsidR="00310A68" w:rsidRPr="00F34747">
        <w:rPr>
          <w:rFonts w:cs="Arial"/>
        </w:rPr>
        <w:t>), augmentée</w:t>
      </w:r>
      <w:r w:rsidR="008566DF" w:rsidRPr="00F34747">
        <w:rPr>
          <w:rFonts w:cs="Arial"/>
        </w:rPr>
        <w:t>s</w:t>
      </w:r>
      <w:r w:rsidR="00310A68" w:rsidRPr="00F34747">
        <w:rPr>
          <w:rFonts w:cs="Arial"/>
        </w:rPr>
        <w:t xml:space="preserve"> de 25,65</w:t>
      </w:r>
      <w:r w:rsidR="008566DF" w:rsidRPr="00F34747">
        <w:rPr>
          <w:rFonts w:cs="Arial"/>
        </w:rPr>
        <w:t> </w:t>
      </w:r>
      <w:r w:rsidR="00310A68" w:rsidRPr="00F34747">
        <w:rPr>
          <w:rFonts w:cs="Arial"/>
        </w:rPr>
        <w:t>M€</w:t>
      </w:r>
      <w:r w:rsidR="00615403">
        <w:rPr>
          <w:rFonts w:cs="Arial"/>
        </w:rPr>
        <w:t xml:space="preserve">, dans la limite </w:t>
      </w:r>
      <w:r w:rsidR="00872AA4">
        <w:rPr>
          <w:rFonts w:cs="Arial"/>
        </w:rPr>
        <w:t>de la ressource affectée à sa compensation</w:t>
      </w:r>
      <w:r w:rsidR="00872AA4" w:rsidRPr="00872AA4">
        <w:rPr>
          <w:rFonts w:cs="Arial"/>
        </w:rPr>
        <w:t xml:space="preserve">, soit </w:t>
      </w:r>
      <w:r w:rsidR="003455FB">
        <w:rPr>
          <w:b/>
        </w:rPr>
        <w:t>472,</w:t>
      </w:r>
      <w:r w:rsidR="004E0611">
        <w:rPr>
          <w:b/>
        </w:rPr>
        <w:t>59</w:t>
      </w:r>
      <w:r w:rsidR="00734277">
        <w:rPr>
          <w:b/>
        </w:rPr>
        <w:t> </w:t>
      </w:r>
      <w:r w:rsidR="0018345F" w:rsidRPr="00872AA4">
        <w:rPr>
          <w:b/>
        </w:rPr>
        <w:t>M€.</w:t>
      </w:r>
    </w:p>
    <w:p w14:paraId="5929B0D3" w14:textId="243E1925" w:rsidR="005B2A6E" w:rsidRPr="00F34747" w:rsidRDefault="00FE2244" w:rsidP="00BA75FB">
      <w:pPr>
        <w:keepLines/>
        <w:tabs>
          <w:tab w:val="center" w:pos="0"/>
        </w:tabs>
        <w:suppressAutoHyphens/>
        <w:spacing w:after="120"/>
        <w:jc w:val="left"/>
      </w:pPr>
      <w:r w:rsidRPr="00F34747">
        <w:rPr>
          <w:rFonts w:cs="Arial"/>
        </w:rPr>
        <w:t>L</w:t>
      </w:r>
      <w:r w:rsidR="00115721">
        <w:rPr>
          <w:rFonts w:cs="Arial"/>
        </w:rPr>
        <w:t xml:space="preserve">a </w:t>
      </w:r>
      <w:r w:rsidRPr="00F34747">
        <w:rPr>
          <w:rFonts w:cs="Arial"/>
        </w:rPr>
        <w:t>répartition entre</w:t>
      </w:r>
      <w:r w:rsidR="000C4F6D" w:rsidRPr="00F34747">
        <w:rPr>
          <w:rFonts w:cs="Arial"/>
        </w:rPr>
        <w:t xml:space="preserve"> les départements </w:t>
      </w:r>
      <w:r w:rsidRPr="00F34747">
        <w:rPr>
          <w:rFonts w:cs="Arial"/>
        </w:rPr>
        <w:t>est effectué</w:t>
      </w:r>
      <w:r w:rsidR="00115721">
        <w:rPr>
          <w:rFonts w:cs="Arial"/>
        </w:rPr>
        <w:t>e</w:t>
      </w:r>
      <w:r w:rsidRPr="00F34747">
        <w:rPr>
          <w:rFonts w:cs="Arial"/>
        </w:rPr>
        <w:t xml:space="preserve"> </w:t>
      </w:r>
      <w:r w:rsidR="009F48F4">
        <w:rPr>
          <w:rFonts w:cs="Arial"/>
        </w:rPr>
        <w:t>au prorata de</w:t>
      </w:r>
      <w:r w:rsidR="00757A90" w:rsidRPr="00F34747">
        <w:rPr>
          <w:rFonts w:cs="Arial"/>
        </w:rPr>
        <w:t xml:space="preserve"> la part de chaque département dans la </w:t>
      </w:r>
      <w:r w:rsidR="009F48F4">
        <w:rPr>
          <w:rFonts w:cs="Arial"/>
        </w:rPr>
        <w:t>c</w:t>
      </w:r>
      <w:r w:rsidR="00757A90" w:rsidRPr="00F34747">
        <w:rPr>
          <w:rFonts w:cs="Arial"/>
        </w:rPr>
        <w:t xml:space="preserve">harge nouvelle résultant des dispositions de la loi d’adaptation de la société au vieillissement </w:t>
      </w:r>
      <w:r w:rsidR="005B2A6E" w:rsidRPr="00F34747">
        <w:rPr>
          <w:rFonts w:cs="Arial"/>
        </w:rPr>
        <w:t>(</w:t>
      </w:r>
      <w:proofErr w:type="spellStart"/>
      <w:r w:rsidR="005B2A6E" w:rsidRPr="00F34747">
        <w:rPr>
          <w:rFonts w:cs="Arial"/>
        </w:rPr>
        <w:t>ASV</w:t>
      </w:r>
      <w:proofErr w:type="spellEnd"/>
      <w:r w:rsidR="005B2A6E" w:rsidRPr="00F34747">
        <w:rPr>
          <w:rFonts w:cs="Arial"/>
        </w:rPr>
        <w:t xml:space="preserve">) </w:t>
      </w:r>
      <w:r w:rsidR="00757A90" w:rsidRPr="00F34747">
        <w:rPr>
          <w:rFonts w:cs="Arial"/>
        </w:rPr>
        <w:t xml:space="preserve">relatives à la revalorisation des plafonds APA et la modification des </w:t>
      </w:r>
      <w:r w:rsidR="000A5D3C" w:rsidRPr="00F34747">
        <w:rPr>
          <w:rFonts w:cs="Arial"/>
        </w:rPr>
        <w:t>règles</w:t>
      </w:r>
      <w:r w:rsidR="00757A90" w:rsidRPr="00F34747">
        <w:rPr>
          <w:rFonts w:cs="Arial"/>
        </w:rPr>
        <w:t xml:space="preserve"> de participation financière de leurs bénéficiaires</w:t>
      </w:r>
      <w:r w:rsidR="006A2931" w:rsidRPr="00F34747">
        <w:rPr>
          <w:rFonts w:cs="Arial"/>
        </w:rPr>
        <w:t xml:space="preserve"> (</w:t>
      </w:r>
      <w:r w:rsidR="00757A90" w:rsidRPr="00F34747">
        <w:rPr>
          <w:rFonts w:cs="Arial"/>
        </w:rPr>
        <w:t xml:space="preserve">précisé à </w:t>
      </w:r>
      <w:r w:rsidR="000C4F6D" w:rsidRPr="00F34747">
        <w:rPr>
          <w:rFonts w:cs="Arial"/>
        </w:rPr>
        <w:t>l’annexe</w:t>
      </w:r>
      <w:r w:rsidR="00734277">
        <w:rPr>
          <w:rFonts w:cs="Arial"/>
        </w:rPr>
        <w:t> </w:t>
      </w:r>
      <w:r w:rsidR="000C4F6D" w:rsidRPr="00F34747">
        <w:rPr>
          <w:rFonts w:cs="Arial"/>
        </w:rPr>
        <w:t>2.10 du code de l’action sociale et des familles</w:t>
      </w:r>
      <w:r w:rsidR="006A2931" w:rsidRPr="00F34747">
        <w:rPr>
          <w:rFonts w:cs="Arial"/>
        </w:rPr>
        <w:t>)</w:t>
      </w:r>
      <w:r w:rsidR="00757A90" w:rsidRPr="00F34747">
        <w:rPr>
          <w:rFonts w:cs="Arial"/>
        </w:rPr>
        <w:t>.</w:t>
      </w:r>
      <w:r w:rsidR="00310A68" w:rsidRPr="00F34747">
        <w:rPr>
          <w:rFonts w:cs="Arial"/>
        </w:rPr>
        <w:t xml:space="preserve"> </w:t>
      </w:r>
      <w:r w:rsidR="00310A68" w:rsidRPr="00F34747">
        <w:t xml:space="preserve">Le solde du concours attribué à chaque département résulte de la différence entre le montant définitif </w:t>
      </w:r>
      <w:r w:rsidR="00757A90" w:rsidRPr="00F34747">
        <w:t>ainsi calculé</w:t>
      </w:r>
      <w:r w:rsidR="00310A68" w:rsidRPr="00F34747">
        <w:t xml:space="preserve"> et le montant des acomptes versés en </w:t>
      </w:r>
      <w:r w:rsidR="00C51520">
        <w:t>2022</w:t>
      </w:r>
      <w:r w:rsidR="00DC4EA9" w:rsidRPr="00F34747">
        <w:t xml:space="preserve">, soit </w:t>
      </w:r>
      <w:r w:rsidR="001902BF">
        <w:rPr>
          <w:b/>
        </w:rPr>
        <w:t>53,1</w:t>
      </w:r>
      <w:r w:rsidR="00734277">
        <w:rPr>
          <w:b/>
        </w:rPr>
        <w:t> </w:t>
      </w:r>
      <w:r w:rsidR="00DC4EA9" w:rsidRPr="00F34747">
        <w:rPr>
          <w:b/>
        </w:rPr>
        <w:t>M€</w:t>
      </w:r>
      <w:r w:rsidR="00310A68" w:rsidRPr="00F34747">
        <w:t xml:space="preserve">. </w:t>
      </w:r>
    </w:p>
    <w:p w14:paraId="2F716FB0" w14:textId="77777777" w:rsidR="00310A68" w:rsidRPr="00F34747" w:rsidRDefault="00310A68" w:rsidP="00BA75FB">
      <w:pPr>
        <w:pStyle w:val="Titre2"/>
        <w:rPr>
          <w:i/>
        </w:rPr>
      </w:pPr>
      <w:r w:rsidRPr="00F34747">
        <w:t xml:space="preserve">Solde du concours au titre </w:t>
      </w:r>
      <w:r w:rsidRPr="00BA75FB">
        <w:t>de</w:t>
      </w:r>
      <w:r w:rsidRPr="00F34747">
        <w:t xml:space="preserve"> la PCH</w:t>
      </w:r>
    </w:p>
    <w:p w14:paraId="2DD66F08" w14:textId="120C6293" w:rsidR="00310A68" w:rsidRPr="00F34747" w:rsidRDefault="00310A68" w:rsidP="00BA75FB">
      <w:pPr>
        <w:keepLines/>
        <w:tabs>
          <w:tab w:val="center" w:pos="0"/>
        </w:tabs>
        <w:suppressAutoHyphens/>
        <w:spacing w:after="120"/>
        <w:jc w:val="left"/>
        <w:rPr>
          <w:rFonts w:cs="Arial"/>
        </w:rPr>
      </w:pPr>
      <w:r w:rsidRPr="00F34747">
        <w:rPr>
          <w:rFonts w:cs="Arial"/>
        </w:rPr>
        <w:t xml:space="preserve">En </w:t>
      </w:r>
      <w:r w:rsidR="00C51520">
        <w:rPr>
          <w:rFonts w:cs="Arial"/>
        </w:rPr>
        <w:t>2022</w:t>
      </w:r>
      <w:r w:rsidRPr="00F34747">
        <w:rPr>
          <w:rFonts w:cs="Arial"/>
        </w:rPr>
        <w:t xml:space="preserve">, le montant prévisionnel du concours annuel inscrit au budget initial était de </w:t>
      </w:r>
      <w:r w:rsidR="001F237A">
        <w:rPr>
          <w:rFonts w:cs="Arial"/>
        </w:rPr>
        <w:t>846,99</w:t>
      </w:r>
      <w:r w:rsidR="00734277">
        <w:rPr>
          <w:rFonts w:cs="Arial"/>
        </w:rPr>
        <w:t> </w:t>
      </w:r>
      <w:r w:rsidRPr="00F34747">
        <w:rPr>
          <w:rFonts w:cs="Arial"/>
        </w:rPr>
        <w:t xml:space="preserve">M€. Le montant total des acomptes </w:t>
      </w:r>
      <w:r w:rsidR="00757A90" w:rsidRPr="00F34747">
        <w:rPr>
          <w:rFonts w:cs="Arial"/>
        </w:rPr>
        <w:t>correspondant à 90</w:t>
      </w:r>
      <w:r w:rsidR="00734277">
        <w:rPr>
          <w:rFonts w:cs="Arial"/>
        </w:rPr>
        <w:t> </w:t>
      </w:r>
      <w:r w:rsidR="00757A90" w:rsidRPr="00F34747">
        <w:rPr>
          <w:rFonts w:cs="Arial"/>
        </w:rPr>
        <w:t xml:space="preserve">% de ce concours </w:t>
      </w:r>
      <w:r w:rsidRPr="00F34747">
        <w:rPr>
          <w:rFonts w:cs="Arial"/>
        </w:rPr>
        <w:t xml:space="preserve">s’est élevé à </w:t>
      </w:r>
      <w:r w:rsidR="001F237A">
        <w:rPr>
          <w:rFonts w:cs="Arial"/>
          <w:b/>
        </w:rPr>
        <w:t>762,29</w:t>
      </w:r>
      <w:r w:rsidR="00734277">
        <w:rPr>
          <w:rFonts w:cs="Arial"/>
          <w:b/>
        </w:rPr>
        <w:t> </w:t>
      </w:r>
      <w:r w:rsidRPr="00F34747">
        <w:rPr>
          <w:rFonts w:cs="Arial"/>
          <w:b/>
        </w:rPr>
        <w:t>M€</w:t>
      </w:r>
      <w:r w:rsidRPr="00F34747">
        <w:rPr>
          <w:rFonts w:cs="Arial"/>
        </w:rPr>
        <w:t>.</w:t>
      </w:r>
    </w:p>
    <w:p w14:paraId="166E534F" w14:textId="62488D6D" w:rsidR="00632ECA" w:rsidRPr="00F34747" w:rsidRDefault="00915CB1" w:rsidP="00BA75FB">
      <w:pPr>
        <w:keepLines/>
        <w:tabs>
          <w:tab w:val="center" w:pos="0"/>
        </w:tabs>
        <w:suppressAutoHyphens/>
        <w:spacing w:after="120"/>
        <w:jc w:val="left"/>
        <w:rPr>
          <w:rFonts w:cs="Arial"/>
        </w:rPr>
      </w:pPr>
      <w:r w:rsidRPr="00F34747">
        <w:rPr>
          <w:rFonts w:cs="Arial"/>
        </w:rPr>
        <w:t>Le montant des produits et des charges enregistrés à la clôture des comptes de la CNSA pour l’exercice</w:t>
      </w:r>
      <w:r w:rsidR="00734277">
        <w:rPr>
          <w:rFonts w:cs="Arial"/>
        </w:rPr>
        <w:t> </w:t>
      </w:r>
      <w:r w:rsidR="00C51520">
        <w:rPr>
          <w:rFonts w:cs="Arial"/>
        </w:rPr>
        <w:t>2022</w:t>
      </w:r>
      <w:r w:rsidRPr="00F34747">
        <w:rPr>
          <w:rFonts w:cs="Arial"/>
        </w:rPr>
        <w:t xml:space="preserve"> entrant dans le calcul du concours </w:t>
      </w:r>
      <w:r w:rsidR="00ED1E73">
        <w:rPr>
          <w:rFonts w:cs="Arial"/>
        </w:rPr>
        <w:t>et l’ajout de l’enveloppe dédiée à la PCH parentalité de 200</w:t>
      </w:r>
      <w:r w:rsidR="00734277">
        <w:rPr>
          <w:rFonts w:cs="Arial"/>
        </w:rPr>
        <w:t> </w:t>
      </w:r>
      <w:r w:rsidR="00ED1E73">
        <w:rPr>
          <w:rFonts w:cs="Arial"/>
        </w:rPr>
        <w:t>M€</w:t>
      </w:r>
      <w:r w:rsidRPr="00F34747">
        <w:rPr>
          <w:rFonts w:cs="Arial"/>
        </w:rPr>
        <w:t xml:space="preserve"> abouti</w:t>
      </w:r>
      <w:r w:rsidR="00ED1E73">
        <w:rPr>
          <w:rFonts w:cs="Arial"/>
        </w:rPr>
        <w:t>ssen</w:t>
      </w:r>
      <w:r w:rsidRPr="00F34747">
        <w:rPr>
          <w:rFonts w:cs="Arial"/>
        </w:rPr>
        <w:t xml:space="preserve">t </w:t>
      </w:r>
      <w:r w:rsidR="00ED1E73">
        <w:rPr>
          <w:rFonts w:cs="Arial"/>
        </w:rPr>
        <w:t>à un</w:t>
      </w:r>
      <w:r w:rsidRPr="00F34747">
        <w:rPr>
          <w:rFonts w:cs="Arial"/>
        </w:rPr>
        <w:t xml:space="preserve"> montant</w:t>
      </w:r>
      <w:r w:rsidR="00ED1E73">
        <w:rPr>
          <w:rFonts w:cs="Arial"/>
        </w:rPr>
        <w:t xml:space="preserve"> définitif</w:t>
      </w:r>
      <w:r w:rsidRPr="00F34747">
        <w:rPr>
          <w:rFonts w:cs="Arial"/>
        </w:rPr>
        <w:t xml:space="preserve"> de</w:t>
      </w:r>
      <w:r w:rsidR="00ED1E73">
        <w:rPr>
          <w:rFonts w:cs="Arial"/>
        </w:rPr>
        <w:t xml:space="preserve"> concours de la PCH de</w:t>
      </w:r>
      <w:r w:rsidRPr="00F34747">
        <w:rPr>
          <w:rFonts w:cs="Arial"/>
        </w:rPr>
        <w:t xml:space="preserve"> </w:t>
      </w:r>
      <w:r w:rsidR="00243243">
        <w:rPr>
          <w:rFonts w:cs="Arial"/>
          <w:b/>
        </w:rPr>
        <w:t>885,11</w:t>
      </w:r>
      <w:r w:rsidR="00734277">
        <w:rPr>
          <w:rFonts w:cs="Arial"/>
          <w:b/>
        </w:rPr>
        <w:t> </w:t>
      </w:r>
      <w:r w:rsidR="00757A90" w:rsidRPr="00F34747">
        <w:rPr>
          <w:rFonts w:cs="Arial"/>
          <w:b/>
        </w:rPr>
        <w:t>M€</w:t>
      </w:r>
      <w:r w:rsidR="00757A90" w:rsidRPr="00F34747">
        <w:rPr>
          <w:rFonts w:cs="Arial"/>
        </w:rPr>
        <w:t>. Le solde du concours</w:t>
      </w:r>
      <w:r w:rsidR="00734277">
        <w:rPr>
          <w:rFonts w:cs="Arial"/>
        </w:rPr>
        <w:t> </w:t>
      </w:r>
      <w:r w:rsidR="00C51520">
        <w:rPr>
          <w:rFonts w:cs="Arial"/>
        </w:rPr>
        <w:t>2022</w:t>
      </w:r>
      <w:r w:rsidR="00757A90" w:rsidRPr="00F34747">
        <w:rPr>
          <w:rFonts w:cs="Arial"/>
        </w:rPr>
        <w:t xml:space="preserve"> à verser en septembre </w:t>
      </w:r>
      <w:r w:rsidR="00313F4F">
        <w:rPr>
          <w:rFonts w:cs="Arial"/>
        </w:rPr>
        <w:t>2023</w:t>
      </w:r>
      <w:r w:rsidR="00DC4EA9" w:rsidRPr="00F34747">
        <w:rPr>
          <w:rFonts w:cs="Arial"/>
        </w:rPr>
        <w:t xml:space="preserve"> </w:t>
      </w:r>
      <w:r w:rsidR="00757A90" w:rsidRPr="00F34747">
        <w:rPr>
          <w:rFonts w:cs="Arial"/>
        </w:rPr>
        <w:t xml:space="preserve">s’élève donc à </w:t>
      </w:r>
      <w:r w:rsidR="00243243">
        <w:rPr>
          <w:rFonts w:cs="Arial"/>
          <w:b/>
        </w:rPr>
        <w:t>122,82</w:t>
      </w:r>
      <w:r w:rsidR="00734277">
        <w:rPr>
          <w:rFonts w:cs="Arial"/>
          <w:b/>
        </w:rPr>
        <w:t> </w:t>
      </w:r>
      <w:r w:rsidR="00757A90" w:rsidRPr="00F34747">
        <w:rPr>
          <w:rFonts w:cs="Arial"/>
          <w:b/>
        </w:rPr>
        <w:t>M€</w:t>
      </w:r>
      <w:r w:rsidR="00757A90" w:rsidRPr="00F34747">
        <w:rPr>
          <w:rFonts w:cs="Arial"/>
        </w:rPr>
        <w:t>.</w:t>
      </w:r>
      <w:r w:rsidR="00757A90" w:rsidRPr="00F34747">
        <w:rPr>
          <w:rFonts w:cs="Arial"/>
          <w:b/>
        </w:rPr>
        <w:t xml:space="preserve"> </w:t>
      </w:r>
    </w:p>
    <w:p w14:paraId="217EC987" w14:textId="04B84C51" w:rsidR="00310A68" w:rsidRPr="00F34747" w:rsidRDefault="00310A68" w:rsidP="00BA75FB">
      <w:pPr>
        <w:keepLines/>
        <w:tabs>
          <w:tab w:val="center" w:pos="0"/>
        </w:tabs>
        <w:suppressAutoHyphens/>
        <w:spacing w:after="120"/>
        <w:jc w:val="left"/>
        <w:rPr>
          <w:rFonts w:cs="Arial"/>
        </w:rPr>
      </w:pPr>
      <w:r w:rsidRPr="00F34747">
        <w:rPr>
          <w:rFonts w:cs="Arial"/>
        </w:rPr>
        <w:t xml:space="preserve">La réception de l’ensemble des pièces prévues par l’article </w:t>
      </w:r>
      <w:r w:rsidR="00A848D0" w:rsidRPr="00F34747">
        <w:rPr>
          <w:rFonts w:cs="Arial"/>
        </w:rPr>
        <w:t>R.</w:t>
      </w:r>
      <w:r w:rsidR="00734277">
        <w:rPr>
          <w:rFonts w:cs="Arial"/>
        </w:rPr>
        <w:t> </w:t>
      </w:r>
      <w:r w:rsidR="00A848D0" w:rsidRPr="00F34747">
        <w:rPr>
          <w:rFonts w:cs="Arial"/>
        </w:rPr>
        <w:t xml:space="preserve">178-5 </w:t>
      </w:r>
      <w:r w:rsidRPr="00F34747">
        <w:rPr>
          <w:rFonts w:cs="Arial"/>
        </w:rPr>
        <w:t>a permis la répartition du concours</w:t>
      </w:r>
      <w:r w:rsidR="00757A90" w:rsidRPr="00F34747">
        <w:rPr>
          <w:rFonts w:cs="Arial"/>
        </w:rPr>
        <w:t xml:space="preserve"> définitif</w:t>
      </w:r>
      <w:r w:rsidRPr="00F34747">
        <w:rPr>
          <w:rFonts w:cs="Arial"/>
        </w:rPr>
        <w:t xml:space="preserve">, conformément aux dispositions de l’article </w:t>
      </w:r>
      <w:r w:rsidR="00B4274E" w:rsidRPr="00F34747">
        <w:rPr>
          <w:rFonts w:cs="Arial"/>
        </w:rPr>
        <w:t>R.</w:t>
      </w:r>
      <w:r w:rsidR="00734277">
        <w:rPr>
          <w:rFonts w:cs="Arial"/>
        </w:rPr>
        <w:t> </w:t>
      </w:r>
      <w:r w:rsidR="00B4274E" w:rsidRPr="00F34747">
        <w:rPr>
          <w:rFonts w:cs="Arial"/>
        </w:rPr>
        <w:t>178-1</w:t>
      </w:r>
      <w:r w:rsidRPr="00F34747">
        <w:rPr>
          <w:rFonts w:cs="Arial"/>
        </w:rPr>
        <w:t>.</w:t>
      </w:r>
    </w:p>
    <w:p w14:paraId="180612FE" w14:textId="002E5EFF" w:rsidR="00757A90" w:rsidRPr="00F34747" w:rsidRDefault="00757A90" w:rsidP="00BA75FB">
      <w:pPr>
        <w:keepLines/>
        <w:tabs>
          <w:tab w:val="center" w:pos="0"/>
        </w:tabs>
        <w:suppressAutoHyphens/>
        <w:spacing w:after="120"/>
        <w:jc w:val="left"/>
        <w:rPr>
          <w:rFonts w:cs="Arial"/>
        </w:rPr>
      </w:pPr>
      <w:r w:rsidRPr="00F34747">
        <w:rPr>
          <w:rFonts w:cs="Arial"/>
        </w:rPr>
        <w:t xml:space="preserve">La répartition </w:t>
      </w:r>
      <w:r w:rsidR="006B47AE" w:rsidRPr="00F34747">
        <w:rPr>
          <w:rFonts w:cs="Arial"/>
        </w:rPr>
        <w:t xml:space="preserve">est </w:t>
      </w:r>
      <w:r w:rsidRPr="00F34747">
        <w:rPr>
          <w:rFonts w:cs="Arial"/>
        </w:rPr>
        <w:t xml:space="preserve">d’abord </w:t>
      </w:r>
      <w:r w:rsidR="006B47AE" w:rsidRPr="00F34747">
        <w:rPr>
          <w:rFonts w:cs="Arial"/>
        </w:rPr>
        <w:t>effectuée</w:t>
      </w:r>
      <w:r w:rsidRPr="00F34747">
        <w:rPr>
          <w:rFonts w:cs="Arial"/>
        </w:rPr>
        <w:t xml:space="preserve"> en actualisant les critères retenus pour cette opération, c’est-à-dire : la part relative de la population départementale </w:t>
      </w:r>
      <w:r w:rsidR="00786F01" w:rsidRPr="00F34747">
        <w:rPr>
          <w:rFonts w:cs="Arial"/>
        </w:rPr>
        <w:t>d’âge actif</w:t>
      </w:r>
      <w:r w:rsidRPr="00F34747">
        <w:rPr>
          <w:rFonts w:cs="Arial"/>
        </w:rPr>
        <w:t xml:space="preserve">, la part relative </w:t>
      </w:r>
      <w:r w:rsidR="00786F01" w:rsidRPr="00F34747">
        <w:rPr>
          <w:rFonts w:cs="Arial"/>
        </w:rPr>
        <w:t>des bénéficiaires de diverses prestations de solidarité en rapport avec le handicap (</w:t>
      </w:r>
      <w:proofErr w:type="spellStart"/>
      <w:r w:rsidR="00786F01" w:rsidRPr="00F34747">
        <w:rPr>
          <w:rFonts w:cs="Arial"/>
        </w:rPr>
        <w:t>AAH</w:t>
      </w:r>
      <w:proofErr w:type="spellEnd"/>
      <w:r w:rsidR="00786F01" w:rsidRPr="00F34747">
        <w:rPr>
          <w:rFonts w:cs="Arial"/>
        </w:rPr>
        <w:t xml:space="preserve">, AEEH, pensions d’invalidité, PCH et </w:t>
      </w:r>
      <w:proofErr w:type="spellStart"/>
      <w:r w:rsidR="00786F01" w:rsidRPr="00F34747">
        <w:rPr>
          <w:rFonts w:cs="Arial"/>
        </w:rPr>
        <w:t>ACTP</w:t>
      </w:r>
      <w:proofErr w:type="spellEnd"/>
      <w:r w:rsidR="00786F01" w:rsidRPr="00F34747">
        <w:rPr>
          <w:rFonts w:cs="Arial"/>
        </w:rPr>
        <w:t>)</w:t>
      </w:r>
      <w:r w:rsidR="002F5B31" w:rsidRPr="00F34747">
        <w:rPr>
          <w:rFonts w:cs="Arial"/>
        </w:rPr>
        <w:t>,</w:t>
      </w:r>
      <w:r w:rsidR="00786F01" w:rsidRPr="00F34747">
        <w:rPr>
          <w:rFonts w:cs="Arial"/>
        </w:rPr>
        <w:t xml:space="preserve"> ainsi</w:t>
      </w:r>
      <w:r w:rsidR="00EB2FDF" w:rsidRPr="00F34747">
        <w:rPr>
          <w:rFonts w:cs="Arial"/>
        </w:rPr>
        <w:t xml:space="preserve"> que</w:t>
      </w:r>
      <w:r w:rsidRPr="00F34747">
        <w:rPr>
          <w:rFonts w:cs="Arial"/>
        </w:rPr>
        <w:t xml:space="preserve"> le potentiel fiscal </w:t>
      </w:r>
      <w:r w:rsidR="00786F01" w:rsidRPr="00F34747">
        <w:rPr>
          <w:rFonts w:cs="Arial"/>
        </w:rPr>
        <w:t>du département.</w:t>
      </w:r>
    </w:p>
    <w:p w14:paraId="3C1350AC" w14:textId="696DF775" w:rsidR="00757A90" w:rsidRPr="00F34747" w:rsidRDefault="00757A90" w:rsidP="00BA75FB">
      <w:pPr>
        <w:keepLines/>
        <w:tabs>
          <w:tab w:val="center" w:pos="0"/>
        </w:tabs>
        <w:suppressAutoHyphens/>
        <w:spacing w:after="120"/>
        <w:jc w:val="left"/>
        <w:rPr>
          <w:rFonts w:cs="Arial"/>
        </w:rPr>
      </w:pPr>
      <w:r w:rsidRPr="00F34747">
        <w:rPr>
          <w:rFonts w:cs="Arial"/>
        </w:rPr>
        <w:t xml:space="preserve">Le solde du concours </w:t>
      </w:r>
      <w:r w:rsidR="00CF21F9" w:rsidRPr="00F34747">
        <w:rPr>
          <w:rFonts w:cs="Arial"/>
        </w:rPr>
        <w:t xml:space="preserve">est ensuite déterminé pour </w:t>
      </w:r>
      <w:r w:rsidRPr="00F34747">
        <w:rPr>
          <w:rFonts w:cs="Arial"/>
        </w:rPr>
        <w:t xml:space="preserve">chaque département </w:t>
      </w:r>
      <w:r w:rsidR="00140829" w:rsidRPr="00F34747">
        <w:rPr>
          <w:rFonts w:cs="Arial"/>
        </w:rPr>
        <w:t xml:space="preserve">en effectuant </w:t>
      </w:r>
      <w:r w:rsidRPr="00F34747">
        <w:rPr>
          <w:rFonts w:cs="Arial"/>
        </w:rPr>
        <w:t xml:space="preserve">la différence entre, d’une part, le montant du concours définitif réparti au prorata des critères actualisés, dans le respect </w:t>
      </w:r>
      <w:r w:rsidR="00786F01" w:rsidRPr="00F34747">
        <w:rPr>
          <w:rFonts w:cs="Arial"/>
        </w:rPr>
        <w:t>d’une</w:t>
      </w:r>
      <w:r w:rsidRPr="00F34747">
        <w:rPr>
          <w:rFonts w:cs="Arial"/>
        </w:rPr>
        <w:t xml:space="preserve"> «</w:t>
      </w:r>
      <w:r w:rsidR="00734277">
        <w:rPr>
          <w:rFonts w:cs="Arial"/>
        </w:rPr>
        <w:t> </w:t>
      </w:r>
      <w:r w:rsidRPr="00F34747">
        <w:rPr>
          <w:rFonts w:cs="Arial"/>
        </w:rPr>
        <w:t>clause de garantie</w:t>
      </w:r>
      <w:r w:rsidR="00734277">
        <w:rPr>
          <w:rFonts w:cs="Arial"/>
        </w:rPr>
        <w:t> </w:t>
      </w:r>
      <w:r w:rsidRPr="00F34747">
        <w:rPr>
          <w:rFonts w:cs="Arial"/>
        </w:rPr>
        <w:t>»</w:t>
      </w:r>
      <w:r w:rsidR="00786F01" w:rsidRPr="00F34747">
        <w:rPr>
          <w:rFonts w:cs="Arial"/>
        </w:rPr>
        <w:t xml:space="preserve"> identique au concours APA</w:t>
      </w:r>
      <w:r w:rsidRPr="00F34747">
        <w:rPr>
          <w:rFonts w:cs="Arial"/>
        </w:rPr>
        <w:t xml:space="preserve">, et le montant des acomptes versés en </w:t>
      </w:r>
      <w:r w:rsidR="00C51520">
        <w:rPr>
          <w:rFonts w:cs="Arial"/>
        </w:rPr>
        <w:t>2022</w:t>
      </w:r>
      <w:r w:rsidRPr="00F34747">
        <w:rPr>
          <w:rFonts w:cs="Arial"/>
        </w:rPr>
        <w:t xml:space="preserve"> d’autre part.</w:t>
      </w:r>
    </w:p>
    <w:p w14:paraId="4C0AAB61" w14:textId="481605BC" w:rsidR="00BA75FB" w:rsidRDefault="00310A68" w:rsidP="00BA75FB">
      <w:pPr>
        <w:keepLines/>
        <w:suppressAutoHyphens/>
        <w:spacing w:before="240" w:after="120"/>
        <w:jc w:val="left"/>
      </w:pPr>
      <w:r w:rsidRPr="00F34747">
        <w:t>Vous trouverez les tableaux de répartition définitive</w:t>
      </w:r>
      <w:r w:rsidR="00C33252" w:rsidRPr="00F34747">
        <w:t xml:space="preserve"> des trois concours</w:t>
      </w:r>
      <w:r w:rsidRPr="00F34747">
        <w:t xml:space="preserve"> en pièces jointes à ce</w:t>
      </w:r>
      <w:r w:rsidR="006C28E9" w:rsidRPr="00F34747">
        <w:t>tte</w:t>
      </w:r>
      <w:r w:rsidRPr="00F34747">
        <w:t xml:space="preserve"> </w:t>
      </w:r>
      <w:r w:rsidR="00416142" w:rsidRPr="00F34747">
        <w:br/>
      </w:r>
      <w:r w:rsidR="006C28E9" w:rsidRPr="00F34747">
        <w:t>notification</w:t>
      </w:r>
      <w:r w:rsidRPr="00F34747">
        <w:t xml:space="preserve">.  </w:t>
      </w:r>
    </w:p>
    <w:p w14:paraId="0FE6E369" w14:textId="77777777" w:rsidR="00BA75FB" w:rsidRDefault="00BA75FB">
      <w:pPr>
        <w:spacing w:line="240" w:lineRule="auto"/>
        <w:jc w:val="left"/>
      </w:pPr>
      <w:r>
        <w:br w:type="page"/>
      </w:r>
    </w:p>
    <w:p w14:paraId="505D7A5C" w14:textId="7FD6963A" w:rsidR="00310A68" w:rsidRPr="00F34747" w:rsidRDefault="00310A68" w:rsidP="00BA75FB">
      <w:pPr>
        <w:pStyle w:val="Titre1"/>
      </w:pPr>
      <w:r w:rsidRPr="00F34747">
        <w:t>Modalités de versement</w:t>
      </w:r>
      <w:r w:rsidR="00BA75FB">
        <w:t xml:space="preserve"> </w:t>
      </w:r>
      <w:r w:rsidRPr="00F34747">
        <w:t>des soldes</w:t>
      </w:r>
    </w:p>
    <w:p w14:paraId="2D2BF842" w14:textId="664E193E" w:rsidR="00C34F1B" w:rsidRPr="00F34747" w:rsidRDefault="00310A68" w:rsidP="00BA75FB">
      <w:pPr>
        <w:keepLines/>
        <w:suppressAutoHyphens/>
        <w:jc w:val="left"/>
      </w:pPr>
      <w:r w:rsidRPr="00F34747">
        <w:t>Pour les trois concours APA</w:t>
      </w:r>
      <w:r w:rsidR="00734277">
        <w:t> </w:t>
      </w:r>
      <w:r w:rsidRPr="00F34747">
        <w:t>1, APA</w:t>
      </w:r>
      <w:r w:rsidR="00734277">
        <w:t> </w:t>
      </w:r>
      <w:r w:rsidRPr="00F34747">
        <w:t>2 et PCH, si le solde est positif, il fait l’objet d’un versement complémentaire par la CNSA. Dans le cas d’un solde négatif, son montant sera repris sur l</w:t>
      </w:r>
      <w:r w:rsidR="006C28E9" w:rsidRPr="00F34747">
        <w:t xml:space="preserve">es </w:t>
      </w:r>
      <w:r w:rsidRPr="00F34747">
        <w:t>acompte</w:t>
      </w:r>
      <w:r w:rsidR="006C28E9" w:rsidRPr="00F34747">
        <w:t>s</w:t>
      </w:r>
      <w:r w:rsidR="00734277">
        <w:t> </w:t>
      </w:r>
      <w:r w:rsidR="00313F4F">
        <w:t>2023</w:t>
      </w:r>
      <w:r w:rsidR="008A72B4" w:rsidRPr="00F34747">
        <w:t xml:space="preserve"> </w:t>
      </w:r>
      <w:r w:rsidRPr="00F34747">
        <w:t>versé</w:t>
      </w:r>
      <w:r w:rsidR="006C28E9" w:rsidRPr="00F34747">
        <w:t>s</w:t>
      </w:r>
      <w:r w:rsidRPr="00F34747">
        <w:t xml:space="preserve"> après l’envoi de la notification et éventuellement sur les acomptes suivants, dans la limite d’une année </w:t>
      </w:r>
      <w:r w:rsidR="00A81BFC" w:rsidRPr="00F34747">
        <w:t>après celle d</w:t>
      </w:r>
      <w:r w:rsidRPr="00F34747">
        <w:t>e répartition des soldes</w:t>
      </w:r>
      <w:r w:rsidR="00C86803" w:rsidRPr="00F34747">
        <w:t xml:space="preserve"> (articles R.</w:t>
      </w:r>
      <w:r w:rsidR="00734277">
        <w:t> </w:t>
      </w:r>
      <w:r w:rsidR="00C86803" w:rsidRPr="00F34747">
        <w:t xml:space="preserve">178-6 et </w:t>
      </w:r>
      <w:r w:rsidR="00CD66AB" w:rsidRPr="00F34747">
        <w:t>R.</w:t>
      </w:r>
      <w:r w:rsidR="00734277">
        <w:t> </w:t>
      </w:r>
      <w:r w:rsidR="00CD66AB" w:rsidRPr="00F34747">
        <w:t>178-14)</w:t>
      </w:r>
      <w:r w:rsidRPr="00F34747">
        <w:t>.</w:t>
      </w:r>
    </w:p>
    <w:p w14:paraId="4868211B" w14:textId="77777777" w:rsidR="00310A68" w:rsidRPr="00F34747" w:rsidRDefault="00310A68" w:rsidP="00BA75FB">
      <w:pPr>
        <w:pStyle w:val="Titre1"/>
      </w:pPr>
      <w:r w:rsidRPr="00F34747">
        <w:t xml:space="preserve">Délais de recours </w:t>
      </w:r>
    </w:p>
    <w:p w14:paraId="5DCAE605" w14:textId="77777777" w:rsidR="00310A68" w:rsidRPr="00F34747" w:rsidRDefault="00310A68" w:rsidP="00BA75FB">
      <w:pPr>
        <w:keepLines/>
        <w:suppressAutoHyphens/>
        <w:spacing w:after="120"/>
        <w:jc w:val="left"/>
      </w:pPr>
      <w:r w:rsidRPr="00F34747">
        <w:t xml:space="preserve">Le présent document est contestable pendant deux mois à compter de sa date de notification. Le recours éventuel est à adresser à la directrice de la CNSA. En cas de recours contentieux, le tribunal compétent est le tribunal administratif de Paris. </w:t>
      </w:r>
    </w:p>
    <w:p w14:paraId="4BE72628" w14:textId="03B44F01" w:rsidR="00347D6F" w:rsidRPr="00F34747" w:rsidRDefault="00347D6F" w:rsidP="00BA75FB">
      <w:pPr>
        <w:keepLines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uppressAutoHyphens/>
        <w:spacing w:before="120" w:after="360"/>
        <w:jc w:val="left"/>
      </w:pPr>
      <w:r w:rsidRPr="00F34747">
        <w:t xml:space="preserve">La présente note ainsi que les tableaux de répartition sont </w:t>
      </w:r>
      <w:proofErr w:type="gramStart"/>
      <w:r w:rsidRPr="00F34747">
        <w:t>publiés</w:t>
      </w:r>
      <w:proofErr w:type="gramEnd"/>
      <w:r w:rsidRPr="00F34747">
        <w:t xml:space="preserve"> sur le site internet de la CNSA, Rubrique «</w:t>
      </w:r>
      <w:r w:rsidR="00734277">
        <w:t> </w:t>
      </w:r>
      <w:r w:rsidRPr="00F34747">
        <w:t>Budget et Financement</w:t>
      </w:r>
      <w:r w:rsidR="00734277">
        <w:t> </w:t>
      </w:r>
      <w:r w:rsidRPr="00F34747">
        <w:t>», «</w:t>
      </w:r>
      <w:r w:rsidR="00734277">
        <w:t> </w:t>
      </w:r>
      <w:r w:rsidRPr="00F34747">
        <w:t>Concours aux départements</w:t>
      </w:r>
      <w:r w:rsidR="00734277">
        <w:t> </w:t>
      </w:r>
      <w:r w:rsidRPr="00F34747">
        <w:t>», «</w:t>
      </w:r>
      <w:r w:rsidR="00734277">
        <w:t> </w:t>
      </w:r>
      <w:r w:rsidRPr="00F34747">
        <w:t>Concours APA (ou PCH)</w:t>
      </w:r>
      <w:r w:rsidR="00734277">
        <w:t> </w:t>
      </w:r>
      <w:r w:rsidRPr="00F34747">
        <w:t>», Documents à télécharger : «</w:t>
      </w:r>
      <w:r w:rsidR="00734277">
        <w:t> </w:t>
      </w:r>
      <w:r w:rsidRPr="00F34747">
        <w:t xml:space="preserve">Notification des concours </w:t>
      </w:r>
      <w:r w:rsidR="00345AAB">
        <w:t>définitifs</w:t>
      </w:r>
      <w:r w:rsidR="00734277">
        <w:t> </w:t>
      </w:r>
      <w:r w:rsidR="00C51520">
        <w:t>2022</w:t>
      </w:r>
      <w:r w:rsidR="00734277">
        <w:t> </w:t>
      </w:r>
      <w:r w:rsidRPr="00F34747">
        <w:t>».</w:t>
      </w:r>
    </w:p>
    <w:p w14:paraId="7DAFAC49" w14:textId="146CDFA8" w:rsidR="00310A68" w:rsidRDefault="00CD66AB" w:rsidP="00BA75FB">
      <w:pPr>
        <w:keepLines/>
        <w:suppressAutoHyphens/>
        <w:spacing w:before="120" w:after="480"/>
        <w:jc w:val="left"/>
      </w:pPr>
      <w:r w:rsidRPr="00F34747">
        <w:t>La direction du financement de l’offre</w:t>
      </w:r>
      <w:r w:rsidR="00310A68" w:rsidRPr="00F34747">
        <w:t xml:space="preserve"> de la CNSA est à votre disposition et à celle de vos services pour répondre à toute demande d’information complémentaire.</w:t>
      </w:r>
    </w:p>
    <w:p w14:paraId="577171F7" w14:textId="292EA555" w:rsidR="00310A68" w:rsidRDefault="00310A68" w:rsidP="00BA75FB">
      <w:pPr>
        <w:keepLines/>
        <w:suppressAutoHyphens/>
        <w:spacing w:before="360" w:after="360"/>
        <w:ind w:left="2126" w:firstLine="709"/>
        <w:jc w:val="center"/>
      </w:pPr>
      <w:r w:rsidRPr="00F34747">
        <w:t>Virginie Magnant</w:t>
      </w:r>
    </w:p>
    <w:p w14:paraId="2D5FD634" w14:textId="4672C5F1" w:rsidR="00003CF2" w:rsidRDefault="00003CF2" w:rsidP="00BA75FB">
      <w:pPr>
        <w:keepLines/>
        <w:suppressAutoHyphens/>
        <w:ind w:left="2124" w:firstLine="708"/>
        <w:jc w:val="center"/>
        <w:rPr>
          <w:rFonts w:cs="Arial"/>
          <w:b/>
          <w:bCs/>
          <w:i/>
          <w:iCs/>
        </w:rPr>
      </w:pPr>
      <w:r w:rsidRPr="00003CF2">
        <w:rPr>
          <w:b/>
          <w:bCs/>
          <w:i/>
          <w:iCs/>
        </w:rPr>
        <w:t>SIGN</w:t>
      </w:r>
      <w:r w:rsidR="00D752F5">
        <w:rPr>
          <w:rFonts w:cs="Arial"/>
          <w:b/>
          <w:bCs/>
          <w:i/>
          <w:iCs/>
        </w:rPr>
        <w:t>É</w:t>
      </w:r>
    </w:p>
    <w:p w14:paraId="091E56E3" w14:textId="6BF806CC" w:rsidR="004F172D" w:rsidRDefault="004F172D" w:rsidP="00BA75FB">
      <w:pPr>
        <w:keepLines/>
        <w:suppressAutoHyphens/>
        <w:spacing w:line="240" w:lineRule="auto"/>
        <w:jc w:val="left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br w:type="page"/>
      </w:r>
    </w:p>
    <w:p w14:paraId="4C1514C1" w14:textId="497D6792" w:rsidR="004F172D" w:rsidRPr="00CE5E29" w:rsidRDefault="004F172D" w:rsidP="004B18F6">
      <w:pPr>
        <w:pStyle w:val="Titre1"/>
        <w:numPr>
          <w:ilvl w:val="0"/>
          <w:numId w:val="0"/>
        </w:numPr>
        <w:jc w:val="center"/>
      </w:pPr>
      <w:r w:rsidRPr="00CE5E29">
        <w:t>CONCOURS DÉFINITIFS APA –</w:t>
      </w:r>
      <w:r w:rsidR="004E5E5F">
        <w:t xml:space="preserve"> </w:t>
      </w:r>
      <w:r w:rsidRPr="00CE5E29">
        <w:t>première part et seconde part ANNÉE 202</w:t>
      </w:r>
      <w:r w:rsidR="004E5E5F">
        <w:t>2</w:t>
      </w: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570"/>
        <w:gridCol w:w="1418"/>
        <w:gridCol w:w="1417"/>
        <w:gridCol w:w="1276"/>
        <w:gridCol w:w="1274"/>
        <w:gridCol w:w="1418"/>
      </w:tblGrid>
      <w:tr w:rsidR="004F172D" w:rsidRPr="007118BE" w14:paraId="7DD8E3A5" w14:textId="77777777" w:rsidTr="001F4984">
        <w:trPr>
          <w:cantSplit/>
          <w:tblHeader/>
          <w:jc w:val="center"/>
        </w:trPr>
        <w:tc>
          <w:tcPr>
            <w:tcW w:w="1980" w:type="dxa"/>
            <w:shd w:val="clear" w:color="000000" w:fill="FFFFFF"/>
            <w:vAlign w:val="center"/>
            <w:hideMark/>
          </w:tcPr>
          <w:p w14:paraId="5FC9FE09" w14:textId="77777777" w:rsidR="004F172D" w:rsidRPr="007118BE" w:rsidRDefault="004F172D" w:rsidP="00BA75FB">
            <w:pPr>
              <w:keepLines/>
              <w:suppressAutoHyphens/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D</w:t>
            </w:r>
            <w:r>
              <w:rPr>
                <w:rFonts w:cs="Arial"/>
                <w:b/>
                <w:bCs/>
                <w:sz w:val="18"/>
                <w:szCs w:val="18"/>
              </w:rPr>
              <w:t>É</w:t>
            </w:r>
            <w:r w:rsidRPr="007118BE">
              <w:rPr>
                <w:rFonts w:cs="Arial"/>
                <w:b/>
                <w:bCs/>
                <w:sz w:val="18"/>
                <w:szCs w:val="18"/>
              </w:rPr>
              <w:t>PARTEMENT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14:paraId="63239BE0" w14:textId="61C7AD48" w:rsidR="004F172D" w:rsidRPr="00B420D8" w:rsidRDefault="004F172D" w:rsidP="00BA75FB">
            <w:pPr>
              <w:keepLines/>
              <w:suppressAutoHyphens/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20D8">
              <w:rPr>
                <w:rFonts w:cs="Arial"/>
                <w:b/>
                <w:bCs/>
                <w:sz w:val="18"/>
                <w:szCs w:val="18"/>
              </w:rPr>
              <w:t>Montant du concours APA 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D28A86C" w14:textId="77777777" w:rsidR="004F172D" w:rsidRDefault="004F172D" w:rsidP="00BA75FB">
            <w:pPr>
              <w:keepLines/>
              <w:suppressAutoHyphens/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20D8">
              <w:rPr>
                <w:rFonts w:cs="Arial"/>
                <w:b/>
                <w:bCs/>
                <w:sz w:val="18"/>
                <w:szCs w:val="18"/>
              </w:rPr>
              <w:t xml:space="preserve">Acomptes </w:t>
            </w:r>
          </w:p>
          <w:p w14:paraId="681FBCD6" w14:textId="39E26425" w:rsidR="004F172D" w:rsidRPr="00B420D8" w:rsidRDefault="004F172D" w:rsidP="00BA75FB">
            <w:pPr>
              <w:keepLines/>
              <w:suppressAutoHyphens/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gramStart"/>
            <w:r w:rsidRPr="00B420D8">
              <w:rPr>
                <w:rFonts w:cs="Arial"/>
                <w:b/>
                <w:bCs/>
                <w:sz w:val="18"/>
                <w:szCs w:val="18"/>
              </w:rPr>
              <w:t>versés</w:t>
            </w:r>
            <w:proofErr w:type="gramEnd"/>
            <w:r w:rsidRPr="00B420D8">
              <w:rPr>
                <w:rFonts w:cs="Arial"/>
                <w:b/>
                <w:bCs/>
                <w:sz w:val="18"/>
                <w:szCs w:val="18"/>
              </w:rPr>
              <w:t xml:space="preserve"> par la CNSA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46D1D02" w14:textId="77777777" w:rsidR="004F172D" w:rsidRDefault="004F172D" w:rsidP="00BA75FB">
            <w:pPr>
              <w:keepLines/>
              <w:suppressAutoHyphens/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20D8">
              <w:rPr>
                <w:rFonts w:cs="Arial"/>
                <w:b/>
                <w:bCs/>
                <w:sz w:val="18"/>
                <w:szCs w:val="18"/>
              </w:rPr>
              <w:t xml:space="preserve">Solde à </w:t>
            </w:r>
          </w:p>
          <w:p w14:paraId="795E1231" w14:textId="65E004A3" w:rsidR="004F172D" w:rsidRDefault="004F172D" w:rsidP="00BA75FB">
            <w:pPr>
              <w:keepLines/>
              <w:suppressAutoHyphens/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20D8">
              <w:rPr>
                <w:rFonts w:cs="Arial"/>
                <w:b/>
                <w:bCs/>
                <w:sz w:val="18"/>
                <w:szCs w:val="18"/>
              </w:rPr>
              <w:t>Verser/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14:paraId="249C3D21" w14:textId="22AD9C9E" w:rsidR="004F172D" w:rsidRPr="00B420D8" w:rsidRDefault="004F172D" w:rsidP="00BA75FB">
            <w:pPr>
              <w:keepLines/>
              <w:suppressAutoHyphens/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gramStart"/>
            <w:r w:rsidRPr="00B420D8">
              <w:rPr>
                <w:rFonts w:cs="Arial"/>
                <w:b/>
                <w:bCs/>
                <w:sz w:val="18"/>
                <w:szCs w:val="18"/>
              </w:rPr>
              <w:t>reprendre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8E1D73C" w14:textId="4A3A6C75" w:rsidR="004F172D" w:rsidRPr="00B420D8" w:rsidRDefault="004F172D" w:rsidP="00BA75FB">
            <w:pPr>
              <w:keepLines/>
              <w:suppressAutoHyphens/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20D8">
              <w:rPr>
                <w:rFonts w:cs="Arial"/>
                <w:b/>
                <w:bCs/>
                <w:sz w:val="18"/>
                <w:szCs w:val="18"/>
              </w:rPr>
              <w:t>Montant du concours APA 2</w:t>
            </w: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14:paraId="2B0ACDC6" w14:textId="3E5F943B" w:rsidR="004F172D" w:rsidRPr="00B420D8" w:rsidRDefault="004F172D" w:rsidP="00BA75FB">
            <w:pPr>
              <w:keepLines/>
              <w:suppressAutoHyphens/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20D8">
              <w:rPr>
                <w:rFonts w:cs="Arial"/>
                <w:b/>
                <w:bCs/>
                <w:sz w:val="18"/>
                <w:szCs w:val="18"/>
              </w:rPr>
              <w:t xml:space="preserve">Acomptes versés par la CNSA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884E884" w14:textId="5D4B2AA0" w:rsidR="004F172D" w:rsidRPr="00B420D8" w:rsidRDefault="004F172D" w:rsidP="00BA75FB">
            <w:pPr>
              <w:keepLines/>
              <w:suppressAutoHyphens/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20D8">
              <w:rPr>
                <w:rFonts w:cs="Arial"/>
                <w:b/>
                <w:bCs/>
                <w:sz w:val="18"/>
                <w:szCs w:val="18"/>
              </w:rPr>
              <w:t>Solde à verser</w:t>
            </w:r>
            <w:r w:rsidR="00734277">
              <w:rPr>
                <w:rFonts w:cs="Arial"/>
                <w:b/>
                <w:bCs/>
                <w:sz w:val="18"/>
                <w:szCs w:val="18"/>
              </w:rPr>
              <w:t>/</w:t>
            </w:r>
            <w:r w:rsidRPr="00B420D8">
              <w:rPr>
                <w:rFonts w:cs="Arial"/>
                <w:b/>
                <w:bCs/>
                <w:sz w:val="18"/>
                <w:szCs w:val="18"/>
              </w:rPr>
              <w:t>reprendre</w:t>
            </w:r>
          </w:p>
        </w:tc>
      </w:tr>
      <w:tr w:rsidR="00C22D15" w:rsidRPr="007118BE" w14:paraId="278D598C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04A22D07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01 AIN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113A" w14:textId="262C1213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16</w:t>
            </w:r>
            <w:r w:rsidR="00734277">
              <w:rPr>
                <w:rFonts w:cs="Arial"/>
                <w:szCs w:val="20"/>
              </w:rPr>
              <w:t> 145 </w:t>
            </w:r>
            <w:r>
              <w:rPr>
                <w:rFonts w:cs="Arial"/>
                <w:szCs w:val="20"/>
              </w:rPr>
              <w:t>895,16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B3F0" w14:textId="31B06358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13</w:t>
            </w:r>
            <w:r w:rsidR="00734277">
              <w:rPr>
                <w:rFonts w:cs="Arial"/>
                <w:szCs w:val="20"/>
              </w:rPr>
              <w:t> 485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6DE2C" w14:textId="666B7665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="00734277">
              <w:rPr>
                <w:rFonts w:cs="Arial"/>
                <w:b/>
                <w:bCs/>
                <w:szCs w:val="20"/>
              </w:rPr>
              <w:t> 660 </w:t>
            </w:r>
            <w:r>
              <w:rPr>
                <w:rFonts w:cs="Arial"/>
                <w:b/>
                <w:bCs/>
                <w:szCs w:val="20"/>
              </w:rPr>
              <w:t xml:space="preserve">895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0B9C" w14:textId="6BC0450F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882 </w:t>
            </w:r>
            <w:r w:rsidRPr="00930331">
              <w:rPr>
                <w:rFonts w:cs="Arial"/>
                <w:szCs w:val="20"/>
              </w:rPr>
              <w:t>783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4069" w14:textId="39DFD4A0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556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9C6F" w14:textId="4C428399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326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783 </w:t>
            </w:r>
          </w:p>
        </w:tc>
      </w:tr>
      <w:tr w:rsidR="00C22D15" w:rsidRPr="007118BE" w14:paraId="7A4E0FEC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74B106C7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02 AISNE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05F7" w14:textId="009E6F81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20</w:t>
            </w:r>
            <w:r w:rsidR="00734277">
              <w:rPr>
                <w:rFonts w:cs="Arial"/>
                <w:szCs w:val="20"/>
              </w:rPr>
              <w:t> 514 </w:t>
            </w:r>
            <w:r>
              <w:rPr>
                <w:rFonts w:cs="Arial"/>
                <w:szCs w:val="20"/>
              </w:rPr>
              <w:t>164,38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B05F" w14:textId="79A72869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17</w:t>
            </w:r>
            <w:r w:rsidR="00734277">
              <w:rPr>
                <w:rFonts w:cs="Arial"/>
                <w:szCs w:val="20"/>
              </w:rPr>
              <w:t> 816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5E59B" w14:textId="794AC957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="00734277">
              <w:rPr>
                <w:rFonts w:cs="Arial"/>
                <w:b/>
                <w:bCs/>
                <w:szCs w:val="20"/>
              </w:rPr>
              <w:t> 698 </w:t>
            </w:r>
            <w:r>
              <w:rPr>
                <w:rFonts w:cs="Arial"/>
                <w:b/>
                <w:bCs/>
                <w:szCs w:val="20"/>
              </w:rPr>
              <w:t xml:space="preserve">164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54E1" w14:textId="38BDDC43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5</w:t>
            </w:r>
            <w:r w:rsidR="00734277">
              <w:rPr>
                <w:rFonts w:cs="Arial"/>
                <w:szCs w:val="20"/>
              </w:rPr>
              <w:t> 198 </w:t>
            </w:r>
            <w:r w:rsidRPr="00930331">
              <w:rPr>
                <w:rFonts w:cs="Arial"/>
                <w:szCs w:val="20"/>
              </w:rPr>
              <w:t>460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3953" w14:textId="3369F584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620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C2C0" w14:textId="2E7194C7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578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460 </w:t>
            </w:r>
          </w:p>
        </w:tc>
      </w:tr>
      <w:tr w:rsidR="00C22D15" w:rsidRPr="007118BE" w14:paraId="33396924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1FC5C3AD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03 ALLIER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8FE7" w14:textId="08F0FA8B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18</w:t>
            </w:r>
            <w:r w:rsidR="00734277">
              <w:rPr>
                <w:rFonts w:cs="Arial"/>
                <w:szCs w:val="20"/>
              </w:rPr>
              <w:t> 681 </w:t>
            </w:r>
            <w:r>
              <w:rPr>
                <w:rFonts w:cs="Arial"/>
                <w:szCs w:val="20"/>
              </w:rPr>
              <w:t>827,92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5268" w14:textId="6589679C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16</w:t>
            </w:r>
            <w:r w:rsidR="00734277">
              <w:rPr>
                <w:rFonts w:cs="Arial"/>
                <w:szCs w:val="20"/>
              </w:rPr>
              <w:t> 432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F302F" w14:textId="5B621DCB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="00734277">
              <w:rPr>
                <w:rFonts w:cs="Arial"/>
                <w:b/>
                <w:bCs/>
                <w:szCs w:val="20"/>
              </w:rPr>
              <w:t> 249 </w:t>
            </w:r>
            <w:r>
              <w:rPr>
                <w:rFonts w:cs="Arial"/>
                <w:b/>
                <w:bCs/>
                <w:szCs w:val="20"/>
              </w:rPr>
              <w:t xml:space="preserve">828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363B" w14:textId="3C17794C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071 </w:t>
            </w:r>
            <w:r w:rsidRPr="00930331">
              <w:rPr>
                <w:rFonts w:cs="Arial"/>
                <w:szCs w:val="20"/>
              </w:rPr>
              <w:t>817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4BA5" w14:textId="55FC749A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724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985F" w14:textId="40D8F44F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347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817 </w:t>
            </w:r>
          </w:p>
        </w:tc>
      </w:tr>
      <w:tr w:rsidR="00C22D15" w:rsidRPr="007118BE" w14:paraId="0E6FBE87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3C83547C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04 ALPES-DE-HAUTE-PROVENCE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DAB0" w14:textId="3D7BDD69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7</w:t>
            </w:r>
            <w:r w:rsidR="00734277">
              <w:rPr>
                <w:rFonts w:cs="Arial"/>
                <w:szCs w:val="20"/>
              </w:rPr>
              <w:t> 181 </w:t>
            </w:r>
            <w:r>
              <w:rPr>
                <w:rFonts w:cs="Arial"/>
                <w:szCs w:val="20"/>
              </w:rPr>
              <w:t>740,32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49E9" w14:textId="4F97AA26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6</w:t>
            </w:r>
            <w:r w:rsidR="00734277">
              <w:rPr>
                <w:rFonts w:cs="Arial"/>
                <w:szCs w:val="20"/>
              </w:rPr>
              <w:t> 278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63D6B" w14:textId="7D00D149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903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740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208B" w14:textId="2CA2F407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559 </w:t>
            </w:r>
            <w:r w:rsidRPr="00930331">
              <w:rPr>
                <w:rFonts w:cs="Arial"/>
                <w:szCs w:val="20"/>
              </w:rPr>
              <w:t>538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32D6" w14:textId="644ACFD1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380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1A60" w14:textId="758032D9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179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538 </w:t>
            </w:r>
          </w:p>
        </w:tc>
      </w:tr>
      <w:tr w:rsidR="00C22D15" w:rsidRPr="007118BE" w14:paraId="666F2BE2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6FECF903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05 HAUTES-ALPES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DC3A" w14:textId="6CE1AC50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5</w:t>
            </w:r>
            <w:r w:rsidR="00734277">
              <w:rPr>
                <w:rFonts w:cs="Arial"/>
                <w:szCs w:val="20"/>
              </w:rPr>
              <w:t> 529 </w:t>
            </w:r>
            <w:r>
              <w:rPr>
                <w:rFonts w:cs="Arial"/>
                <w:szCs w:val="20"/>
              </w:rPr>
              <w:t>697,64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8BE5" w14:textId="13BFF014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756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D762E" w14:textId="0D14E334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773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698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A013" w14:textId="0B323DD5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228 </w:t>
            </w:r>
            <w:r w:rsidRPr="00930331">
              <w:rPr>
                <w:rFonts w:cs="Arial"/>
                <w:szCs w:val="20"/>
              </w:rPr>
              <w:t>727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B8D0" w14:textId="7D82F78A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092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0172" w14:textId="79C0AC5A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136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727 </w:t>
            </w:r>
          </w:p>
        </w:tc>
      </w:tr>
      <w:tr w:rsidR="00C22D15" w:rsidRPr="007118BE" w14:paraId="4177DFBB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51F36327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06 ALPES-MARITIMES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B826" w14:textId="0A296762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36</w:t>
            </w:r>
            <w:r w:rsidR="00734277">
              <w:rPr>
                <w:rFonts w:cs="Arial"/>
                <w:szCs w:val="20"/>
              </w:rPr>
              <w:t> 914 </w:t>
            </w:r>
            <w:r>
              <w:rPr>
                <w:rFonts w:cs="Arial"/>
                <w:szCs w:val="20"/>
              </w:rPr>
              <w:t>371,58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2947" w14:textId="676A3C25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32</w:t>
            </w:r>
            <w:r w:rsidR="00734277">
              <w:rPr>
                <w:rFonts w:cs="Arial"/>
                <w:szCs w:val="20"/>
              </w:rPr>
              <w:t> 379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4475D" w14:textId="13FA407B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4</w:t>
            </w:r>
            <w:r w:rsidR="00734277">
              <w:rPr>
                <w:rFonts w:cs="Arial"/>
                <w:b/>
                <w:bCs/>
                <w:szCs w:val="20"/>
              </w:rPr>
              <w:t> 535 </w:t>
            </w:r>
            <w:r>
              <w:rPr>
                <w:rFonts w:cs="Arial"/>
                <w:b/>
                <w:bCs/>
                <w:szCs w:val="20"/>
              </w:rPr>
              <w:t xml:space="preserve">372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6D1A" w14:textId="47E7F103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9</w:t>
            </w:r>
            <w:r w:rsidR="00734277">
              <w:rPr>
                <w:rFonts w:cs="Arial"/>
                <w:szCs w:val="20"/>
              </w:rPr>
              <w:t> 735 </w:t>
            </w:r>
            <w:r w:rsidRPr="00930331">
              <w:rPr>
                <w:rFonts w:cs="Arial"/>
                <w:szCs w:val="20"/>
              </w:rPr>
              <w:t>298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4404" w14:textId="680EB6E0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8</w:t>
            </w:r>
            <w:r w:rsidR="00734277">
              <w:rPr>
                <w:rFonts w:cs="Arial"/>
                <w:szCs w:val="20"/>
              </w:rPr>
              <w:t> 640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2D2D" w14:textId="3E7BB291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095 </w:t>
            </w:r>
            <w:r>
              <w:rPr>
                <w:rFonts w:cs="Arial"/>
                <w:b/>
                <w:bCs/>
                <w:szCs w:val="20"/>
              </w:rPr>
              <w:t xml:space="preserve">298 </w:t>
            </w:r>
          </w:p>
        </w:tc>
      </w:tr>
      <w:tr w:rsidR="00C22D15" w:rsidRPr="007118BE" w14:paraId="4B1CCCB8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2ECECE3E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07 ARDÈCHE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FB09" w14:textId="48BDF94A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15</w:t>
            </w:r>
            <w:r w:rsidR="00734277">
              <w:rPr>
                <w:rFonts w:cs="Arial"/>
                <w:szCs w:val="20"/>
              </w:rPr>
              <w:t> 372 </w:t>
            </w:r>
            <w:r>
              <w:rPr>
                <w:rFonts w:cs="Arial"/>
                <w:szCs w:val="20"/>
              </w:rPr>
              <w:t>764,34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724B" w14:textId="23E2EE1E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12</w:t>
            </w:r>
            <w:r w:rsidR="00734277">
              <w:rPr>
                <w:rFonts w:cs="Arial"/>
                <w:szCs w:val="20"/>
              </w:rPr>
              <w:t> 930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681EA" w14:textId="476F93A0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="00734277">
              <w:rPr>
                <w:rFonts w:cs="Arial"/>
                <w:b/>
                <w:bCs/>
                <w:szCs w:val="20"/>
              </w:rPr>
              <w:t> 442 </w:t>
            </w:r>
            <w:r>
              <w:rPr>
                <w:rFonts w:cs="Arial"/>
                <w:b/>
                <w:bCs/>
                <w:szCs w:val="20"/>
              </w:rPr>
              <w:t xml:space="preserve">764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993E" w14:textId="0F962378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882 </w:t>
            </w:r>
            <w:r w:rsidRPr="00930331">
              <w:rPr>
                <w:rFonts w:cs="Arial"/>
                <w:szCs w:val="20"/>
              </w:rPr>
              <w:t>783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B1F3" w14:textId="369F5E6D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556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6343" w14:textId="74A638F9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326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783 </w:t>
            </w:r>
          </w:p>
        </w:tc>
      </w:tr>
      <w:tr w:rsidR="00C22D15" w:rsidRPr="007118BE" w14:paraId="6B142D5F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2AE67E58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08 ARDENNES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C517" w14:textId="07C8A85C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11</w:t>
            </w:r>
            <w:r w:rsidR="00734277">
              <w:rPr>
                <w:rFonts w:cs="Arial"/>
                <w:szCs w:val="20"/>
              </w:rPr>
              <w:t> 680 </w:t>
            </w:r>
            <w:r>
              <w:rPr>
                <w:rFonts w:cs="Arial"/>
                <w:szCs w:val="20"/>
              </w:rPr>
              <w:t>425,28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FC5E" w14:textId="78CD741D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9</w:t>
            </w:r>
            <w:r w:rsidR="00734277">
              <w:rPr>
                <w:rFonts w:cs="Arial"/>
                <w:szCs w:val="20"/>
              </w:rPr>
              <w:t> 926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06309" w14:textId="177D1035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754 </w:t>
            </w:r>
            <w:r>
              <w:rPr>
                <w:rFonts w:cs="Arial"/>
                <w:b/>
                <w:bCs/>
                <w:szCs w:val="20"/>
              </w:rPr>
              <w:t xml:space="preserve">425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35A6" w14:textId="3755835E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071 </w:t>
            </w:r>
            <w:r w:rsidRPr="00930331">
              <w:rPr>
                <w:rFonts w:cs="Arial"/>
                <w:szCs w:val="20"/>
              </w:rPr>
              <w:t>817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F1EE" w14:textId="410ECF16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724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FC05" w14:textId="4ACAABBD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347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817 </w:t>
            </w:r>
          </w:p>
        </w:tc>
      </w:tr>
      <w:tr w:rsidR="00C22D15" w:rsidRPr="007118BE" w14:paraId="23EA3643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001D8263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09 ARIÈGE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C099" w14:textId="0577AE1B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7</w:t>
            </w:r>
            <w:r w:rsidR="00734277">
              <w:rPr>
                <w:rFonts w:cs="Arial"/>
                <w:szCs w:val="20"/>
              </w:rPr>
              <w:t> 866 </w:t>
            </w:r>
            <w:r>
              <w:rPr>
                <w:rFonts w:cs="Arial"/>
                <w:szCs w:val="20"/>
              </w:rPr>
              <w:t>222,80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5CA3" w14:textId="63DB0FDD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6</w:t>
            </w:r>
            <w:r w:rsidR="00734277">
              <w:rPr>
                <w:rFonts w:cs="Arial"/>
                <w:szCs w:val="20"/>
              </w:rPr>
              <w:t> 659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AC422" w14:textId="229D5A28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207 </w:t>
            </w:r>
            <w:r>
              <w:rPr>
                <w:rFonts w:cs="Arial"/>
                <w:b/>
                <w:bCs/>
                <w:szCs w:val="20"/>
              </w:rPr>
              <w:t xml:space="preserve">223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F843" w14:textId="39DF08C2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370 </w:t>
            </w:r>
            <w:r w:rsidRPr="00930331">
              <w:rPr>
                <w:rFonts w:cs="Arial"/>
                <w:szCs w:val="20"/>
              </w:rPr>
              <w:t>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E6C0" w14:textId="3FEBA0EE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212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2760" w14:textId="34DE2ABB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158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503 </w:t>
            </w:r>
          </w:p>
        </w:tc>
      </w:tr>
      <w:tr w:rsidR="00C22D15" w:rsidRPr="007118BE" w14:paraId="7C82F697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6B307E81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10 AUBE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16B8" w14:textId="670480CF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12</w:t>
            </w:r>
            <w:r w:rsidR="00734277">
              <w:rPr>
                <w:rFonts w:cs="Arial"/>
                <w:szCs w:val="20"/>
              </w:rPr>
              <w:t> 176 </w:t>
            </w:r>
            <w:r>
              <w:rPr>
                <w:rFonts w:cs="Arial"/>
                <w:szCs w:val="20"/>
              </w:rPr>
              <w:t>153,39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746D" w14:textId="32F58ABC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10</w:t>
            </w:r>
            <w:r w:rsidR="00734277">
              <w:rPr>
                <w:rFonts w:cs="Arial"/>
                <w:szCs w:val="20"/>
              </w:rPr>
              <w:t> 356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53C70" w14:textId="4FC215CD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820 </w:t>
            </w:r>
            <w:r>
              <w:rPr>
                <w:rFonts w:cs="Arial"/>
                <w:b/>
                <w:bCs/>
                <w:szCs w:val="20"/>
              </w:rPr>
              <w:t xml:space="preserve">153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490F" w14:textId="0490A058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835 </w:t>
            </w:r>
            <w:r w:rsidRPr="00930331">
              <w:rPr>
                <w:rFonts w:cs="Arial"/>
                <w:szCs w:val="20"/>
              </w:rPr>
              <w:t>524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C362" w14:textId="05BA0B8A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520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2EB0" w14:textId="79C7C7BC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315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524 </w:t>
            </w:r>
          </w:p>
        </w:tc>
      </w:tr>
      <w:tr w:rsidR="00C22D15" w:rsidRPr="007118BE" w14:paraId="4FFCE855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473B0B32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11 AUDE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5F3F" w14:textId="2B6BAF5A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19</w:t>
            </w:r>
            <w:r w:rsidR="00734277">
              <w:rPr>
                <w:rFonts w:cs="Arial"/>
                <w:szCs w:val="20"/>
              </w:rPr>
              <w:t> 227 </w:t>
            </w:r>
            <w:r>
              <w:rPr>
                <w:rFonts w:cs="Arial"/>
                <w:szCs w:val="20"/>
              </w:rPr>
              <w:t>028,56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C4CF" w14:textId="011CDC09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15</w:t>
            </w:r>
            <w:r w:rsidR="00734277">
              <w:rPr>
                <w:rFonts w:cs="Arial"/>
                <w:szCs w:val="20"/>
              </w:rPr>
              <w:t> 894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619A2" w14:textId="578AE446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3</w:t>
            </w:r>
            <w:r w:rsidR="00734277">
              <w:rPr>
                <w:rFonts w:cs="Arial"/>
                <w:b/>
                <w:bCs/>
                <w:szCs w:val="20"/>
              </w:rPr>
              <w:t> 333 </w:t>
            </w:r>
            <w:r>
              <w:rPr>
                <w:rFonts w:cs="Arial"/>
                <w:b/>
                <w:bCs/>
                <w:szCs w:val="20"/>
              </w:rPr>
              <w:t xml:space="preserve">029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2CED" w14:textId="4DA8B30C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741 </w:t>
            </w:r>
            <w:r w:rsidRPr="00930331">
              <w:rPr>
                <w:rFonts w:cs="Arial"/>
                <w:szCs w:val="20"/>
              </w:rPr>
              <w:t>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481B" w14:textId="2D811C64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436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FCA4" w14:textId="05AE80EB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305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006 </w:t>
            </w:r>
          </w:p>
        </w:tc>
      </w:tr>
      <w:tr w:rsidR="00C22D15" w:rsidRPr="007118BE" w14:paraId="270C3ED0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3469ED08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12 AVEYRON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11D0" w14:textId="62CE18C3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16</w:t>
            </w:r>
            <w:r w:rsidR="00734277">
              <w:rPr>
                <w:rFonts w:cs="Arial"/>
                <w:szCs w:val="20"/>
              </w:rPr>
              <w:t> 194 </w:t>
            </w:r>
            <w:r>
              <w:rPr>
                <w:rFonts w:cs="Arial"/>
                <w:szCs w:val="20"/>
              </w:rPr>
              <w:t>301,93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4476" w14:textId="5CCF396E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13</w:t>
            </w:r>
            <w:r w:rsidR="00734277">
              <w:rPr>
                <w:rFonts w:cs="Arial"/>
                <w:szCs w:val="20"/>
              </w:rPr>
              <w:t> 470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62BEC" w14:textId="36EBB616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="00734277">
              <w:rPr>
                <w:rFonts w:cs="Arial"/>
                <w:b/>
                <w:bCs/>
                <w:szCs w:val="20"/>
              </w:rPr>
              <w:t> 724 </w:t>
            </w:r>
            <w:r>
              <w:rPr>
                <w:rFonts w:cs="Arial"/>
                <w:b/>
                <w:bCs/>
                <w:szCs w:val="20"/>
              </w:rPr>
              <w:t xml:space="preserve">302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DA65" w14:textId="44768E5C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071 </w:t>
            </w:r>
            <w:r w:rsidRPr="00930331">
              <w:rPr>
                <w:rFonts w:cs="Arial"/>
                <w:szCs w:val="20"/>
              </w:rPr>
              <w:t>817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307B" w14:textId="2362BFAF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724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A5B6" w14:textId="7355AD14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347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817 </w:t>
            </w:r>
          </w:p>
        </w:tc>
      </w:tr>
      <w:tr w:rsidR="00C22D15" w:rsidRPr="007118BE" w14:paraId="4AE30712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1BD2899B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13 BOUCHES-DU-RHÔNE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C331" w14:textId="2DEF3192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66</w:t>
            </w:r>
            <w:r w:rsidR="00734277">
              <w:rPr>
                <w:rFonts w:cs="Arial"/>
                <w:szCs w:val="20"/>
              </w:rPr>
              <w:t> 864 </w:t>
            </w:r>
            <w:r>
              <w:rPr>
                <w:rFonts w:cs="Arial"/>
                <w:szCs w:val="20"/>
              </w:rPr>
              <w:t>254,11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1E5E" w14:textId="54DB7A7D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57</w:t>
            </w:r>
            <w:r w:rsidR="00734277">
              <w:rPr>
                <w:rFonts w:cs="Arial"/>
                <w:szCs w:val="20"/>
              </w:rPr>
              <w:t> 940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FE7D2" w14:textId="5548F177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8</w:t>
            </w:r>
            <w:r w:rsidR="00734277">
              <w:rPr>
                <w:rFonts w:cs="Arial"/>
                <w:b/>
                <w:bCs/>
                <w:szCs w:val="20"/>
              </w:rPr>
              <w:t> 924 </w:t>
            </w:r>
            <w:r>
              <w:rPr>
                <w:rFonts w:cs="Arial"/>
                <w:b/>
                <w:bCs/>
                <w:szCs w:val="20"/>
              </w:rPr>
              <w:t xml:space="preserve">254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3DCE" w14:textId="2213CAB5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13</w:t>
            </w:r>
            <w:r w:rsidR="00734277">
              <w:rPr>
                <w:rFonts w:cs="Arial"/>
                <w:szCs w:val="20"/>
              </w:rPr>
              <w:t> 374 </w:t>
            </w:r>
            <w:r w:rsidRPr="00930331">
              <w:rPr>
                <w:rFonts w:cs="Arial"/>
                <w:szCs w:val="20"/>
              </w:rPr>
              <w:t>221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CB7F" w14:textId="794AFEE8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11</w:t>
            </w:r>
            <w:r w:rsidR="00734277">
              <w:rPr>
                <w:rFonts w:cs="Arial"/>
                <w:szCs w:val="20"/>
              </w:rPr>
              <w:t> 868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A1CC" w14:textId="2E9A018E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506 </w:t>
            </w:r>
            <w:r>
              <w:rPr>
                <w:rFonts w:cs="Arial"/>
                <w:b/>
                <w:bCs/>
                <w:szCs w:val="20"/>
              </w:rPr>
              <w:t xml:space="preserve">221 </w:t>
            </w:r>
          </w:p>
        </w:tc>
      </w:tr>
      <w:tr w:rsidR="00C22D15" w:rsidRPr="007118BE" w14:paraId="649A1B2E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0293100A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14 CALVADOS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0295" w14:textId="0B344545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24</w:t>
            </w:r>
            <w:r w:rsidR="00734277">
              <w:rPr>
                <w:rFonts w:cs="Arial"/>
                <w:szCs w:val="20"/>
              </w:rPr>
              <w:t> 700 </w:t>
            </w:r>
            <w:r>
              <w:rPr>
                <w:rFonts w:cs="Arial"/>
                <w:szCs w:val="20"/>
              </w:rPr>
              <w:t>407,66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FBC1" w14:textId="3EDA33EE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20</w:t>
            </w:r>
            <w:r w:rsidR="00734277">
              <w:rPr>
                <w:rFonts w:cs="Arial"/>
                <w:szCs w:val="20"/>
              </w:rPr>
              <w:t> 738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CDBA0" w14:textId="2F7CC14C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3</w:t>
            </w:r>
            <w:r w:rsidR="00734277">
              <w:rPr>
                <w:rFonts w:cs="Arial"/>
                <w:b/>
                <w:bCs/>
                <w:szCs w:val="20"/>
              </w:rPr>
              <w:t> 962 </w:t>
            </w:r>
            <w:r>
              <w:rPr>
                <w:rFonts w:cs="Arial"/>
                <w:b/>
                <w:bCs/>
                <w:szCs w:val="20"/>
              </w:rPr>
              <w:t xml:space="preserve">408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7207" w14:textId="6E0903D8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6</w:t>
            </w:r>
            <w:r w:rsidR="00734277">
              <w:rPr>
                <w:rFonts w:cs="Arial"/>
                <w:szCs w:val="20"/>
              </w:rPr>
              <w:t> 427 </w:t>
            </w:r>
            <w:r w:rsidRPr="00930331">
              <w:rPr>
                <w:rFonts w:cs="Arial"/>
                <w:szCs w:val="20"/>
              </w:rPr>
              <w:t>187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3568" w14:textId="7DCF3106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5</w:t>
            </w:r>
            <w:r w:rsidR="00734277">
              <w:rPr>
                <w:rFonts w:cs="Arial"/>
                <w:szCs w:val="20"/>
              </w:rPr>
              <w:t> 700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BFD5" w14:textId="4CCA8C7C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727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187 </w:t>
            </w:r>
          </w:p>
        </w:tc>
      </w:tr>
      <w:tr w:rsidR="00C22D15" w:rsidRPr="007118BE" w14:paraId="79411ED1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07119486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15 CANTAL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7FDE" w14:textId="6BCFAFEA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8</w:t>
            </w:r>
            <w:r w:rsidR="00734277">
              <w:rPr>
                <w:rFonts w:cs="Arial"/>
                <w:szCs w:val="20"/>
              </w:rPr>
              <w:t> 690 </w:t>
            </w:r>
            <w:r>
              <w:rPr>
                <w:rFonts w:cs="Arial"/>
                <w:szCs w:val="20"/>
              </w:rPr>
              <w:t>464,38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416A" w14:textId="26EA7919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7</w:t>
            </w:r>
            <w:r w:rsidR="00734277">
              <w:rPr>
                <w:rFonts w:cs="Arial"/>
                <w:szCs w:val="20"/>
              </w:rPr>
              <w:t> 540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B4A37" w14:textId="51F1450F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150 </w:t>
            </w:r>
            <w:r>
              <w:rPr>
                <w:rFonts w:cs="Arial"/>
                <w:b/>
                <w:bCs/>
                <w:szCs w:val="20"/>
              </w:rPr>
              <w:t xml:space="preserve">464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D722" w14:textId="20C9721D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465 </w:t>
            </w:r>
            <w:r w:rsidRPr="00930331">
              <w:rPr>
                <w:rFonts w:cs="Arial"/>
                <w:szCs w:val="20"/>
              </w:rPr>
              <w:t>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DAD7" w14:textId="014C155F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296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3961" w14:textId="5056B8B3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169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021 </w:t>
            </w:r>
          </w:p>
        </w:tc>
      </w:tr>
      <w:tr w:rsidR="00C22D15" w:rsidRPr="007118BE" w14:paraId="172280F6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52483D4C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16 CHARENTE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72BD" w14:textId="4186425C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17</w:t>
            </w:r>
            <w:r w:rsidR="00734277">
              <w:rPr>
                <w:rFonts w:cs="Arial"/>
                <w:szCs w:val="20"/>
              </w:rPr>
              <w:t> 170 </w:t>
            </w:r>
            <w:r>
              <w:rPr>
                <w:rFonts w:cs="Arial"/>
                <w:szCs w:val="20"/>
              </w:rPr>
              <w:t>104,69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863E" w14:textId="35EC1298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14</w:t>
            </w:r>
            <w:r w:rsidR="00734277">
              <w:rPr>
                <w:rFonts w:cs="Arial"/>
                <w:szCs w:val="20"/>
              </w:rPr>
              <w:t> 405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4BA3D" w14:textId="4A54C09E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="00734277">
              <w:rPr>
                <w:rFonts w:cs="Arial"/>
                <w:b/>
                <w:bCs/>
                <w:szCs w:val="20"/>
              </w:rPr>
              <w:t> 765 </w:t>
            </w:r>
            <w:r>
              <w:rPr>
                <w:rFonts w:cs="Arial"/>
                <w:b/>
                <w:bCs/>
                <w:szCs w:val="20"/>
              </w:rPr>
              <w:t xml:space="preserve">105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751A" w14:textId="133F4EDC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071 </w:t>
            </w:r>
            <w:r w:rsidRPr="00930331">
              <w:rPr>
                <w:rFonts w:cs="Arial"/>
                <w:szCs w:val="20"/>
              </w:rPr>
              <w:t>817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3B9B" w14:textId="4DB2D3FA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724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5A51" w14:textId="67C3E857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347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817 </w:t>
            </w:r>
          </w:p>
        </w:tc>
      </w:tr>
      <w:tr w:rsidR="00C22D15" w:rsidRPr="007118BE" w14:paraId="265F4DDF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21BA254D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17 CHARENTE</w:t>
            </w:r>
            <w:r>
              <w:rPr>
                <w:rFonts w:cs="Arial"/>
                <w:b/>
                <w:bCs/>
                <w:sz w:val="18"/>
                <w:szCs w:val="18"/>
              </w:rPr>
              <w:t>-</w:t>
            </w:r>
            <w:r w:rsidRPr="007118BE">
              <w:rPr>
                <w:rFonts w:cs="Arial"/>
                <w:b/>
                <w:bCs/>
                <w:sz w:val="18"/>
                <w:szCs w:val="18"/>
              </w:rPr>
              <w:t>MARITIME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BCD5" w14:textId="03470CEE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29</w:t>
            </w:r>
            <w:r w:rsidR="00734277">
              <w:rPr>
                <w:rFonts w:cs="Arial"/>
                <w:szCs w:val="20"/>
              </w:rPr>
              <w:t> 902 </w:t>
            </w:r>
            <w:r>
              <w:rPr>
                <w:rFonts w:cs="Arial"/>
                <w:szCs w:val="20"/>
              </w:rPr>
              <w:t>728,12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2A9F" w14:textId="21609E74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25</w:t>
            </w:r>
            <w:r w:rsidR="00734277">
              <w:rPr>
                <w:rFonts w:cs="Arial"/>
                <w:szCs w:val="20"/>
              </w:rPr>
              <w:t> 232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1D752" w14:textId="5B7AE27C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4</w:t>
            </w:r>
            <w:r w:rsidR="00734277">
              <w:rPr>
                <w:rFonts w:cs="Arial"/>
                <w:b/>
                <w:bCs/>
                <w:szCs w:val="20"/>
              </w:rPr>
              <w:t> 670 </w:t>
            </w:r>
            <w:r>
              <w:rPr>
                <w:rFonts w:cs="Arial"/>
                <w:b/>
                <w:bCs/>
                <w:szCs w:val="20"/>
              </w:rPr>
              <w:t xml:space="preserve">728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6284" w14:textId="4EC9AA05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5</w:t>
            </w:r>
            <w:r w:rsidR="00734277">
              <w:rPr>
                <w:rFonts w:cs="Arial"/>
                <w:szCs w:val="20"/>
              </w:rPr>
              <w:t> 103 </w:t>
            </w:r>
            <w:r w:rsidRPr="00930331">
              <w:rPr>
                <w:rFonts w:cs="Arial"/>
                <w:szCs w:val="20"/>
              </w:rPr>
              <w:t>943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5A37" w14:textId="06E781C1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536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B7E9" w14:textId="39C9B674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567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943 </w:t>
            </w:r>
          </w:p>
        </w:tc>
      </w:tr>
      <w:tr w:rsidR="00C22D15" w:rsidRPr="007118BE" w14:paraId="494AAA97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313B30E4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18 CHER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5C3E" w14:textId="05E48CEA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13</w:t>
            </w:r>
            <w:r w:rsidR="00734277">
              <w:rPr>
                <w:rFonts w:cs="Arial"/>
                <w:szCs w:val="20"/>
              </w:rPr>
              <w:t> 853 </w:t>
            </w:r>
            <w:r>
              <w:rPr>
                <w:rFonts w:cs="Arial"/>
                <w:szCs w:val="20"/>
              </w:rPr>
              <w:t>416,89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7FF5" w14:textId="5F8B274F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12</w:t>
            </w:r>
            <w:r w:rsidR="00734277">
              <w:rPr>
                <w:rFonts w:cs="Arial"/>
                <w:szCs w:val="20"/>
              </w:rPr>
              <w:t> 023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38DC8" w14:textId="769C4AEC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830 </w:t>
            </w:r>
            <w:r>
              <w:rPr>
                <w:rFonts w:cs="Arial"/>
                <w:b/>
                <w:bCs/>
                <w:szCs w:val="20"/>
              </w:rPr>
              <w:t xml:space="preserve">417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F8D7" w14:textId="618FBB74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693 </w:t>
            </w:r>
            <w:r w:rsidRPr="00930331">
              <w:rPr>
                <w:rFonts w:cs="Arial"/>
                <w:szCs w:val="20"/>
              </w:rPr>
              <w:t>748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1902" w14:textId="2E31CCD9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388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57D0" w14:textId="7153E0C9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305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748 </w:t>
            </w:r>
          </w:p>
        </w:tc>
      </w:tr>
      <w:tr w:rsidR="00C22D15" w:rsidRPr="007118BE" w14:paraId="2B79A1B5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507F4F80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19 CORRÈZE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C9E0" w14:textId="665B2DA0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11</w:t>
            </w:r>
            <w:r w:rsidR="00734277">
              <w:rPr>
                <w:rFonts w:cs="Arial"/>
                <w:szCs w:val="20"/>
              </w:rPr>
              <w:t> 735 </w:t>
            </w:r>
            <w:r>
              <w:rPr>
                <w:rFonts w:cs="Arial"/>
                <w:szCs w:val="20"/>
              </w:rPr>
              <w:t>363,55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7130" w14:textId="300CED65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9</w:t>
            </w:r>
            <w:r w:rsidR="00734277">
              <w:rPr>
                <w:rFonts w:cs="Arial"/>
                <w:szCs w:val="20"/>
              </w:rPr>
              <w:t> 959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D1DF8" w14:textId="31DBCAB6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776 </w:t>
            </w:r>
            <w:r>
              <w:rPr>
                <w:rFonts w:cs="Arial"/>
                <w:b/>
                <w:bCs/>
                <w:szCs w:val="20"/>
              </w:rPr>
              <w:t xml:space="preserve">364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A3A3" w14:textId="0BDBF3A5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457 </w:t>
            </w:r>
            <w:r w:rsidRPr="00930331">
              <w:rPr>
                <w:rFonts w:cs="Arial"/>
                <w:szCs w:val="20"/>
              </w:rPr>
              <w:t>454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774F" w14:textId="0860577E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184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FC65" w14:textId="3FF1F6ED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273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454 </w:t>
            </w:r>
          </w:p>
        </w:tc>
      </w:tr>
      <w:tr w:rsidR="00C22D15" w:rsidRPr="007118BE" w14:paraId="1C5F0822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743D6FB2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20 COLLECTIVIT</w:t>
            </w:r>
            <w:r>
              <w:rPr>
                <w:rFonts w:cs="Arial"/>
                <w:b/>
                <w:bCs/>
                <w:sz w:val="18"/>
                <w:szCs w:val="18"/>
              </w:rPr>
              <w:t>É</w:t>
            </w:r>
            <w:r w:rsidRPr="007118BE">
              <w:rPr>
                <w:rFonts w:cs="Arial"/>
                <w:b/>
                <w:bCs/>
                <w:sz w:val="18"/>
                <w:szCs w:val="18"/>
              </w:rPr>
              <w:t xml:space="preserve"> DE CORSE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02C9" w14:textId="0AAA3D8E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17</w:t>
            </w:r>
            <w:r w:rsidR="00734277">
              <w:rPr>
                <w:rFonts w:cs="Arial"/>
                <w:szCs w:val="20"/>
              </w:rPr>
              <w:t> 106 </w:t>
            </w:r>
            <w:r>
              <w:rPr>
                <w:rFonts w:cs="Arial"/>
                <w:szCs w:val="20"/>
              </w:rPr>
              <w:t>085,67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D46D" w14:textId="11B89E5E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14</w:t>
            </w:r>
            <w:r w:rsidR="00734277">
              <w:rPr>
                <w:rFonts w:cs="Arial"/>
                <w:szCs w:val="20"/>
              </w:rPr>
              <w:t> 371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839BB" w14:textId="0A2CB250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="00734277">
              <w:rPr>
                <w:rFonts w:cs="Arial"/>
                <w:b/>
                <w:bCs/>
                <w:szCs w:val="20"/>
              </w:rPr>
              <w:t> 735 </w:t>
            </w:r>
            <w:r>
              <w:rPr>
                <w:rFonts w:cs="Arial"/>
                <w:b/>
                <w:bCs/>
                <w:szCs w:val="20"/>
              </w:rPr>
              <w:t xml:space="preserve">086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9680" w14:textId="67F4AF37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5</w:t>
            </w:r>
            <w:r w:rsidR="00734277">
              <w:rPr>
                <w:rFonts w:cs="Arial"/>
                <w:szCs w:val="20"/>
              </w:rPr>
              <w:t> 009 </w:t>
            </w:r>
            <w:r w:rsidRPr="00930331">
              <w:rPr>
                <w:rFonts w:cs="Arial"/>
                <w:szCs w:val="20"/>
              </w:rPr>
              <w:t>425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5EA1" w14:textId="6D69D417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452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0DD3" w14:textId="143BF960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557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425 </w:t>
            </w:r>
          </w:p>
        </w:tc>
      </w:tr>
      <w:tr w:rsidR="00C22D15" w:rsidRPr="007118BE" w14:paraId="0629B445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04C7C7D6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21 CÔTE-D</w:t>
            </w:r>
            <w:r>
              <w:rPr>
                <w:rFonts w:cs="Arial"/>
                <w:b/>
                <w:bCs/>
                <w:sz w:val="18"/>
                <w:szCs w:val="18"/>
              </w:rPr>
              <w:t>’</w:t>
            </w:r>
            <w:r w:rsidRPr="007118BE">
              <w:rPr>
                <w:rFonts w:cs="Arial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1B27" w14:textId="6B09A2E4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17</w:t>
            </w:r>
            <w:r w:rsidR="00734277">
              <w:rPr>
                <w:rFonts w:cs="Arial"/>
                <w:szCs w:val="20"/>
              </w:rPr>
              <w:t> 089 </w:t>
            </w:r>
            <w:r>
              <w:rPr>
                <w:rFonts w:cs="Arial"/>
                <w:szCs w:val="20"/>
              </w:rPr>
              <w:t>231,22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B322" w14:textId="7CA3A4EE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14</w:t>
            </w:r>
            <w:r w:rsidR="00734277">
              <w:rPr>
                <w:rFonts w:cs="Arial"/>
                <w:szCs w:val="20"/>
              </w:rPr>
              <w:t> 427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504E2" w14:textId="3B1BEE79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="00734277">
              <w:rPr>
                <w:rFonts w:cs="Arial"/>
                <w:b/>
                <w:bCs/>
                <w:szCs w:val="20"/>
              </w:rPr>
              <w:t> 662 </w:t>
            </w:r>
            <w:r>
              <w:rPr>
                <w:rFonts w:cs="Arial"/>
                <w:b/>
                <w:bCs/>
                <w:szCs w:val="20"/>
              </w:rPr>
              <w:t xml:space="preserve">231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0A4D" w14:textId="29A88165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166 </w:t>
            </w:r>
            <w:r w:rsidRPr="00930331">
              <w:rPr>
                <w:rFonts w:cs="Arial"/>
                <w:szCs w:val="20"/>
              </w:rPr>
              <w:t>335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E84B" w14:textId="72AC1CB6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808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4131" w14:textId="6F4038E1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358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335 </w:t>
            </w:r>
          </w:p>
        </w:tc>
      </w:tr>
      <w:tr w:rsidR="00C22D15" w:rsidRPr="007118BE" w14:paraId="4BC4801F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1F27E1F4" w14:textId="1427FA4E" w:rsidR="00C22D15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22 CÔTES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– </w:t>
            </w:r>
          </w:p>
          <w:p w14:paraId="08F57FC8" w14:textId="68BFBFA4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D</w:t>
            </w:r>
            <w:r>
              <w:rPr>
                <w:rFonts w:cs="Arial"/>
                <w:b/>
                <w:bCs/>
                <w:sz w:val="18"/>
                <w:szCs w:val="18"/>
              </w:rPr>
              <w:t>’</w:t>
            </w:r>
            <w:r w:rsidRPr="007118BE">
              <w:rPr>
                <w:rFonts w:cs="Arial"/>
                <w:b/>
                <w:bCs/>
                <w:sz w:val="18"/>
                <w:szCs w:val="18"/>
              </w:rPr>
              <w:t>ARMOR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BE6C" w14:textId="7165ACEB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29</w:t>
            </w:r>
            <w:r w:rsidR="00734277">
              <w:rPr>
                <w:rFonts w:cs="Arial"/>
                <w:szCs w:val="20"/>
              </w:rPr>
              <w:t> 043 </w:t>
            </w:r>
            <w:r>
              <w:rPr>
                <w:rFonts w:cs="Arial"/>
                <w:szCs w:val="20"/>
              </w:rPr>
              <w:t>001,48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19DD" w14:textId="0EDD9488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24</w:t>
            </w:r>
            <w:r w:rsidR="00734277">
              <w:rPr>
                <w:rFonts w:cs="Arial"/>
                <w:szCs w:val="20"/>
              </w:rPr>
              <w:t> 437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60AF3" w14:textId="0EA7396C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4</w:t>
            </w:r>
            <w:r w:rsidR="00734277">
              <w:rPr>
                <w:rFonts w:cs="Arial"/>
                <w:b/>
                <w:bCs/>
                <w:szCs w:val="20"/>
              </w:rPr>
              <w:t> 606 </w:t>
            </w:r>
            <w:r>
              <w:rPr>
                <w:rFonts w:cs="Arial"/>
                <w:b/>
                <w:bCs/>
                <w:szCs w:val="20"/>
              </w:rPr>
              <w:t xml:space="preserve">001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FA0C" w14:textId="3BF1CE86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591 </w:t>
            </w:r>
            <w:r w:rsidRPr="00930331">
              <w:rPr>
                <w:rFonts w:cs="Arial"/>
                <w:szCs w:val="20"/>
              </w:rPr>
              <w:t>663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7C2B" w14:textId="1E28B8D9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192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6758" w14:textId="3A1EB069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399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663 </w:t>
            </w:r>
          </w:p>
        </w:tc>
      </w:tr>
      <w:tr w:rsidR="00C22D15" w:rsidRPr="007118BE" w14:paraId="62E96E27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4C740758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23 CREUSE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8BE5" w14:textId="4B8D13CC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14</w:t>
            </w:r>
            <w:r w:rsidR="00734277">
              <w:rPr>
                <w:rFonts w:cs="Arial"/>
                <w:szCs w:val="20"/>
              </w:rPr>
              <w:t> 192 </w:t>
            </w:r>
            <w:r>
              <w:rPr>
                <w:rFonts w:cs="Arial"/>
                <w:szCs w:val="20"/>
              </w:rPr>
              <w:t>261,75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8A43" w14:textId="132DD43C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13</w:t>
            </w:r>
            <w:r w:rsidR="00734277">
              <w:rPr>
                <w:rFonts w:cs="Arial"/>
                <w:szCs w:val="20"/>
              </w:rPr>
              <w:t> 435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5FD69" w14:textId="3C507DFF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757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262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9383" w14:textId="1B3C525B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559 </w:t>
            </w:r>
            <w:r w:rsidRPr="00930331">
              <w:rPr>
                <w:rFonts w:cs="Arial"/>
                <w:szCs w:val="20"/>
              </w:rPr>
              <w:t>538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F7C8" w14:textId="79DAC5B5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380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A2C7" w14:textId="18B6F734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179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538 </w:t>
            </w:r>
          </w:p>
        </w:tc>
      </w:tr>
      <w:tr w:rsidR="00C22D15" w:rsidRPr="007118BE" w14:paraId="77C79080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3033C169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24 DORDOGNE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9A8E" w14:textId="409444B6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23</w:t>
            </w:r>
            <w:r w:rsidR="00734277">
              <w:rPr>
                <w:rFonts w:cs="Arial"/>
                <w:szCs w:val="20"/>
              </w:rPr>
              <w:t> 641 </w:t>
            </w:r>
            <w:r>
              <w:rPr>
                <w:rFonts w:cs="Arial"/>
                <w:szCs w:val="20"/>
              </w:rPr>
              <w:t>135,60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2961" w14:textId="5158AE11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19</w:t>
            </w:r>
            <w:r w:rsidR="00734277">
              <w:rPr>
                <w:rFonts w:cs="Arial"/>
                <w:szCs w:val="20"/>
              </w:rPr>
              <w:t> 872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54861" w14:textId="633627BC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3</w:t>
            </w:r>
            <w:r w:rsidR="00734277">
              <w:rPr>
                <w:rFonts w:cs="Arial"/>
                <w:b/>
                <w:bCs/>
                <w:szCs w:val="20"/>
              </w:rPr>
              <w:t> 769 </w:t>
            </w:r>
            <w:r>
              <w:rPr>
                <w:rFonts w:cs="Arial"/>
                <w:b/>
                <w:bCs/>
                <w:szCs w:val="20"/>
              </w:rPr>
              <w:t xml:space="preserve">136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786C" w14:textId="0A5AAFD0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213 </w:t>
            </w:r>
            <w:r w:rsidRPr="00930331">
              <w:rPr>
                <w:rFonts w:cs="Arial"/>
                <w:szCs w:val="20"/>
              </w:rPr>
              <w:t>594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9023" w14:textId="20D26E94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856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84CD" w14:textId="568D9795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357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594 </w:t>
            </w:r>
          </w:p>
        </w:tc>
      </w:tr>
      <w:tr w:rsidR="00C22D15" w:rsidRPr="007118BE" w14:paraId="652D51B3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3DFF6B26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25 DOUBS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52F8" w14:textId="5816EF34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17</w:t>
            </w:r>
            <w:r w:rsidR="00734277">
              <w:rPr>
                <w:rFonts w:cs="Arial"/>
                <w:szCs w:val="20"/>
              </w:rPr>
              <w:t> 764 </w:t>
            </w:r>
            <w:r>
              <w:rPr>
                <w:rFonts w:cs="Arial"/>
                <w:szCs w:val="20"/>
              </w:rPr>
              <w:t>579,48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B67B" w14:textId="6AEDF8AE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14</w:t>
            </w:r>
            <w:r w:rsidR="00734277">
              <w:rPr>
                <w:rFonts w:cs="Arial"/>
                <w:szCs w:val="20"/>
              </w:rPr>
              <w:t> 827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263FB" w14:textId="724707CC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="00734277">
              <w:rPr>
                <w:rFonts w:cs="Arial"/>
                <w:b/>
                <w:bCs/>
                <w:szCs w:val="20"/>
              </w:rPr>
              <w:t> 937 </w:t>
            </w:r>
            <w:r>
              <w:rPr>
                <w:rFonts w:cs="Arial"/>
                <w:b/>
                <w:bCs/>
                <w:szCs w:val="20"/>
              </w:rPr>
              <w:t xml:space="preserve">579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38BF" w14:textId="53EA3ED9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631 </w:t>
            </w:r>
            <w:r w:rsidRPr="00930331">
              <w:rPr>
                <w:rFonts w:cs="Arial"/>
                <w:szCs w:val="20"/>
              </w:rPr>
              <w:t>356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E9CD" w14:textId="4AAE1303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116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4553" w14:textId="3A2C7837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515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356 </w:t>
            </w:r>
          </w:p>
        </w:tc>
      </w:tr>
      <w:tr w:rsidR="00C22D15" w:rsidRPr="007118BE" w14:paraId="4832D32B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16A423FC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26 DRÔME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39DD" w14:textId="19DF1E33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19</w:t>
            </w:r>
            <w:r w:rsidR="00734277">
              <w:rPr>
                <w:rFonts w:cs="Arial"/>
                <w:szCs w:val="20"/>
              </w:rPr>
              <w:t> 640 </w:t>
            </w:r>
            <w:r>
              <w:rPr>
                <w:rFonts w:cs="Arial"/>
                <w:szCs w:val="20"/>
              </w:rPr>
              <w:t>200,73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996C" w14:textId="65423697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16</w:t>
            </w:r>
            <w:r w:rsidR="00734277">
              <w:rPr>
                <w:rFonts w:cs="Arial"/>
                <w:szCs w:val="20"/>
              </w:rPr>
              <w:t> 446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F784F" w14:textId="694BC776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3</w:t>
            </w:r>
            <w:r w:rsidR="00734277">
              <w:rPr>
                <w:rFonts w:cs="Arial"/>
                <w:b/>
                <w:bCs/>
                <w:szCs w:val="20"/>
              </w:rPr>
              <w:t> 194 </w:t>
            </w:r>
            <w:r>
              <w:rPr>
                <w:rFonts w:cs="Arial"/>
                <w:b/>
                <w:bCs/>
                <w:szCs w:val="20"/>
              </w:rPr>
              <w:t xml:space="preserve">201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51C2" w14:textId="187FCE66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497 </w:t>
            </w:r>
            <w:r w:rsidRPr="00930331">
              <w:rPr>
                <w:rFonts w:cs="Arial"/>
                <w:szCs w:val="20"/>
              </w:rPr>
              <w:t>146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380B" w14:textId="65929808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108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0384" w14:textId="6BF7B008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389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146 </w:t>
            </w:r>
          </w:p>
        </w:tc>
      </w:tr>
      <w:tr w:rsidR="00C22D15" w:rsidRPr="007118BE" w14:paraId="46DBC138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60DBE7F8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 xml:space="preserve">27 EURE 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FCA4" w14:textId="7CE43E89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17</w:t>
            </w:r>
            <w:r w:rsidR="00734277">
              <w:rPr>
                <w:rFonts w:cs="Arial"/>
                <w:szCs w:val="20"/>
              </w:rPr>
              <w:t> 941 </w:t>
            </w:r>
            <w:r>
              <w:rPr>
                <w:rFonts w:cs="Arial"/>
                <w:szCs w:val="20"/>
              </w:rPr>
              <w:t>144,91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20D5" w14:textId="446A6F83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14</w:t>
            </w:r>
            <w:r w:rsidR="00734277">
              <w:rPr>
                <w:rFonts w:cs="Arial"/>
                <w:szCs w:val="20"/>
              </w:rPr>
              <w:t> 488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B4B98" w14:textId="62405FB2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3</w:t>
            </w:r>
            <w:r w:rsidR="00734277">
              <w:rPr>
                <w:rFonts w:cs="Arial"/>
                <w:b/>
                <w:bCs/>
                <w:szCs w:val="20"/>
              </w:rPr>
              <w:t> 453 </w:t>
            </w:r>
            <w:r>
              <w:rPr>
                <w:rFonts w:cs="Arial"/>
                <w:b/>
                <w:bCs/>
                <w:szCs w:val="20"/>
              </w:rPr>
              <w:t xml:space="preserve">145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D33F" w14:textId="63C537BF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638 </w:t>
            </w:r>
            <w:r w:rsidRPr="00930331">
              <w:rPr>
                <w:rFonts w:cs="Arial"/>
                <w:szCs w:val="20"/>
              </w:rPr>
              <w:t>922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E73D" w14:textId="1CBD2225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228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D05A" w14:textId="39FF7A1E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410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922 </w:t>
            </w:r>
          </w:p>
        </w:tc>
      </w:tr>
      <w:tr w:rsidR="00C22D15" w:rsidRPr="007118BE" w14:paraId="0C583F53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779067D8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28 EURE-ET-LOIR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B5E3" w14:textId="2E321D39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13</w:t>
            </w:r>
            <w:r w:rsidR="00734277">
              <w:rPr>
                <w:rFonts w:cs="Arial"/>
                <w:szCs w:val="20"/>
              </w:rPr>
              <w:t> 884 </w:t>
            </w:r>
            <w:r>
              <w:rPr>
                <w:rFonts w:cs="Arial"/>
                <w:szCs w:val="20"/>
              </w:rPr>
              <w:t>180,07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BF60" w14:textId="0683C568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11</w:t>
            </w:r>
            <w:r w:rsidR="00734277">
              <w:rPr>
                <w:rFonts w:cs="Arial"/>
                <w:szCs w:val="20"/>
              </w:rPr>
              <w:t> 862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C8DBA" w14:textId="076A8F8B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="00734277">
              <w:rPr>
                <w:rFonts w:cs="Arial"/>
                <w:b/>
                <w:bCs/>
                <w:szCs w:val="20"/>
              </w:rPr>
              <w:t> 022 </w:t>
            </w:r>
            <w:r>
              <w:rPr>
                <w:rFonts w:cs="Arial"/>
                <w:b/>
                <w:bCs/>
                <w:szCs w:val="20"/>
              </w:rPr>
              <w:t xml:space="preserve">180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2032" w14:textId="1D03F286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646 </w:t>
            </w:r>
            <w:r w:rsidRPr="00930331">
              <w:rPr>
                <w:rFonts w:cs="Arial"/>
                <w:szCs w:val="20"/>
              </w:rPr>
              <w:t>489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C8F3" w14:textId="14C48AD1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352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E141" w14:textId="62383E82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294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489 </w:t>
            </w:r>
          </w:p>
        </w:tc>
      </w:tr>
      <w:tr w:rsidR="00C22D15" w:rsidRPr="007118BE" w14:paraId="4E24EE98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30821C49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29 FINISTÈRE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DACA" w14:textId="2C6E5DE7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36</w:t>
            </w:r>
            <w:r w:rsidR="00734277">
              <w:rPr>
                <w:rFonts w:cs="Arial"/>
                <w:szCs w:val="20"/>
              </w:rPr>
              <w:t> 270 </w:t>
            </w:r>
            <w:r>
              <w:rPr>
                <w:rFonts w:cs="Arial"/>
                <w:szCs w:val="20"/>
              </w:rPr>
              <w:t>179,02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28AF" w14:textId="47598489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31</w:t>
            </w:r>
            <w:r w:rsidR="00734277">
              <w:rPr>
                <w:rFonts w:cs="Arial"/>
                <w:szCs w:val="20"/>
              </w:rPr>
              <w:t> 285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EAF59" w14:textId="04301EC9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4</w:t>
            </w:r>
            <w:r w:rsidR="00734277">
              <w:rPr>
                <w:rFonts w:cs="Arial"/>
                <w:b/>
                <w:bCs/>
                <w:szCs w:val="20"/>
              </w:rPr>
              <w:t> 985 </w:t>
            </w:r>
            <w:r>
              <w:rPr>
                <w:rFonts w:cs="Arial"/>
                <w:b/>
                <w:bCs/>
                <w:szCs w:val="20"/>
              </w:rPr>
              <w:t xml:space="preserve">179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A0DB" w14:textId="064097E4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6</w:t>
            </w:r>
            <w:r w:rsidR="00734277">
              <w:rPr>
                <w:rFonts w:cs="Arial"/>
                <w:szCs w:val="20"/>
              </w:rPr>
              <w:t> 001 </w:t>
            </w:r>
            <w:r w:rsidRPr="00930331">
              <w:rPr>
                <w:rFonts w:cs="Arial"/>
                <w:szCs w:val="20"/>
              </w:rPr>
              <w:t>859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BBE3" w14:textId="317B548D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5</w:t>
            </w:r>
            <w:r w:rsidR="00734277">
              <w:rPr>
                <w:rFonts w:cs="Arial"/>
                <w:szCs w:val="20"/>
              </w:rPr>
              <w:t> 328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D480" w14:textId="14379DDA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673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859 </w:t>
            </w:r>
          </w:p>
        </w:tc>
      </w:tr>
      <w:tr w:rsidR="00C22D15" w:rsidRPr="007118BE" w14:paraId="592322DD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79E20A9E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30 GARD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4196" w14:textId="46E711A4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30</w:t>
            </w:r>
            <w:r w:rsidR="00734277">
              <w:rPr>
                <w:rFonts w:cs="Arial"/>
                <w:szCs w:val="20"/>
              </w:rPr>
              <w:t> 123 </w:t>
            </w:r>
            <w:r>
              <w:rPr>
                <w:rFonts w:cs="Arial"/>
                <w:szCs w:val="20"/>
              </w:rPr>
              <w:t>208,60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10CC" w14:textId="77F98B3F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25</w:t>
            </w:r>
            <w:r w:rsidR="00734277">
              <w:rPr>
                <w:rFonts w:cs="Arial"/>
                <w:szCs w:val="20"/>
              </w:rPr>
              <w:t> 080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C654E" w14:textId="6A0BF9CA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5</w:t>
            </w:r>
            <w:r w:rsidR="00734277">
              <w:rPr>
                <w:rFonts w:cs="Arial"/>
                <w:b/>
                <w:bCs/>
                <w:szCs w:val="20"/>
              </w:rPr>
              <w:t> 043 </w:t>
            </w:r>
            <w:r>
              <w:rPr>
                <w:rFonts w:cs="Arial"/>
                <w:b/>
                <w:bCs/>
                <w:szCs w:val="20"/>
              </w:rPr>
              <w:t xml:space="preserve">209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63A3" w14:textId="46BC8505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6</w:t>
            </w:r>
            <w:r w:rsidR="00734277">
              <w:rPr>
                <w:rFonts w:cs="Arial"/>
                <w:szCs w:val="20"/>
              </w:rPr>
              <w:t> 379 </w:t>
            </w:r>
            <w:r w:rsidRPr="00930331">
              <w:rPr>
                <w:rFonts w:cs="Arial"/>
                <w:szCs w:val="20"/>
              </w:rPr>
              <w:t>929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3942" w14:textId="652D75C8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5</w:t>
            </w:r>
            <w:r w:rsidR="00734277">
              <w:rPr>
                <w:rFonts w:cs="Arial"/>
                <w:szCs w:val="20"/>
              </w:rPr>
              <w:t> 664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7909" w14:textId="22C8FFD5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715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929 </w:t>
            </w:r>
          </w:p>
        </w:tc>
      </w:tr>
      <w:tr w:rsidR="00C22D15" w:rsidRPr="007118BE" w14:paraId="5353C856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33FD54E6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31 HAUTE-GARONNE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C284" w14:textId="1256F8CA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37</w:t>
            </w:r>
            <w:r w:rsidR="00734277">
              <w:rPr>
                <w:rFonts w:cs="Arial"/>
                <w:szCs w:val="20"/>
              </w:rPr>
              <w:t> 522 </w:t>
            </w:r>
            <w:r>
              <w:rPr>
                <w:rFonts w:cs="Arial"/>
                <w:szCs w:val="20"/>
              </w:rPr>
              <w:t>034,94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F5F5" w14:textId="7F452AB8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31</w:t>
            </w:r>
            <w:r w:rsidR="00734277">
              <w:rPr>
                <w:rFonts w:cs="Arial"/>
                <w:szCs w:val="20"/>
              </w:rPr>
              <w:t> 752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06DBA" w14:textId="4FD47737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5</w:t>
            </w:r>
            <w:r w:rsidR="00734277">
              <w:rPr>
                <w:rFonts w:cs="Arial"/>
                <w:b/>
                <w:bCs/>
                <w:szCs w:val="20"/>
              </w:rPr>
              <w:t> 770 </w:t>
            </w:r>
            <w:r>
              <w:rPr>
                <w:rFonts w:cs="Arial"/>
                <w:b/>
                <w:bCs/>
                <w:szCs w:val="20"/>
              </w:rPr>
              <w:t xml:space="preserve">035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5B7A" w14:textId="665C2EEA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11</w:t>
            </w:r>
            <w:r w:rsidR="00734277">
              <w:rPr>
                <w:rFonts w:cs="Arial"/>
                <w:szCs w:val="20"/>
              </w:rPr>
              <w:t> 814 </w:t>
            </w:r>
            <w:r w:rsidRPr="00930331">
              <w:rPr>
                <w:rFonts w:cs="Arial"/>
                <w:szCs w:val="20"/>
              </w:rPr>
              <w:t>683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282A" w14:textId="5B3F219C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10</w:t>
            </w:r>
            <w:r w:rsidR="00734277">
              <w:rPr>
                <w:rFonts w:cs="Arial"/>
                <w:szCs w:val="20"/>
              </w:rPr>
              <w:t> 488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D317" w14:textId="3723EAA4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326 </w:t>
            </w:r>
            <w:r>
              <w:rPr>
                <w:rFonts w:cs="Arial"/>
                <w:b/>
                <w:bCs/>
                <w:szCs w:val="20"/>
              </w:rPr>
              <w:t xml:space="preserve">683 </w:t>
            </w:r>
          </w:p>
        </w:tc>
      </w:tr>
      <w:tr w:rsidR="00C22D15" w:rsidRPr="007118BE" w14:paraId="5925C2B7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503960CF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32 GERS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CFAC" w14:textId="6ABB6ED5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11</w:t>
            </w:r>
            <w:r w:rsidR="00734277">
              <w:rPr>
                <w:rFonts w:cs="Arial"/>
                <w:szCs w:val="20"/>
              </w:rPr>
              <w:t> 145 </w:t>
            </w:r>
            <w:r>
              <w:rPr>
                <w:rFonts w:cs="Arial"/>
                <w:szCs w:val="20"/>
              </w:rPr>
              <w:t>016,61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D797" w14:textId="6511DEA9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9</w:t>
            </w:r>
            <w:r w:rsidR="00734277">
              <w:rPr>
                <w:rFonts w:cs="Arial"/>
                <w:szCs w:val="20"/>
              </w:rPr>
              <w:t> 827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5C174" w14:textId="53BA11FF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318 </w:t>
            </w:r>
            <w:r>
              <w:rPr>
                <w:rFonts w:cs="Arial"/>
                <w:b/>
                <w:bCs/>
                <w:szCs w:val="20"/>
              </w:rPr>
              <w:t xml:space="preserve">017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53E2" w14:textId="5FAF94F3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126 </w:t>
            </w:r>
            <w:r w:rsidRPr="00930331">
              <w:rPr>
                <w:rFonts w:cs="Arial"/>
                <w:szCs w:val="20"/>
              </w:rPr>
              <w:t>643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EFA7" w14:textId="7D78472A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884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9861" w14:textId="16D881B8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242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643 </w:t>
            </w:r>
          </w:p>
        </w:tc>
      </w:tr>
      <w:tr w:rsidR="00C22D15" w:rsidRPr="007118BE" w14:paraId="6775070D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18ABBB87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33 GIRONDE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E3BE" w14:textId="7DA5C0ED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48</w:t>
            </w:r>
            <w:r w:rsidR="00734277">
              <w:rPr>
                <w:rFonts w:cs="Arial"/>
                <w:szCs w:val="20"/>
              </w:rPr>
              <w:t> 126 </w:t>
            </w:r>
            <w:r>
              <w:rPr>
                <w:rFonts w:cs="Arial"/>
                <w:szCs w:val="20"/>
              </w:rPr>
              <w:t>281,94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9E42" w14:textId="7450F9DC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40</w:t>
            </w:r>
            <w:r w:rsidR="00734277">
              <w:rPr>
                <w:rFonts w:cs="Arial"/>
                <w:szCs w:val="20"/>
              </w:rPr>
              <w:t> 355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A003A" w14:textId="2CF7F93D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7</w:t>
            </w:r>
            <w:r w:rsidR="00734277">
              <w:rPr>
                <w:rFonts w:cs="Arial"/>
                <w:b/>
                <w:bCs/>
                <w:szCs w:val="20"/>
              </w:rPr>
              <w:t> 771 </w:t>
            </w:r>
            <w:r>
              <w:rPr>
                <w:rFonts w:cs="Arial"/>
                <w:b/>
                <w:bCs/>
                <w:szCs w:val="20"/>
              </w:rPr>
              <w:t xml:space="preserve">282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7808" w14:textId="59F2EA76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13</w:t>
            </w:r>
            <w:r w:rsidR="00734277">
              <w:rPr>
                <w:rFonts w:cs="Arial"/>
                <w:szCs w:val="20"/>
              </w:rPr>
              <w:t> 515 </w:t>
            </w:r>
            <w:r w:rsidRPr="00930331">
              <w:rPr>
                <w:rFonts w:cs="Arial"/>
                <w:szCs w:val="20"/>
              </w:rPr>
              <w:t>997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7EE8" w14:textId="0BE7DC8A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12</w:t>
            </w:r>
            <w:r w:rsidR="00734277">
              <w:rPr>
                <w:rFonts w:cs="Arial"/>
                <w:szCs w:val="20"/>
              </w:rPr>
              <w:t> 000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665F" w14:textId="14FCCD07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515 </w:t>
            </w:r>
            <w:r>
              <w:rPr>
                <w:rFonts w:cs="Arial"/>
                <w:b/>
                <w:bCs/>
                <w:szCs w:val="20"/>
              </w:rPr>
              <w:t xml:space="preserve">997 </w:t>
            </w:r>
          </w:p>
        </w:tc>
      </w:tr>
      <w:tr w:rsidR="00C22D15" w:rsidRPr="007118BE" w14:paraId="19A63C4C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0F9C74F0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34 HÉRAULT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CE4B" w14:textId="0C988D04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48</w:t>
            </w:r>
            <w:r w:rsidR="00734277">
              <w:rPr>
                <w:rFonts w:cs="Arial"/>
                <w:szCs w:val="20"/>
              </w:rPr>
              <w:t> 786 </w:t>
            </w:r>
            <w:r>
              <w:rPr>
                <w:rFonts w:cs="Arial"/>
                <w:szCs w:val="20"/>
              </w:rPr>
              <w:t>260,57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C215" w14:textId="1E2CF8A5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41</w:t>
            </w:r>
            <w:r w:rsidR="00734277">
              <w:rPr>
                <w:rFonts w:cs="Arial"/>
                <w:szCs w:val="20"/>
              </w:rPr>
              <w:t> 602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E40E6" w14:textId="7571E733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7</w:t>
            </w:r>
            <w:r w:rsidR="00734277">
              <w:rPr>
                <w:rFonts w:cs="Arial"/>
                <w:b/>
                <w:bCs/>
                <w:szCs w:val="20"/>
              </w:rPr>
              <w:t> 184 </w:t>
            </w:r>
            <w:r>
              <w:rPr>
                <w:rFonts w:cs="Arial"/>
                <w:b/>
                <w:bCs/>
                <w:szCs w:val="20"/>
              </w:rPr>
              <w:t xml:space="preserve">261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9248" w14:textId="27D777D2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13</w:t>
            </w:r>
            <w:r w:rsidR="00734277">
              <w:rPr>
                <w:rFonts w:cs="Arial"/>
                <w:szCs w:val="20"/>
              </w:rPr>
              <w:t> 988 </w:t>
            </w:r>
            <w:r w:rsidRPr="00930331">
              <w:rPr>
                <w:rFonts w:cs="Arial"/>
                <w:szCs w:val="20"/>
              </w:rPr>
              <w:t>584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95DF" w14:textId="2DC7518E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12</w:t>
            </w:r>
            <w:r w:rsidR="00734277">
              <w:rPr>
                <w:rFonts w:cs="Arial"/>
                <w:szCs w:val="20"/>
              </w:rPr>
              <w:t> 420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4AF4" w14:textId="0E44A251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568 </w:t>
            </w:r>
            <w:r>
              <w:rPr>
                <w:rFonts w:cs="Arial"/>
                <w:b/>
                <w:bCs/>
                <w:szCs w:val="20"/>
              </w:rPr>
              <w:t xml:space="preserve">584 </w:t>
            </w:r>
          </w:p>
        </w:tc>
      </w:tr>
      <w:tr w:rsidR="00C22D15" w:rsidRPr="007118BE" w14:paraId="4D89C173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1963F84B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35 ILLE-ET-VILAINE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1011" w14:textId="617BF3D2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33</w:t>
            </w:r>
            <w:r w:rsidR="00734277">
              <w:rPr>
                <w:rFonts w:cs="Arial"/>
                <w:szCs w:val="20"/>
              </w:rPr>
              <w:t> 846 </w:t>
            </w:r>
            <w:r>
              <w:rPr>
                <w:rFonts w:cs="Arial"/>
                <w:szCs w:val="20"/>
              </w:rPr>
              <w:t>198,76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2634" w14:textId="694C8A6F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28</w:t>
            </w:r>
            <w:r w:rsidR="00734277">
              <w:rPr>
                <w:rFonts w:cs="Arial"/>
                <w:szCs w:val="20"/>
              </w:rPr>
              <w:t> 379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8846A" w14:textId="7B28778C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5</w:t>
            </w:r>
            <w:r w:rsidR="00734277">
              <w:rPr>
                <w:rFonts w:cs="Arial"/>
                <w:b/>
                <w:bCs/>
                <w:szCs w:val="20"/>
              </w:rPr>
              <w:t> 467 </w:t>
            </w:r>
            <w:r>
              <w:rPr>
                <w:rFonts w:cs="Arial"/>
                <w:b/>
                <w:bCs/>
                <w:szCs w:val="20"/>
              </w:rPr>
              <w:t xml:space="preserve">199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A315" w14:textId="5A9DB456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5</w:t>
            </w:r>
            <w:r w:rsidR="00734277">
              <w:rPr>
                <w:rFonts w:cs="Arial"/>
                <w:szCs w:val="20"/>
              </w:rPr>
              <w:t> 340 </w:t>
            </w:r>
            <w:r w:rsidRPr="00930331">
              <w:rPr>
                <w:rFonts w:cs="Arial"/>
                <w:szCs w:val="20"/>
              </w:rPr>
              <w:t>237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4EE5" w14:textId="2969A38C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740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811B" w14:textId="17464554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600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237 </w:t>
            </w:r>
          </w:p>
        </w:tc>
      </w:tr>
      <w:tr w:rsidR="00C22D15" w:rsidRPr="007118BE" w14:paraId="311E3243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38CF2E0C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36 INDRE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50F5" w14:textId="55DCD960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11</w:t>
            </w:r>
            <w:r w:rsidR="00734277">
              <w:rPr>
                <w:rFonts w:cs="Arial"/>
                <w:szCs w:val="20"/>
              </w:rPr>
              <w:t> 457 </w:t>
            </w:r>
            <w:r>
              <w:rPr>
                <w:rFonts w:cs="Arial"/>
                <w:szCs w:val="20"/>
              </w:rPr>
              <w:t>112,01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B598" w14:textId="5F704A0B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10</w:t>
            </w:r>
            <w:r w:rsidR="00734277">
              <w:rPr>
                <w:rFonts w:cs="Arial"/>
                <w:szCs w:val="20"/>
              </w:rPr>
              <w:t> 068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F8C52" w14:textId="24E5C016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389 </w:t>
            </w:r>
            <w:r>
              <w:rPr>
                <w:rFonts w:cs="Arial"/>
                <w:b/>
                <w:bCs/>
                <w:szCs w:val="20"/>
              </w:rPr>
              <w:t xml:space="preserve">112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E242" w14:textId="27AFA779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843 </w:t>
            </w:r>
            <w:r w:rsidRPr="00930331">
              <w:rPr>
                <w:rFonts w:cs="Arial"/>
                <w:szCs w:val="20"/>
              </w:rPr>
              <w:t>090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C7DB" w14:textId="7D1206BB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632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FA24" w14:textId="07F11CD1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211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090 </w:t>
            </w:r>
          </w:p>
        </w:tc>
      </w:tr>
      <w:tr w:rsidR="00C22D15" w:rsidRPr="007118BE" w14:paraId="69683B86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6E7AFF7E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37 INDRE ET LOIRE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65BA" w14:textId="230442EA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22</w:t>
            </w:r>
            <w:r w:rsidR="00734277">
              <w:rPr>
                <w:rFonts w:cs="Arial"/>
                <w:szCs w:val="20"/>
              </w:rPr>
              <w:t> 507 </w:t>
            </w:r>
            <w:r>
              <w:rPr>
                <w:rFonts w:cs="Arial"/>
                <w:szCs w:val="20"/>
              </w:rPr>
              <w:t>024,59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9291" w14:textId="754439F7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19</w:t>
            </w:r>
            <w:r w:rsidR="00734277">
              <w:rPr>
                <w:rFonts w:cs="Arial"/>
                <w:szCs w:val="20"/>
              </w:rPr>
              <w:t> 057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ACA92" w14:textId="5D15215E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3</w:t>
            </w:r>
            <w:r w:rsidR="00734277">
              <w:rPr>
                <w:rFonts w:cs="Arial"/>
                <w:b/>
                <w:bCs/>
                <w:szCs w:val="20"/>
              </w:rPr>
              <w:t> 450 </w:t>
            </w:r>
            <w:r>
              <w:rPr>
                <w:rFonts w:cs="Arial"/>
                <w:b/>
                <w:bCs/>
                <w:szCs w:val="20"/>
              </w:rPr>
              <w:t xml:space="preserve">025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33A8" w14:textId="43B0FD54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308 </w:t>
            </w:r>
            <w:r w:rsidRPr="00930331">
              <w:rPr>
                <w:rFonts w:cs="Arial"/>
                <w:szCs w:val="20"/>
              </w:rPr>
              <w:t>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8E2B" w14:textId="4EC31DB4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940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F52B" w14:textId="687A151A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368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111 </w:t>
            </w:r>
          </w:p>
        </w:tc>
      </w:tr>
      <w:tr w:rsidR="00C22D15" w:rsidRPr="007118BE" w14:paraId="16298C54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5EC079C4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38 ISÈRE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383C" w14:textId="469120C1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37</w:t>
            </w:r>
            <w:r w:rsidR="00734277">
              <w:rPr>
                <w:rFonts w:cs="Arial"/>
                <w:szCs w:val="20"/>
              </w:rPr>
              <w:t> 643 </w:t>
            </w:r>
            <w:r>
              <w:rPr>
                <w:rFonts w:cs="Arial"/>
                <w:szCs w:val="20"/>
              </w:rPr>
              <w:t>922,87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1C15" w14:textId="1711ABA1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32</w:t>
            </w:r>
            <w:r w:rsidR="00734277">
              <w:rPr>
                <w:rFonts w:cs="Arial"/>
                <w:szCs w:val="20"/>
              </w:rPr>
              <w:t> 100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013A5" w14:textId="2D10F33F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5</w:t>
            </w:r>
            <w:r w:rsidR="00734277">
              <w:rPr>
                <w:rFonts w:cs="Arial"/>
                <w:b/>
                <w:bCs/>
                <w:szCs w:val="20"/>
              </w:rPr>
              <w:t> 543 </w:t>
            </w:r>
            <w:r>
              <w:rPr>
                <w:rFonts w:cs="Arial"/>
                <w:b/>
                <w:bCs/>
                <w:szCs w:val="20"/>
              </w:rPr>
              <w:t xml:space="preserve">923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5565" w14:textId="7352657B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9</w:t>
            </w:r>
            <w:r w:rsidR="00734277">
              <w:rPr>
                <w:rFonts w:cs="Arial"/>
                <w:szCs w:val="20"/>
              </w:rPr>
              <w:t> 499 </w:t>
            </w:r>
            <w:r w:rsidRPr="00930331">
              <w:rPr>
                <w:rFonts w:cs="Arial"/>
                <w:szCs w:val="20"/>
              </w:rPr>
              <w:t>005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BCDC" w14:textId="5B3B98B1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8</w:t>
            </w:r>
            <w:r w:rsidR="00734277">
              <w:rPr>
                <w:rFonts w:cs="Arial"/>
                <w:szCs w:val="20"/>
              </w:rPr>
              <w:t> 436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3478" w14:textId="5DE3DDBC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063 </w:t>
            </w:r>
            <w:r>
              <w:rPr>
                <w:rFonts w:cs="Arial"/>
                <w:b/>
                <w:bCs/>
                <w:szCs w:val="20"/>
              </w:rPr>
              <w:t xml:space="preserve">005 </w:t>
            </w:r>
          </w:p>
        </w:tc>
      </w:tr>
      <w:tr w:rsidR="00C22D15" w:rsidRPr="007118BE" w14:paraId="30E388D0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52F936D9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39 JURA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15D9" w14:textId="66841126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9</w:t>
            </w:r>
            <w:r w:rsidR="00734277">
              <w:rPr>
                <w:rFonts w:cs="Arial"/>
                <w:szCs w:val="20"/>
              </w:rPr>
              <w:t> 592 </w:t>
            </w:r>
            <w:r>
              <w:rPr>
                <w:rFonts w:cs="Arial"/>
                <w:szCs w:val="20"/>
              </w:rPr>
              <w:t>801,61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F8B4" w14:textId="63994BDF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8</w:t>
            </w:r>
            <w:r w:rsidR="00734277">
              <w:rPr>
                <w:rFonts w:cs="Arial"/>
                <w:szCs w:val="20"/>
              </w:rPr>
              <w:t> 410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5E72F" w14:textId="31C8A616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182 </w:t>
            </w:r>
            <w:r>
              <w:rPr>
                <w:rFonts w:cs="Arial"/>
                <w:b/>
                <w:bCs/>
                <w:szCs w:val="20"/>
              </w:rPr>
              <w:t xml:space="preserve">802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CF16" w14:textId="686706A3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228 </w:t>
            </w:r>
            <w:r w:rsidRPr="00930331">
              <w:rPr>
                <w:rFonts w:cs="Arial"/>
                <w:szCs w:val="20"/>
              </w:rPr>
              <w:t>727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771B" w14:textId="03446273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092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00E2" w14:textId="12F1037A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136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727 </w:t>
            </w:r>
          </w:p>
        </w:tc>
      </w:tr>
      <w:tr w:rsidR="00C22D15" w:rsidRPr="007118BE" w14:paraId="0ADC3675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24045B92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40 LANDES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B8DE" w14:textId="1DB8C466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18</w:t>
            </w:r>
            <w:r w:rsidR="00734277">
              <w:rPr>
                <w:rFonts w:cs="Arial"/>
                <w:szCs w:val="20"/>
              </w:rPr>
              <w:t> 195 </w:t>
            </w:r>
            <w:r>
              <w:rPr>
                <w:rFonts w:cs="Arial"/>
                <w:szCs w:val="20"/>
              </w:rPr>
              <w:t>889,19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0BC3" w14:textId="1A003A79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15</w:t>
            </w:r>
            <w:r w:rsidR="00734277">
              <w:rPr>
                <w:rFonts w:cs="Arial"/>
                <w:szCs w:val="20"/>
              </w:rPr>
              <w:t> 211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E465A" w14:textId="6569CDEC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="00734277">
              <w:rPr>
                <w:rFonts w:cs="Arial"/>
                <w:b/>
                <w:bCs/>
                <w:szCs w:val="20"/>
              </w:rPr>
              <w:t> 984 </w:t>
            </w:r>
            <w:r>
              <w:rPr>
                <w:rFonts w:cs="Arial"/>
                <w:b/>
                <w:bCs/>
                <w:szCs w:val="20"/>
              </w:rPr>
              <w:t xml:space="preserve">889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D71E" w14:textId="57E1D388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449 </w:t>
            </w:r>
            <w:r w:rsidRPr="00930331">
              <w:rPr>
                <w:rFonts w:cs="Arial"/>
                <w:szCs w:val="20"/>
              </w:rPr>
              <w:t>887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6D72" w14:textId="0DF73A6B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060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7633" w14:textId="7EFE945C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389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887 </w:t>
            </w:r>
          </w:p>
        </w:tc>
      </w:tr>
      <w:tr w:rsidR="00C22D15" w:rsidRPr="007118BE" w14:paraId="079FF5D8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3D21D542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41 LOIR-ET-CHER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2C00" w14:textId="7F66ACB3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14</w:t>
            </w:r>
            <w:r w:rsidR="00734277">
              <w:rPr>
                <w:rFonts w:cs="Arial"/>
                <w:szCs w:val="20"/>
              </w:rPr>
              <w:t> 982 </w:t>
            </w:r>
            <w:r>
              <w:rPr>
                <w:rFonts w:cs="Arial"/>
                <w:szCs w:val="20"/>
              </w:rPr>
              <w:t>936,54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F2D6" w14:textId="0BF0EB51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13</w:t>
            </w:r>
            <w:r w:rsidR="00734277">
              <w:rPr>
                <w:rFonts w:cs="Arial"/>
                <w:szCs w:val="20"/>
              </w:rPr>
              <w:t> 057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BD8BB" w14:textId="373BBE19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925 </w:t>
            </w:r>
            <w:r>
              <w:rPr>
                <w:rFonts w:cs="Arial"/>
                <w:b/>
                <w:bCs/>
                <w:szCs w:val="20"/>
              </w:rPr>
              <w:t xml:space="preserve">937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415E" w14:textId="1FD08E1C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693 </w:t>
            </w:r>
            <w:r w:rsidRPr="00930331">
              <w:rPr>
                <w:rFonts w:cs="Arial"/>
                <w:szCs w:val="20"/>
              </w:rPr>
              <w:t>748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9F45" w14:textId="5AC4DF7B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388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F807" w14:textId="19587A5D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305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748 </w:t>
            </w:r>
          </w:p>
        </w:tc>
      </w:tr>
      <w:tr w:rsidR="00C22D15" w:rsidRPr="007118BE" w14:paraId="2D02FAFA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1EA71605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42 LOIRE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7A49" w14:textId="25AE0674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30</w:t>
            </w:r>
            <w:r w:rsidR="00734277">
              <w:rPr>
                <w:rFonts w:cs="Arial"/>
                <w:szCs w:val="20"/>
              </w:rPr>
              <w:t> 909 </w:t>
            </w:r>
            <w:r>
              <w:rPr>
                <w:rFonts w:cs="Arial"/>
                <w:szCs w:val="20"/>
              </w:rPr>
              <w:t>906,95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0C66" w14:textId="7B095EF9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26</w:t>
            </w:r>
            <w:r w:rsidR="00734277">
              <w:rPr>
                <w:rFonts w:cs="Arial"/>
                <w:szCs w:val="20"/>
              </w:rPr>
              <w:t> 818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C82A3" w14:textId="1C5B7424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4</w:t>
            </w:r>
            <w:r w:rsidR="00734277">
              <w:rPr>
                <w:rFonts w:cs="Arial"/>
                <w:b/>
                <w:bCs/>
                <w:szCs w:val="20"/>
              </w:rPr>
              <w:t> 091 </w:t>
            </w:r>
            <w:r>
              <w:rPr>
                <w:rFonts w:cs="Arial"/>
                <w:b/>
                <w:bCs/>
                <w:szCs w:val="20"/>
              </w:rPr>
              <w:t xml:space="preserve">907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A265" w14:textId="78CA564F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206 </w:t>
            </w:r>
            <w:r w:rsidRPr="00930331">
              <w:rPr>
                <w:rFonts w:cs="Arial"/>
                <w:szCs w:val="20"/>
              </w:rPr>
              <w:t>027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EE35" w14:textId="054EF3ED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732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4849" w14:textId="676AE598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474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027 </w:t>
            </w:r>
          </w:p>
        </w:tc>
      </w:tr>
      <w:tr w:rsidR="00C22D15" w:rsidRPr="007118BE" w14:paraId="059E3970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66631638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43 HAUTE-LOIRE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548A" w14:textId="3EA5446B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10</w:t>
            </w:r>
            <w:r w:rsidR="00734277">
              <w:rPr>
                <w:rFonts w:cs="Arial"/>
                <w:szCs w:val="20"/>
              </w:rPr>
              <w:t> 014 </w:t>
            </w:r>
            <w:r>
              <w:rPr>
                <w:rFonts w:cs="Arial"/>
                <w:szCs w:val="20"/>
              </w:rPr>
              <w:t>004,08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DEB8" w14:textId="2A9093AA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8</w:t>
            </w:r>
            <w:r w:rsidR="00734277">
              <w:rPr>
                <w:rFonts w:cs="Arial"/>
                <w:szCs w:val="20"/>
              </w:rPr>
              <w:t> 679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FEF3F" w14:textId="7C49FE50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335 </w:t>
            </w:r>
            <w:r>
              <w:rPr>
                <w:rFonts w:cs="Arial"/>
                <w:b/>
                <w:bCs/>
                <w:szCs w:val="20"/>
              </w:rPr>
              <w:t xml:space="preserve">004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096B" w14:textId="6068C41B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181 </w:t>
            </w:r>
            <w:r w:rsidRPr="00930331">
              <w:rPr>
                <w:rFonts w:cs="Arial"/>
                <w:szCs w:val="20"/>
              </w:rPr>
              <w:t>468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3D49" w14:textId="3E6FAB19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044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1D8B" w14:textId="742679B8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137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468 </w:t>
            </w:r>
          </w:p>
        </w:tc>
      </w:tr>
      <w:tr w:rsidR="00C22D15" w:rsidRPr="007118BE" w14:paraId="464B43DA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220E2C4C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44 LOIRE-ATLANTIQUE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1257" w14:textId="5FE89D84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37</w:t>
            </w:r>
            <w:r w:rsidR="00734277">
              <w:rPr>
                <w:rFonts w:cs="Arial"/>
                <w:szCs w:val="20"/>
              </w:rPr>
              <w:t> 695 </w:t>
            </w:r>
            <w:r>
              <w:rPr>
                <w:rFonts w:cs="Arial"/>
                <w:szCs w:val="20"/>
              </w:rPr>
              <w:t>586,02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45F6" w14:textId="7B5B2C33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31</w:t>
            </w:r>
            <w:r w:rsidR="00734277">
              <w:rPr>
                <w:rFonts w:cs="Arial"/>
                <w:szCs w:val="20"/>
              </w:rPr>
              <w:t> 369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AA43E" w14:textId="0198E619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6</w:t>
            </w:r>
            <w:r w:rsidR="00734277">
              <w:rPr>
                <w:rFonts w:cs="Arial"/>
                <w:b/>
                <w:bCs/>
                <w:szCs w:val="20"/>
              </w:rPr>
              <w:t> 326 </w:t>
            </w:r>
            <w:r>
              <w:rPr>
                <w:rFonts w:cs="Arial"/>
                <w:b/>
                <w:bCs/>
                <w:szCs w:val="20"/>
              </w:rPr>
              <w:t xml:space="preserve">586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A901" w14:textId="1B5E5C98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820 </w:t>
            </w:r>
            <w:r w:rsidRPr="00930331">
              <w:rPr>
                <w:rFonts w:cs="Arial"/>
                <w:szCs w:val="20"/>
              </w:rPr>
              <w:t>390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53F9" w14:textId="082B9531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284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2B4F" w14:textId="2BD8E160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536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390 </w:t>
            </w:r>
          </w:p>
        </w:tc>
      </w:tr>
      <w:tr w:rsidR="00C22D15" w:rsidRPr="007118BE" w14:paraId="3D4F6884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5076DDFB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45 LOIRET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D393" w14:textId="64C3080B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21</w:t>
            </w:r>
            <w:r w:rsidR="00734277">
              <w:rPr>
                <w:rFonts w:cs="Arial"/>
                <w:szCs w:val="20"/>
              </w:rPr>
              <w:t> 528 </w:t>
            </w:r>
            <w:r>
              <w:rPr>
                <w:rFonts w:cs="Arial"/>
                <w:szCs w:val="20"/>
              </w:rPr>
              <w:t>564,39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B619" w14:textId="2DA3F13F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18</w:t>
            </w:r>
            <w:r w:rsidR="00734277">
              <w:rPr>
                <w:rFonts w:cs="Arial"/>
                <w:szCs w:val="20"/>
              </w:rPr>
              <w:t> 760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1B51F" w14:textId="6A28A2B0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="00734277">
              <w:rPr>
                <w:rFonts w:cs="Arial"/>
                <w:b/>
                <w:bCs/>
                <w:szCs w:val="20"/>
              </w:rPr>
              <w:t> 768 </w:t>
            </w:r>
            <w:r>
              <w:rPr>
                <w:rFonts w:cs="Arial"/>
                <w:b/>
                <w:bCs/>
                <w:szCs w:val="20"/>
              </w:rPr>
              <w:t xml:space="preserve">564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5083" w14:textId="039ADCDF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6</w:t>
            </w:r>
            <w:r w:rsidR="00734277">
              <w:rPr>
                <w:rFonts w:cs="Arial"/>
                <w:szCs w:val="20"/>
              </w:rPr>
              <w:t> 190 </w:t>
            </w:r>
            <w:r w:rsidRPr="00930331">
              <w:rPr>
                <w:rFonts w:cs="Arial"/>
                <w:szCs w:val="20"/>
              </w:rPr>
              <w:t>894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7ACB" w14:textId="21F23C97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5</w:t>
            </w:r>
            <w:r w:rsidR="00734277">
              <w:rPr>
                <w:rFonts w:cs="Arial"/>
                <w:szCs w:val="20"/>
              </w:rPr>
              <w:t> 496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A959" w14:textId="7A7EE509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694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894 </w:t>
            </w:r>
          </w:p>
        </w:tc>
      </w:tr>
      <w:tr w:rsidR="00C22D15" w:rsidRPr="007118BE" w14:paraId="1AF9B598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2A6957BC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46 LOT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A196" w14:textId="4566D680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11</w:t>
            </w:r>
            <w:r w:rsidR="00734277">
              <w:rPr>
                <w:rFonts w:cs="Arial"/>
                <w:szCs w:val="20"/>
              </w:rPr>
              <w:t> 545 </w:t>
            </w:r>
            <w:r>
              <w:rPr>
                <w:rFonts w:cs="Arial"/>
                <w:szCs w:val="20"/>
              </w:rPr>
              <w:t>639,83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CC9D" w14:textId="47F6E851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9</w:t>
            </w:r>
            <w:r w:rsidR="00734277">
              <w:rPr>
                <w:rFonts w:cs="Arial"/>
                <w:szCs w:val="20"/>
              </w:rPr>
              <w:t> 709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C63B3" w14:textId="0989E2A4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836 </w:t>
            </w:r>
            <w:r>
              <w:rPr>
                <w:rFonts w:cs="Arial"/>
                <w:b/>
                <w:bCs/>
                <w:szCs w:val="20"/>
              </w:rPr>
              <w:t xml:space="preserve">640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9A81" w14:textId="6551BE00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410 </w:t>
            </w:r>
            <w:r w:rsidRPr="00930331">
              <w:rPr>
                <w:rFonts w:cs="Arial"/>
                <w:szCs w:val="20"/>
              </w:rPr>
              <w:t>195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FD7C" w14:textId="022E2E00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136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67D8" w14:textId="73F3230F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274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195 </w:t>
            </w:r>
          </w:p>
        </w:tc>
      </w:tr>
      <w:tr w:rsidR="00C22D15" w:rsidRPr="007118BE" w14:paraId="5F3D6AAF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78B83FD0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47 LOT-ET-GARONNE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0639" w14:textId="573DBF14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17</w:t>
            </w:r>
            <w:r w:rsidR="00734277">
              <w:rPr>
                <w:rFonts w:cs="Arial"/>
                <w:szCs w:val="20"/>
              </w:rPr>
              <w:t> 090 </w:t>
            </w:r>
            <w:r>
              <w:rPr>
                <w:rFonts w:cs="Arial"/>
                <w:szCs w:val="20"/>
              </w:rPr>
              <w:t>738,07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95B1" w14:textId="5F86D4FD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14</w:t>
            </w:r>
            <w:r w:rsidR="00734277">
              <w:rPr>
                <w:rFonts w:cs="Arial"/>
                <w:szCs w:val="20"/>
              </w:rPr>
              <w:t> 441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79119" w14:textId="40177DF4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="00734277">
              <w:rPr>
                <w:rFonts w:cs="Arial"/>
                <w:b/>
                <w:bCs/>
                <w:szCs w:val="20"/>
              </w:rPr>
              <w:t> 649 </w:t>
            </w:r>
            <w:r>
              <w:rPr>
                <w:rFonts w:cs="Arial"/>
                <w:b/>
                <w:bCs/>
                <w:szCs w:val="20"/>
              </w:rPr>
              <w:t xml:space="preserve">738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5835" w14:textId="3CC87B88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119 </w:t>
            </w:r>
            <w:r w:rsidRPr="00930331">
              <w:rPr>
                <w:rFonts w:cs="Arial"/>
                <w:szCs w:val="20"/>
              </w:rPr>
              <w:t>076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A0DA" w14:textId="64AC955E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772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9C7D" w14:textId="19724C79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347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076 </w:t>
            </w:r>
          </w:p>
        </w:tc>
      </w:tr>
      <w:tr w:rsidR="00C22D15" w:rsidRPr="007118BE" w14:paraId="1C785B86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52329E67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48 LOZÈRE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C5A8" w14:textId="1D0A1B7E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818 </w:t>
            </w:r>
            <w:r>
              <w:rPr>
                <w:rFonts w:cs="Arial"/>
                <w:szCs w:val="20"/>
              </w:rPr>
              <w:t>100,74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C1FA" w14:textId="125A0593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380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88F14" w14:textId="37D847A3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438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101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C477" w14:textId="7A98A035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378</w:t>
            </w:r>
            <w:r w:rsidR="00734277">
              <w:rPr>
                <w:rFonts w:cs="Arial"/>
                <w:szCs w:val="20"/>
              </w:rPr>
              <w:t> </w:t>
            </w:r>
            <w:r w:rsidRPr="00930331">
              <w:rPr>
                <w:rFonts w:cs="Arial"/>
                <w:szCs w:val="20"/>
              </w:rPr>
              <w:t>070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C6AB" w14:textId="5DF4018F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336</w:t>
            </w:r>
            <w:r w:rsidR="00734277">
              <w:rPr>
                <w:rFonts w:cs="Arial"/>
                <w:szCs w:val="20"/>
              </w:rPr>
              <w:t>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8C3B" w14:textId="38072DB3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42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070 </w:t>
            </w:r>
          </w:p>
        </w:tc>
      </w:tr>
      <w:tr w:rsidR="00C22D15" w:rsidRPr="007118BE" w14:paraId="7370A3B0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505BDDF9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49 MAINE-ET-LOIRE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7F6F" w14:textId="36B64172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28</w:t>
            </w:r>
            <w:r w:rsidR="00734277">
              <w:rPr>
                <w:rFonts w:cs="Arial"/>
                <w:szCs w:val="20"/>
              </w:rPr>
              <w:t> 586 </w:t>
            </w:r>
            <w:r>
              <w:rPr>
                <w:rFonts w:cs="Arial"/>
                <w:szCs w:val="20"/>
              </w:rPr>
              <w:t>441,32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A755" w14:textId="66BA7FFA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24</w:t>
            </w:r>
            <w:r w:rsidR="00734277">
              <w:rPr>
                <w:rFonts w:cs="Arial"/>
                <w:szCs w:val="20"/>
              </w:rPr>
              <w:t> 394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831D6" w14:textId="0E80A06E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4</w:t>
            </w:r>
            <w:r w:rsidR="00734277">
              <w:rPr>
                <w:rFonts w:cs="Arial"/>
                <w:b/>
                <w:bCs/>
                <w:szCs w:val="20"/>
              </w:rPr>
              <w:t> 192 </w:t>
            </w:r>
            <w:r>
              <w:rPr>
                <w:rFonts w:cs="Arial"/>
                <w:b/>
                <w:bCs/>
                <w:szCs w:val="20"/>
              </w:rPr>
              <w:t xml:space="preserve">441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9CEF" w14:textId="04A6B827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410 </w:t>
            </w:r>
            <w:r w:rsidRPr="00930331">
              <w:rPr>
                <w:rFonts w:cs="Arial"/>
                <w:szCs w:val="20"/>
              </w:rPr>
              <w:t>195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4D85" w14:textId="386A69C9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136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D936" w14:textId="09023CC2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274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195 </w:t>
            </w:r>
          </w:p>
        </w:tc>
      </w:tr>
      <w:tr w:rsidR="00C22D15" w:rsidRPr="007118BE" w14:paraId="26E329FF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4344842F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50 MANCHE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D29F" w14:textId="29B48ECC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20</w:t>
            </w:r>
            <w:r w:rsidR="00734277">
              <w:rPr>
                <w:rFonts w:cs="Arial"/>
                <w:szCs w:val="20"/>
              </w:rPr>
              <w:t> 608 </w:t>
            </w:r>
            <w:r>
              <w:rPr>
                <w:rFonts w:cs="Arial"/>
                <w:szCs w:val="20"/>
              </w:rPr>
              <w:t>123,36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E58B" w14:textId="66E8F62D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17</w:t>
            </w:r>
            <w:r w:rsidR="00734277">
              <w:rPr>
                <w:rFonts w:cs="Arial"/>
                <w:szCs w:val="20"/>
              </w:rPr>
              <w:t> 176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5DFCA" w14:textId="2FD04F86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3</w:t>
            </w:r>
            <w:r w:rsidR="00734277">
              <w:rPr>
                <w:rFonts w:cs="Arial"/>
                <w:b/>
                <w:bCs/>
                <w:szCs w:val="20"/>
              </w:rPr>
              <w:t> 432 </w:t>
            </w:r>
            <w:r>
              <w:rPr>
                <w:rFonts w:cs="Arial"/>
                <w:b/>
                <w:bCs/>
                <w:szCs w:val="20"/>
              </w:rPr>
              <w:t xml:space="preserve">123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F723" w14:textId="1BBA261E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166 </w:t>
            </w:r>
            <w:r w:rsidRPr="00930331">
              <w:rPr>
                <w:rFonts w:cs="Arial"/>
                <w:szCs w:val="20"/>
              </w:rPr>
              <w:t>335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E0BD" w14:textId="0BD6AAB9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808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A993" w14:textId="14E90CE3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358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335 </w:t>
            </w:r>
          </w:p>
        </w:tc>
      </w:tr>
      <w:tr w:rsidR="00C22D15" w:rsidRPr="007118BE" w14:paraId="32FDD7A3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73CEDAF3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51 MARNE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88C6" w14:textId="5AEFAAC5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15</w:t>
            </w:r>
            <w:r w:rsidR="00734277">
              <w:rPr>
                <w:rFonts w:cs="Arial"/>
                <w:szCs w:val="20"/>
              </w:rPr>
              <w:t> 789 </w:t>
            </w:r>
            <w:r>
              <w:rPr>
                <w:rFonts w:cs="Arial"/>
                <w:szCs w:val="20"/>
              </w:rPr>
              <w:t>759,44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EE5F" w14:textId="6FAE2B6F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13</w:t>
            </w:r>
            <w:r w:rsidR="00734277">
              <w:rPr>
                <w:rFonts w:cs="Arial"/>
                <w:szCs w:val="20"/>
              </w:rPr>
              <w:t> 242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66F34" w14:textId="343937C2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="00734277">
              <w:rPr>
                <w:rFonts w:cs="Arial"/>
                <w:b/>
                <w:bCs/>
                <w:szCs w:val="20"/>
              </w:rPr>
              <w:t> 547 </w:t>
            </w:r>
            <w:r>
              <w:rPr>
                <w:rFonts w:cs="Arial"/>
                <w:b/>
                <w:bCs/>
                <w:szCs w:val="20"/>
              </w:rPr>
              <w:t xml:space="preserve">759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FCAD" w14:textId="78928F3A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741 </w:t>
            </w:r>
            <w:r w:rsidRPr="00930331">
              <w:rPr>
                <w:rFonts w:cs="Arial"/>
                <w:szCs w:val="20"/>
              </w:rPr>
              <w:t>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4A12" w14:textId="37576076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436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6A7C" w14:textId="0F4F02F1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305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006 </w:t>
            </w:r>
          </w:p>
        </w:tc>
      </w:tr>
      <w:tr w:rsidR="00C22D15" w:rsidRPr="007118BE" w14:paraId="6C9F4964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4F4651B8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52 HAUTE-MARNE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E0F3" w14:textId="15071E0D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7</w:t>
            </w:r>
            <w:r w:rsidR="00734277">
              <w:rPr>
                <w:rFonts w:cs="Arial"/>
                <w:szCs w:val="20"/>
              </w:rPr>
              <w:t> 859 </w:t>
            </w:r>
            <w:r>
              <w:rPr>
                <w:rFonts w:cs="Arial"/>
                <w:szCs w:val="20"/>
              </w:rPr>
              <w:t>343,19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B3B4" w14:textId="4259EB9B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6</w:t>
            </w:r>
            <w:r w:rsidR="00734277">
              <w:rPr>
                <w:rFonts w:cs="Arial"/>
                <w:szCs w:val="20"/>
              </w:rPr>
              <w:t> 692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5C9AD" w14:textId="1F6CCAF1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167 </w:t>
            </w:r>
            <w:r>
              <w:rPr>
                <w:rFonts w:cs="Arial"/>
                <w:b/>
                <w:bCs/>
                <w:szCs w:val="20"/>
              </w:rPr>
              <w:t xml:space="preserve">343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97B0" w14:textId="6E148872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228 </w:t>
            </w:r>
            <w:r w:rsidRPr="00930331">
              <w:rPr>
                <w:rFonts w:cs="Arial"/>
                <w:szCs w:val="20"/>
              </w:rPr>
              <w:t>727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0A5C" w14:textId="78D6DDAA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092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59F0" w14:textId="1293CDFA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136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727 </w:t>
            </w:r>
          </w:p>
        </w:tc>
      </w:tr>
      <w:tr w:rsidR="00C22D15" w:rsidRPr="007118BE" w14:paraId="065C5653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35CF6F2D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53 MAYENNE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CFE9" w14:textId="17D276B0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11</w:t>
            </w:r>
            <w:r w:rsidR="00734277">
              <w:rPr>
                <w:rFonts w:cs="Arial"/>
                <w:szCs w:val="20"/>
              </w:rPr>
              <w:t> 500 </w:t>
            </w:r>
            <w:r>
              <w:rPr>
                <w:rFonts w:cs="Arial"/>
                <w:szCs w:val="20"/>
              </w:rPr>
              <w:t>751,31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1130" w14:textId="64C51DF2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10</w:t>
            </w:r>
            <w:r w:rsidR="00734277">
              <w:rPr>
                <w:rFonts w:cs="Arial"/>
                <w:szCs w:val="20"/>
              </w:rPr>
              <w:t> 258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91582" w14:textId="1039A621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242 </w:t>
            </w:r>
            <w:r>
              <w:rPr>
                <w:rFonts w:cs="Arial"/>
                <w:b/>
                <w:bCs/>
                <w:szCs w:val="20"/>
              </w:rPr>
              <w:t xml:space="preserve">751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0978" w14:textId="37131FAD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945</w:t>
            </w:r>
            <w:r w:rsidR="00734277">
              <w:rPr>
                <w:rFonts w:cs="Arial"/>
                <w:szCs w:val="20"/>
              </w:rPr>
              <w:t> </w:t>
            </w:r>
            <w:r w:rsidRPr="00930331">
              <w:rPr>
                <w:rFonts w:cs="Arial"/>
                <w:szCs w:val="20"/>
              </w:rPr>
              <w:t>175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3A5A" w14:textId="37846B3B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840</w:t>
            </w:r>
            <w:r w:rsidR="00734277">
              <w:rPr>
                <w:rFonts w:cs="Arial"/>
                <w:szCs w:val="20"/>
              </w:rPr>
              <w:t>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6EFA" w14:textId="568F3D9F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105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175 </w:t>
            </w:r>
          </w:p>
        </w:tc>
      </w:tr>
      <w:tr w:rsidR="00C22D15" w:rsidRPr="007118BE" w14:paraId="2DE6577B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1F68580A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54 MEURTHE-ET-MOSELLE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3FB8" w14:textId="249E8CDC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24</w:t>
            </w:r>
            <w:r w:rsidR="00734277">
              <w:rPr>
                <w:rFonts w:cs="Arial"/>
                <w:szCs w:val="20"/>
              </w:rPr>
              <w:t> 827 </w:t>
            </w:r>
            <w:r>
              <w:rPr>
                <w:rFonts w:cs="Arial"/>
                <w:szCs w:val="20"/>
              </w:rPr>
              <w:t>065,64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1F47" w14:textId="0465E04C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21</w:t>
            </w:r>
            <w:r w:rsidR="00734277">
              <w:rPr>
                <w:rFonts w:cs="Arial"/>
                <w:szCs w:val="20"/>
              </w:rPr>
              <w:t> 435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7D1CA" w14:textId="5354B91C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3</w:t>
            </w:r>
            <w:r w:rsidR="00734277">
              <w:rPr>
                <w:rFonts w:cs="Arial"/>
                <w:b/>
                <w:bCs/>
                <w:szCs w:val="20"/>
              </w:rPr>
              <w:t> 392 </w:t>
            </w:r>
            <w:r>
              <w:rPr>
                <w:rFonts w:cs="Arial"/>
                <w:b/>
                <w:bCs/>
                <w:szCs w:val="20"/>
              </w:rPr>
              <w:t xml:space="preserve">066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2660" w14:textId="77D93080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5</w:t>
            </w:r>
            <w:r w:rsidR="00734277">
              <w:rPr>
                <w:rFonts w:cs="Arial"/>
                <w:szCs w:val="20"/>
              </w:rPr>
              <w:t> 434 </w:t>
            </w:r>
            <w:r w:rsidRPr="00930331">
              <w:rPr>
                <w:rFonts w:cs="Arial"/>
                <w:szCs w:val="20"/>
              </w:rPr>
              <w:t>754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EB3F" w14:textId="7FFC219D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824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9677" w14:textId="2552F77D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610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754 </w:t>
            </w:r>
          </w:p>
        </w:tc>
      </w:tr>
      <w:tr w:rsidR="00C22D15" w:rsidRPr="007118BE" w14:paraId="038A0B3E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78B6D416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55 MEUSE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37FF" w14:textId="7D1E1991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7</w:t>
            </w:r>
            <w:r w:rsidR="00734277">
              <w:rPr>
                <w:rFonts w:cs="Arial"/>
                <w:szCs w:val="20"/>
              </w:rPr>
              <w:t> 134 </w:t>
            </w:r>
            <w:r>
              <w:rPr>
                <w:rFonts w:cs="Arial"/>
                <w:szCs w:val="20"/>
              </w:rPr>
              <w:t>839,33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E99C" w14:textId="37C71BC8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6</w:t>
            </w:r>
            <w:r w:rsidR="00734277">
              <w:rPr>
                <w:rFonts w:cs="Arial"/>
                <w:szCs w:val="20"/>
              </w:rPr>
              <w:t> 261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9D373" w14:textId="4511ABD1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873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839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AB16" w14:textId="62E71C2F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992</w:t>
            </w:r>
            <w:r w:rsidR="00734277">
              <w:rPr>
                <w:rFonts w:cs="Arial"/>
                <w:szCs w:val="20"/>
              </w:rPr>
              <w:t> </w:t>
            </w:r>
            <w:r w:rsidRPr="00930331">
              <w:rPr>
                <w:rFonts w:cs="Arial"/>
                <w:szCs w:val="20"/>
              </w:rPr>
              <w:t>433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2955" w14:textId="148A42D5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876</w:t>
            </w:r>
            <w:r w:rsidR="00734277">
              <w:rPr>
                <w:rFonts w:cs="Arial"/>
                <w:szCs w:val="20"/>
              </w:rPr>
              <w:t>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8084" w14:textId="0C834B33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116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433 </w:t>
            </w:r>
          </w:p>
        </w:tc>
      </w:tr>
      <w:tr w:rsidR="00C22D15" w:rsidRPr="007118BE" w14:paraId="2FABBC4C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61DE0158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56 MORBIHAN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7EAC" w14:textId="2B0D2906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32</w:t>
            </w:r>
            <w:r w:rsidR="00734277">
              <w:rPr>
                <w:rFonts w:cs="Arial"/>
                <w:szCs w:val="20"/>
              </w:rPr>
              <w:t> 756 </w:t>
            </w:r>
            <w:r>
              <w:rPr>
                <w:rFonts w:cs="Arial"/>
                <w:szCs w:val="20"/>
              </w:rPr>
              <w:t>950,35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3DB6" w14:textId="10D6B427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27</w:t>
            </w:r>
            <w:r w:rsidR="00734277">
              <w:rPr>
                <w:rFonts w:cs="Arial"/>
                <w:szCs w:val="20"/>
              </w:rPr>
              <w:t> 071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55EC" w14:textId="3A5A0ED6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5</w:t>
            </w:r>
            <w:r w:rsidR="00734277">
              <w:rPr>
                <w:rFonts w:cs="Arial"/>
                <w:b/>
                <w:bCs/>
                <w:szCs w:val="20"/>
              </w:rPr>
              <w:t> 685 </w:t>
            </w:r>
            <w:r>
              <w:rPr>
                <w:rFonts w:cs="Arial"/>
                <w:b/>
                <w:bCs/>
                <w:szCs w:val="20"/>
              </w:rPr>
              <w:t xml:space="preserve">950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FA4D" w14:textId="63B50A8F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725 </w:t>
            </w:r>
            <w:r w:rsidRPr="00930331">
              <w:rPr>
                <w:rFonts w:cs="Arial"/>
                <w:szCs w:val="20"/>
              </w:rPr>
              <w:t>873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4553" w14:textId="772DDF57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200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439C" w14:textId="236D29A3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525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873 </w:t>
            </w:r>
          </w:p>
        </w:tc>
      </w:tr>
      <w:tr w:rsidR="00C22D15" w:rsidRPr="007118BE" w14:paraId="0C96B839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6A637690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57 MOSELLE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730B" w14:textId="7BDF2C21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30</w:t>
            </w:r>
            <w:r w:rsidR="00734277">
              <w:rPr>
                <w:rFonts w:cs="Arial"/>
                <w:szCs w:val="20"/>
              </w:rPr>
              <w:t> 540 </w:t>
            </w:r>
            <w:r>
              <w:rPr>
                <w:rFonts w:cs="Arial"/>
                <w:szCs w:val="20"/>
              </w:rPr>
              <w:t>679,89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22B9" w14:textId="746B7D45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25</w:t>
            </w:r>
            <w:r w:rsidR="00734277">
              <w:rPr>
                <w:rFonts w:cs="Arial"/>
                <w:szCs w:val="20"/>
              </w:rPr>
              <w:t> 977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ACFC0" w14:textId="71187E27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4</w:t>
            </w:r>
            <w:r w:rsidR="00734277">
              <w:rPr>
                <w:rFonts w:cs="Arial"/>
                <w:b/>
                <w:bCs/>
                <w:szCs w:val="20"/>
              </w:rPr>
              <w:t> 563 </w:t>
            </w:r>
            <w:r>
              <w:rPr>
                <w:rFonts w:cs="Arial"/>
                <w:b/>
                <w:bCs/>
                <w:szCs w:val="20"/>
              </w:rPr>
              <w:t xml:space="preserve">680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C999" w14:textId="1D05B9B6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7</w:t>
            </w:r>
            <w:r w:rsidR="00734277">
              <w:rPr>
                <w:rFonts w:cs="Arial"/>
                <w:szCs w:val="20"/>
              </w:rPr>
              <w:t> 136 </w:t>
            </w:r>
            <w:r w:rsidRPr="00930331">
              <w:rPr>
                <w:rFonts w:cs="Arial"/>
                <w:szCs w:val="20"/>
              </w:rPr>
              <w:t>068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CC0C" w14:textId="73F9D4A2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6</w:t>
            </w:r>
            <w:r w:rsidR="00734277">
              <w:rPr>
                <w:rFonts w:cs="Arial"/>
                <w:szCs w:val="20"/>
              </w:rPr>
              <w:t> 336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BD8D" w14:textId="2DDD5DAD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800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068 </w:t>
            </w:r>
          </w:p>
        </w:tc>
      </w:tr>
      <w:tr w:rsidR="00C22D15" w:rsidRPr="007118BE" w14:paraId="0662EA1B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0D2608B3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58 NIÈVRE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7207" w14:textId="0D827FD4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11</w:t>
            </w:r>
            <w:r w:rsidR="00734277">
              <w:rPr>
                <w:rFonts w:cs="Arial"/>
                <w:szCs w:val="20"/>
              </w:rPr>
              <w:t> 224 </w:t>
            </w:r>
            <w:r>
              <w:rPr>
                <w:rFonts w:cs="Arial"/>
                <w:szCs w:val="20"/>
              </w:rPr>
              <w:t>269,95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3675" w14:textId="4864218A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9</w:t>
            </w:r>
            <w:r w:rsidR="00734277">
              <w:rPr>
                <w:rFonts w:cs="Arial"/>
                <w:szCs w:val="20"/>
              </w:rPr>
              <w:t> 817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4FE06" w14:textId="53C0E67B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407 </w:t>
            </w:r>
            <w:r>
              <w:rPr>
                <w:rFonts w:cs="Arial"/>
                <w:b/>
                <w:bCs/>
                <w:szCs w:val="20"/>
              </w:rPr>
              <w:t xml:space="preserve">270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E5A6" w14:textId="606244FF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937 </w:t>
            </w:r>
            <w:r w:rsidRPr="00930331">
              <w:rPr>
                <w:rFonts w:cs="Arial"/>
                <w:szCs w:val="20"/>
              </w:rPr>
              <w:t>608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F75C" w14:textId="096C8B35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716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4708" w14:textId="405FA887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221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608 </w:t>
            </w:r>
          </w:p>
        </w:tc>
      </w:tr>
      <w:tr w:rsidR="00C22D15" w:rsidRPr="007118BE" w14:paraId="4B8C8803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1BBBCC60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59 NORD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4C0E" w14:textId="60F4BFC8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79</w:t>
            </w:r>
            <w:r w:rsidR="00734277">
              <w:rPr>
                <w:rFonts w:cs="Arial"/>
                <w:szCs w:val="20"/>
              </w:rPr>
              <w:t> 047 </w:t>
            </w:r>
            <w:r>
              <w:rPr>
                <w:rFonts w:cs="Arial"/>
                <w:szCs w:val="20"/>
              </w:rPr>
              <w:t>928,79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6C03" w14:textId="28DBA5BB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66</w:t>
            </w:r>
            <w:r w:rsidR="00734277">
              <w:rPr>
                <w:rFonts w:cs="Arial"/>
                <w:szCs w:val="20"/>
              </w:rPr>
              <w:t> 152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26809" w14:textId="5F639021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12</w:t>
            </w:r>
            <w:r w:rsidR="00734277">
              <w:rPr>
                <w:rFonts w:cs="Arial"/>
                <w:b/>
                <w:bCs/>
                <w:szCs w:val="20"/>
              </w:rPr>
              <w:t> 895 </w:t>
            </w:r>
            <w:r>
              <w:rPr>
                <w:rFonts w:cs="Arial"/>
                <w:b/>
                <w:bCs/>
                <w:szCs w:val="20"/>
              </w:rPr>
              <w:t xml:space="preserve">929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FCE8" w14:textId="6F1B5953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14</w:t>
            </w:r>
            <w:r w:rsidR="00734277">
              <w:rPr>
                <w:rFonts w:cs="Arial"/>
                <w:szCs w:val="20"/>
              </w:rPr>
              <w:t> 791 </w:t>
            </w:r>
            <w:r w:rsidRPr="00930331">
              <w:rPr>
                <w:rFonts w:cs="Arial"/>
                <w:szCs w:val="20"/>
              </w:rPr>
              <w:t>983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2FBE" w14:textId="0EF7DC4B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13</w:t>
            </w:r>
            <w:r w:rsidR="00734277">
              <w:rPr>
                <w:rFonts w:cs="Arial"/>
                <w:szCs w:val="20"/>
              </w:rPr>
              <w:t> 128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4F3C" w14:textId="635A0D2D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663 </w:t>
            </w:r>
            <w:r>
              <w:rPr>
                <w:rFonts w:cs="Arial"/>
                <w:b/>
                <w:bCs/>
                <w:szCs w:val="20"/>
              </w:rPr>
              <w:t xml:space="preserve">983 </w:t>
            </w:r>
          </w:p>
        </w:tc>
      </w:tr>
      <w:tr w:rsidR="00C22D15" w:rsidRPr="007118BE" w14:paraId="27FFE962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694AC569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60 OISE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43AE" w14:textId="0F6A926D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19</w:t>
            </w:r>
            <w:r w:rsidR="00734277">
              <w:rPr>
                <w:rFonts w:cs="Arial"/>
                <w:szCs w:val="20"/>
              </w:rPr>
              <w:t> 332 </w:t>
            </w:r>
            <w:r>
              <w:rPr>
                <w:rFonts w:cs="Arial"/>
                <w:szCs w:val="20"/>
              </w:rPr>
              <w:t>301,45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51B1" w14:textId="78F5C241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15</w:t>
            </w:r>
            <w:r w:rsidR="00734277">
              <w:rPr>
                <w:rFonts w:cs="Arial"/>
                <w:szCs w:val="20"/>
              </w:rPr>
              <w:t> 322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BA0EE" w14:textId="78C908D0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4</w:t>
            </w:r>
            <w:r w:rsidR="00734277">
              <w:rPr>
                <w:rFonts w:cs="Arial"/>
                <w:b/>
                <w:bCs/>
                <w:szCs w:val="20"/>
              </w:rPr>
              <w:t> 010 </w:t>
            </w:r>
            <w:r>
              <w:rPr>
                <w:rFonts w:cs="Arial"/>
                <w:b/>
                <w:bCs/>
                <w:szCs w:val="20"/>
              </w:rPr>
              <w:t xml:space="preserve">301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BC0E" w14:textId="3E51DAD0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922 </w:t>
            </w:r>
            <w:r w:rsidRPr="00930331">
              <w:rPr>
                <w:rFonts w:cs="Arial"/>
                <w:szCs w:val="20"/>
              </w:rPr>
              <w:t>475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26A6" w14:textId="067B4BAB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480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85AD" w14:textId="3C8B925D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442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475 </w:t>
            </w:r>
          </w:p>
        </w:tc>
      </w:tr>
      <w:tr w:rsidR="00C22D15" w:rsidRPr="007118BE" w14:paraId="05403915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1FA91C89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61 ORNE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75A2" w14:textId="6FF0147A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14</w:t>
            </w:r>
            <w:r w:rsidR="00734277">
              <w:rPr>
                <w:rFonts w:cs="Arial"/>
                <w:szCs w:val="20"/>
              </w:rPr>
              <w:t> 547 </w:t>
            </w:r>
            <w:r>
              <w:rPr>
                <w:rFonts w:cs="Arial"/>
                <w:szCs w:val="20"/>
              </w:rPr>
              <w:t>859,55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94BB" w14:textId="24E84B17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12</w:t>
            </w:r>
            <w:r w:rsidR="00734277">
              <w:rPr>
                <w:rFonts w:cs="Arial"/>
                <w:szCs w:val="20"/>
              </w:rPr>
              <w:t> 407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78B59" w14:textId="4909FA58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="00734277">
              <w:rPr>
                <w:rFonts w:cs="Arial"/>
                <w:b/>
                <w:bCs/>
                <w:szCs w:val="20"/>
              </w:rPr>
              <w:t> 140 </w:t>
            </w:r>
            <w:r>
              <w:rPr>
                <w:rFonts w:cs="Arial"/>
                <w:b/>
                <w:bCs/>
                <w:szCs w:val="20"/>
              </w:rPr>
              <w:t xml:space="preserve">860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9EC2" w14:textId="10890168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315 </w:t>
            </w:r>
            <w:r w:rsidRPr="00930331">
              <w:rPr>
                <w:rFonts w:cs="Arial"/>
                <w:szCs w:val="20"/>
              </w:rPr>
              <w:t>678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847C" w14:textId="05C197D4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052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389F" w14:textId="2D21EB00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263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678 </w:t>
            </w:r>
          </w:p>
        </w:tc>
      </w:tr>
      <w:tr w:rsidR="00C22D15" w:rsidRPr="007118BE" w14:paraId="14A34028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0BDA7DEC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62 PAS-DE-CALAIS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8F6A" w14:textId="24B2F2DA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54</w:t>
            </w:r>
            <w:r w:rsidR="00734277">
              <w:rPr>
                <w:rFonts w:cs="Arial"/>
                <w:szCs w:val="20"/>
              </w:rPr>
              <w:t> 972 </w:t>
            </w:r>
            <w:r>
              <w:rPr>
                <w:rFonts w:cs="Arial"/>
                <w:szCs w:val="20"/>
              </w:rPr>
              <w:t>915,50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B6B2" w14:textId="32B6F509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48</w:t>
            </w:r>
            <w:r w:rsidR="00734277">
              <w:rPr>
                <w:rFonts w:cs="Arial"/>
                <w:szCs w:val="20"/>
              </w:rPr>
              <w:t> 089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46E54" w14:textId="38E306C9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6</w:t>
            </w:r>
            <w:r w:rsidR="00734277">
              <w:rPr>
                <w:rFonts w:cs="Arial"/>
                <w:b/>
                <w:bCs/>
                <w:szCs w:val="20"/>
              </w:rPr>
              <w:t> 883 </w:t>
            </w:r>
            <w:r>
              <w:rPr>
                <w:rFonts w:cs="Arial"/>
                <w:b/>
                <w:bCs/>
                <w:szCs w:val="20"/>
              </w:rPr>
              <w:t xml:space="preserve">916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7809" w14:textId="180E7134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16</w:t>
            </w:r>
            <w:r w:rsidR="00734277">
              <w:rPr>
                <w:rFonts w:cs="Arial"/>
                <w:szCs w:val="20"/>
              </w:rPr>
              <w:t> 351 </w:t>
            </w:r>
            <w:r w:rsidRPr="00930331">
              <w:rPr>
                <w:rFonts w:cs="Arial"/>
                <w:szCs w:val="20"/>
              </w:rPr>
              <w:t>521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EFD3" w14:textId="597FD5C0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14</w:t>
            </w:r>
            <w:r w:rsidR="00734277">
              <w:rPr>
                <w:rFonts w:cs="Arial"/>
                <w:szCs w:val="20"/>
              </w:rPr>
              <w:t> 520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438C" w14:textId="36677EF2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831 </w:t>
            </w:r>
            <w:r>
              <w:rPr>
                <w:rFonts w:cs="Arial"/>
                <w:b/>
                <w:bCs/>
                <w:szCs w:val="20"/>
              </w:rPr>
              <w:t xml:space="preserve">521 </w:t>
            </w:r>
          </w:p>
        </w:tc>
      </w:tr>
      <w:tr w:rsidR="00C22D15" w:rsidRPr="007118BE" w14:paraId="6ED456CE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55E10064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63 PUY-DE-DÔME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EF92" w14:textId="63922315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21</w:t>
            </w:r>
            <w:r w:rsidR="00734277">
              <w:rPr>
                <w:rFonts w:cs="Arial"/>
                <w:szCs w:val="20"/>
              </w:rPr>
              <w:t> 945 </w:t>
            </w:r>
            <w:r>
              <w:rPr>
                <w:rFonts w:cs="Arial"/>
                <w:szCs w:val="20"/>
              </w:rPr>
              <w:t>266,43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7574" w14:textId="00EC4DC9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19</w:t>
            </w:r>
            <w:r w:rsidR="00734277">
              <w:rPr>
                <w:rFonts w:cs="Arial"/>
                <w:szCs w:val="20"/>
              </w:rPr>
              <w:t> 225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5AC92" w14:textId="735BB9EA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="00734277">
              <w:rPr>
                <w:rFonts w:cs="Arial"/>
                <w:b/>
                <w:bCs/>
                <w:szCs w:val="20"/>
              </w:rPr>
              <w:t> 720 </w:t>
            </w:r>
            <w:r>
              <w:rPr>
                <w:rFonts w:cs="Arial"/>
                <w:b/>
                <w:bCs/>
                <w:szCs w:val="20"/>
              </w:rPr>
              <w:t xml:space="preserve">266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372E" w14:textId="6E72476D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867 </w:t>
            </w:r>
            <w:r w:rsidRPr="00930331">
              <w:rPr>
                <w:rFonts w:cs="Arial"/>
                <w:szCs w:val="20"/>
              </w:rPr>
              <w:t>649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A6E4" w14:textId="5B1272C6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320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6818" w14:textId="76DACBEB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547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649 </w:t>
            </w:r>
          </w:p>
        </w:tc>
      </w:tr>
      <w:tr w:rsidR="00C22D15" w:rsidRPr="007118BE" w14:paraId="48C81908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631300DD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64 PYRÉNÉES-ATLANTIQUES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0B01" w14:textId="6EF29FC1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28</w:t>
            </w:r>
            <w:r w:rsidR="00734277">
              <w:rPr>
                <w:rFonts w:cs="Arial"/>
                <w:szCs w:val="20"/>
              </w:rPr>
              <w:t> 542 </w:t>
            </w:r>
            <w:r>
              <w:rPr>
                <w:rFonts w:cs="Arial"/>
                <w:szCs w:val="20"/>
              </w:rPr>
              <w:t>512,19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14B5" w14:textId="0EAAEEB2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23</w:t>
            </w:r>
            <w:r w:rsidR="00734277">
              <w:rPr>
                <w:rFonts w:cs="Arial"/>
                <w:szCs w:val="20"/>
              </w:rPr>
              <w:t> 721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B3A99" w14:textId="1B3CD5B7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4</w:t>
            </w:r>
            <w:r w:rsidR="00734277">
              <w:rPr>
                <w:rFonts w:cs="Arial"/>
                <w:b/>
                <w:bCs/>
                <w:szCs w:val="20"/>
              </w:rPr>
              <w:t> 821 </w:t>
            </w:r>
            <w:r>
              <w:rPr>
                <w:rFonts w:cs="Arial"/>
                <w:b/>
                <w:bCs/>
                <w:szCs w:val="20"/>
              </w:rPr>
              <w:t xml:space="preserve">512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C711" w14:textId="2593BAF8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5</w:t>
            </w:r>
            <w:r w:rsidR="00734277">
              <w:rPr>
                <w:rFonts w:cs="Arial"/>
                <w:szCs w:val="20"/>
              </w:rPr>
              <w:t> 529 </w:t>
            </w:r>
            <w:r w:rsidRPr="00930331">
              <w:rPr>
                <w:rFonts w:cs="Arial"/>
                <w:szCs w:val="20"/>
              </w:rPr>
              <w:t>271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9597" w14:textId="3DD25DE1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908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A775" w14:textId="1FD7F7E8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621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271 </w:t>
            </w:r>
          </w:p>
        </w:tc>
      </w:tr>
      <w:tr w:rsidR="00C22D15" w:rsidRPr="007118BE" w14:paraId="6E611E26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3F75268B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65 HAUTES-PYRÉNÉES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65C9" w14:textId="440EF65A" w:rsidR="00C22D15" w:rsidRPr="003C3296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13</w:t>
            </w:r>
            <w:r w:rsidR="00734277">
              <w:rPr>
                <w:rFonts w:cs="Arial"/>
                <w:szCs w:val="20"/>
              </w:rPr>
              <w:t> 307 </w:t>
            </w:r>
            <w:r>
              <w:rPr>
                <w:rFonts w:cs="Arial"/>
                <w:szCs w:val="20"/>
              </w:rPr>
              <w:t>225,86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87D8" w14:textId="631B6EB2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11</w:t>
            </w:r>
            <w:r w:rsidR="00734277">
              <w:rPr>
                <w:rFonts w:cs="Arial"/>
                <w:szCs w:val="20"/>
              </w:rPr>
              <w:t> 341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5294F" w14:textId="7D638163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966 </w:t>
            </w:r>
            <w:r>
              <w:rPr>
                <w:rFonts w:cs="Arial"/>
                <w:b/>
                <w:bCs/>
                <w:szCs w:val="20"/>
              </w:rPr>
              <w:t xml:space="preserve">226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8C3F" w14:textId="3F487F3F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544 </w:t>
            </w:r>
            <w:r w:rsidRPr="00930331">
              <w:rPr>
                <w:rFonts w:cs="Arial"/>
                <w:szCs w:val="20"/>
              </w:rPr>
              <w:t>405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30D8" w14:textId="378A8EA4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144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8DC9" w14:textId="5C720956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400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405 </w:t>
            </w:r>
          </w:p>
        </w:tc>
      </w:tr>
      <w:tr w:rsidR="00C22D15" w:rsidRPr="007118BE" w14:paraId="58EB6A0C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1ECE989C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66 PYRÉNÉES-ORIENTALES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5570" w14:textId="46FB3F62" w:rsidR="00C22D15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24</w:t>
            </w:r>
            <w:r w:rsidR="00734277">
              <w:rPr>
                <w:rFonts w:cs="Arial"/>
                <w:szCs w:val="20"/>
              </w:rPr>
              <w:t> 011 </w:t>
            </w:r>
            <w:r>
              <w:rPr>
                <w:rFonts w:cs="Arial"/>
                <w:szCs w:val="20"/>
              </w:rPr>
              <w:t>352,07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8F70" w14:textId="417E9C47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19</w:t>
            </w:r>
            <w:r w:rsidR="00734277">
              <w:rPr>
                <w:rFonts w:cs="Arial"/>
                <w:szCs w:val="20"/>
              </w:rPr>
              <w:t> 523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6AF4D" w14:textId="39F53055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4</w:t>
            </w:r>
            <w:r w:rsidR="00734277">
              <w:rPr>
                <w:rFonts w:cs="Arial"/>
                <w:b/>
                <w:bCs/>
                <w:szCs w:val="20"/>
              </w:rPr>
              <w:t> 488 </w:t>
            </w:r>
            <w:r>
              <w:rPr>
                <w:rFonts w:cs="Arial"/>
                <w:b/>
                <w:bCs/>
                <w:szCs w:val="20"/>
              </w:rPr>
              <w:t xml:space="preserve">352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014D" w14:textId="15D89073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773 </w:t>
            </w:r>
            <w:r w:rsidRPr="00930331">
              <w:rPr>
                <w:rFonts w:cs="Arial"/>
                <w:szCs w:val="20"/>
              </w:rPr>
              <w:t>132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C922" w14:textId="61562070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236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CEE1" w14:textId="3E217BDA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537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132 </w:t>
            </w:r>
          </w:p>
        </w:tc>
      </w:tr>
      <w:tr w:rsidR="00C22D15" w:rsidRPr="007118BE" w14:paraId="0BE967D6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5A50462B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67</w:t>
            </w:r>
            <w:r>
              <w:rPr>
                <w:rFonts w:cs="Arial"/>
                <w:b/>
                <w:bCs/>
                <w:sz w:val="18"/>
                <w:szCs w:val="18"/>
              </w:rPr>
              <w:t>-68 Collectivité européenne d’Alsace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CA78" w14:textId="013A5146" w:rsidR="00C22D15" w:rsidRPr="00A11D40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52</w:t>
            </w:r>
            <w:r w:rsidR="00734277">
              <w:rPr>
                <w:rFonts w:cs="Arial"/>
                <w:szCs w:val="20"/>
              </w:rPr>
              <w:t> 600 </w:t>
            </w:r>
            <w:r>
              <w:rPr>
                <w:rFonts w:cs="Arial"/>
                <w:szCs w:val="20"/>
              </w:rPr>
              <w:t>368,53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382F" w14:textId="56DFA420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44</w:t>
            </w:r>
            <w:r w:rsidR="00734277">
              <w:rPr>
                <w:rFonts w:cs="Arial"/>
                <w:szCs w:val="20"/>
              </w:rPr>
              <w:t> 281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C2DB3" w14:textId="400E4535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8</w:t>
            </w:r>
            <w:r w:rsidR="00734277">
              <w:rPr>
                <w:rFonts w:cs="Arial"/>
                <w:b/>
                <w:bCs/>
                <w:szCs w:val="20"/>
              </w:rPr>
              <w:t> 319 </w:t>
            </w:r>
            <w:r>
              <w:rPr>
                <w:rFonts w:cs="Arial"/>
                <w:b/>
                <w:bCs/>
                <w:szCs w:val="20"/>
              </w:rPr>
              <w:t xml:space="preserve">369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28EE" w14:textId="565B5C99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12</w:t>
            </w:r>
            <w:r w:rsidR="00734277">
              <w:rPr>
                <w:rFonts w:cs="Arial"/>
                <w:szCs w:val="20"/>
              </w:rPr>
              <w:t> 854 </w:t>
            </w:r>
            <w:r w:rsidRPr="00930331">
              <w:rPr>
                <w:rFonts w:cs="Arial"/>
                <w:szCs w:val="20"/>
              </w:rPr>
              <w:t>375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2ACC" w14:textId="2C27FE14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11</w:t>
            </w:r>
            <w:r w:rsidR="00734277">
              <w:rPr>
                <w:rFonts w:cs="Arial"/>
                <w:szCs w:val="20"/>
              </w:rPr>
              <w:t> 412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A302" w14:textId="7CF26C1E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442 </w:t>
            </w:r>
            <w:r>
              <w:rPr>
                <w:rFonts w:cs="Arial"/>
                <w:b/>
                <w:bCs/>
                <w:szCs w:val="20"/>
              </w:rPr>
              <w:t xml:space="preserve">375 </w:t>
            </w:r>
          </w:p>
        </w:tc>
      </w:tr>
      <w:tr w:rsidR="00C22D15" w:rsidRPr="007118BE" w14:paraId="72E6AEBB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144123A2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69 RHÔNE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BBBF" w14:textId="2F5EBCF4" w:rsidR="00C22D15" w:rsidRPr="00A11D40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13</w:t>
            </w:r>
            <w:r w:rsidR="00734277">
              <w:rPr>
                <w:rFonts w:cs="Arial"/>
                <w:szCs w:val="20"/>
              </w:rPr>
              <w:t> 084 </w:t>
            </w:r>
            <w:r>
              <w:rPr>
                <w:rFonts w:cs="Arial"/>
                <w:szCs w:val="20"/>
              </w:rPr>
              <w:t>599,65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4337" w14:textId="386F592F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11</w:t>
            </w:r>
            <w:r w:rsidR="00734277">
              <w:rPr>
                <w:rFonts w:cs="Arial"/>
                <w:szCs w:val="20"/>
              </w:rPr>
              <w:t> 438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24AA1" w14:textId="4E9D6C1D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646 </w:t>
            </w:r>
            <w:r>
              <w:rPr>
                <w:rFonts w:cs="Arial"/>
                <w:b/>
                <w:bCs/>
                <w:szCs w:val="20"/>
              </w:rPr>
              <w:t xml:space="preserve">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DE6C" w14:textId="03E2AD23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166 </w:t>
            </w:r>
            <w:r w:rsidRPr="00930331">
              <w:rPr>
                <w:rFonts w:cs="Arial"/>
                <w:szCs w:val="20"/>
              </w:rPr>
              <w:t>335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D090" w14:textId="15011F6C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808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23EB" w14:textId="33A869C0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358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335 </w:t>
            </w:r>
          </w:p>
        </w:tc>
      </w:tr>
      <w:tr w:rsidR="00C22D15" w:rsidRPr="007118BE" w14:paraId="29AA8B6F" w14:textId="77777777" w:rsidTr="003F1798">
        <w:trPr>
          <w:cantSplit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6CA3D43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69 M</w:t>
            </w:r>
            <w:r>
              <w:rPr>
                <w:rFonts w:cs="Arial"/>
                <w:b/>
                <w:bCs/>
                <w:sz w:val="18"/>
                <w:szCs w:val="18"/>
              </w:rPr>
              <w:t>É</w:t>
            </w:r>
            <w:r w:rsidRPr="007118BE">
              <w:rPr>
                <w:rFonts w:cs="Arial"/>
                <w:b/>
                <w:bCs/>
                <w:sz w:val="18"/>
                <w:szCs w:val="18"/>
              </w:rPr>
              <w:t>TROPOLE DE LYON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FA98" w14:textId="63CC58D1" w:rsidR="00C22D15" w:rsidRPr="00A11D40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32</w:t>
            </w:r>
            <w:r w:rsidR="00734277">
              <w:rPr>
                <w:rFonts w:cs="Arial"/>
                <w:szCs w:val="20"/>
              </w:rPr>
              <w:t> 841 </w:t>
            </w:r>
            <w:r>
              <w:rPr>
                <w:rFonts w:cs="Arial"/>
                <w:szCs w:val="20"/>
              </w:rPr>
              <w:t>997,72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8F76" w14:textId="6C76400A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28</w:t>
            </w:r>
            <w:r w:rsidR="00734277">
              <w:rPr>
                <w:rFonts w:cs="Arial"/>
                <w:szCs w:val="20"/>
              </w:rPr>
              <w:t> 296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A471C" w14:textId="4BD38CF4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4</w:t>
            </w:r>
            <w:r w:rsidR="00734277">
              <w:rPr>
                <w:rFonts w:cs="Arial"/>
                <w:b/>
                <w:bCs/>
                <w:szCs w:val="20"/>
              </w:rPr>
              <w:t> 545 </w:t>
            </w:r>
            <w:r>
              <w:rPr>
                <w:rFonts w:cs="Arial"/>
                <w:b/>
                <w:bCs/>
                <w:szCs w:val="20"/>
              </w:rPr>
              <w:t xml:space="preserve">998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BB36" w14:textId="005FEA89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9</w:t>
            </w:r>
            <w:r w:rsidR="00734277">
              <w:rPr>
                <w:rFonts w:cs="Arial"/>
                <w:szCs w:val="20"/>
              </w:rPr>
              <w:t> 451 </w:t>
            </w:r>
            <w:r w:rsidRPr="00930331">
              <w:rPr>
                <w:rFonts w:cs="Arial"/>
                <w:szCs w:val="20"/>
              </w:rPr>
              <w:t>746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EFBF" w14:textId="17517C2C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8</w:t>
            </w:r>
            <w:r w:rsidR="00734277">
              <w:rPr>
                <w:rFonts w:cs="Arial"/>
                <w:szCs w:val="20"/>
              </w:rPr>
              <w:t> 388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1FCC" w14:textId="4D21B500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063 </w:t>
            </w:r>
            <w:r>
              <w:rPr>
                <w:rFonts w:cs="Arial"/>
                <w:b/>
                <w:bCs/>
                <w:szCs w:val="20"/>
              </w:rPr>
              <w:t xml:space="preserve">746 </w:t>
            </w:r>
          </w:p>
        </w:tc>
      </w:tr>
      <w:tr w:rsidR="00C22D15" w:rsidRPr="007118BE" w14:paraId="4CC5A748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0EB3EF41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70 HAUTE-SAÔNE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407F" w14:textId="54037D54" w:rsidR="00C22D15" w:rsidRPr="00A11D40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9</w:t>
            </w:r>
            <w:r w:rsidR="00734277">
              <w:rPr>
                <w:rFonts w:cs="Arial"/>
                <w:szCs w:val="20"/>
              </w:rPr>
              <w:t> 086 </w:t>
            </w:r>
            <w:r>
              <w:rPr>
                <w:rFonts w:cs="Arial"/>
                <w:szCs w:val="20"/>
              </w:rPr>
              <w:t>205,49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FE3B" w14:textId="0896775F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7</w:t>
            </w:r>
            <w:r w:rsidR="00734277">
              <w:rPr>
                <w:rFonts w:cs="Arial"/>
                <w:szCs w:val="20"/>
              </w:rPr>
              <w:t> 547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2232F" w14:textId="0EED0F2C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539 </w:t>
            </w:r>
            <w:r>
              <w:rPr>
                <w:rFonts w:cs="Arial"/>
                <w:b/>
                <w:bCs/>
                <w:szCs w:val="20"/>
              </w:rPr>
              <w:t xml:space="preserve">205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7E64" w14:textId="3EE61EF7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228 </w:t>
            </w:r>
            <w:r w:rsidRPr="00930331">
              <w:rPr>
                <w:rFonts w:cs="Arial"/>
                <w:szCs w:val="20"/>
              </w:rPr>
              <w:t>727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A4A3" w14:textId="0C8E01F4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092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C0AE" w14:textId="4069E99E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136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727 </w:t>
            </w:r>
          </w:p>
        </w:tc>
      </w:tr>
      <w:tr w:rsidR="00C22D15" w:rsidRPr="007118BE" w14:paraId="68F3732A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55AF475A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71 SAÔNE-ET-LOIRE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2B80" w14:textId="7F49E98D" w:rsidR="00C22D15" w:rsidRPr="00A11D40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26</w:t>
            </w:r>
            <w:r w:rsidR="00734277">
              <w:rPr>
                <w:rFonts w:cs="Arial"/>
                <w:szCs w:val="20"/>
              </w:rPr>
              <w:t> 214 </w:t>
            </w:r>
            <w:r>
              <w:rPr>
                <w:rFonts w:cs="Arial"/>
                <w:szCs w:val="20"/>
              </w:rPr>
              <w:t>102,57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A53F" w14:textId="611CCDD8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23</w:t>
            </w:r>
            <w:r w:rsidR="00734277">
              <w:rPr>
                <w:rFonts w:cs="Arial"/>
                <w:szCs w:val="20"/>
              </w:rPr>
              <w:t> 189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609E6" w14:textId="2672D962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3</w:t>
            </w:r>
            <w:r w:rsidR="00734277">
              <w:rPr>
                <w:rFonts w:cs="Arial"/>
                <w:b/>
                <w:bCs/>
                <w:szCs w:val="20"/>
              </w:rPr>
              <w:t> 025 </w:t>
            </w:r>
            <w:r>
              <w:rPr>
                <w:rFonts w:cs="Arial"/>
                <w:b/>
                <w:bCs/>
                <w:szCs w:val="20"/>
              </w:rPr>
              <w:t xml:space="preserve">103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963F" w14:textId="67EAB3DB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253 </w:t>
            </w:r>
            <w:r w:rsidRPr="00930331">
              <w:rPr>
                <w:rFonts w:cs="Arial"/>
                <w:szCs w:val="20"/>
              </w:rPr>
              <w:t>286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B2A0" w14:textId="2F43050B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780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5F65" w14:textId="65B52945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473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286 </w:t>
            </w:r>
          </w:p>
        </w:tc>
      </w:tr>
      <w:tr w:rsidR="00C22D15" w:rsidRPr="007118BE" w14:paraId="720FA69B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5E960B6A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72 SARTHE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D6B2" w14:textId="16100D84" w:rsidR="00C22D15" w:rsidRPr="00A11D40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21</w:t>
            </w:r>
            <w:r w:rsidR="00734277">
              <w:rPr>
                <w:rFonts w:cs="Arial"/>
                <w:szCs w:val="20"/>
              </w:rPr>
              <w:t> 188 </w:t>
            </w:r>
            <w:r>
              <w:rPr>
                <w:rFonts w:cs="Arial"/>
                <w:szCs w:val="20"/>
              </w:rPr>
              <w:t>788,56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47CC" w14:textId="2839A7CE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18</w:t>
            </w:r>
            <w:r w:rsidR="00734277">
              <w:rPr>
                <w:rFonts w:cs="Arial"/>
                <w:szCs w:val="20"/>
              </w:rPr>
              <w:t> 424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454D7" w14:textId="34E50CA9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="00734277">
              <w:rPr>
                <w:rFonts w:cs="Arial"/>
                <w:b/>
                <w:bCs/>
                <w:szCs w:val="20"/>
              </w:rPr>
              <w:t> 764 </w:t>
            </w:r>
            <w:r>
              <w:rPr>
                <w:rFonts w:cs="Arial"/>
                <w:b/>
                <w:bCs/>
                <w:szCs w:val="20"/>
              </w:rPr>
              <w:t xml:space="preserve">789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C67F" w14:textId="388B3203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835 </w:t>
            </w:r>
            <w:r w:rsidRPr="00930331">
              <w:rPr>
                <w:rFonts w:cs="Arial"/>
                <w:szCs w:val="20"/>
              </w:rPr>
              <w:t>524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E2DC" w14:textId="5F33BD9F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520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DAE7" w14:textId="636908C6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315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524 </w:t>
            </w:r>
          </w:p>
        </w:tc>
      </w:tr>
      <w:tr w:rsidR="00C22D15" w:rsidRPr="007118BE" w14:paraId="645483EC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5D778E94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73 SAVOIE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B0C9" w14:textId="5A5DC8DE" w:rsidR="00C22D15" w:rsidRPr="00A11D40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10</w:t>
            </w:r>
            <w:r w:rsidR="00734277">
              <w:rPr>
                <w:rFonts w:cs="Arial"/>
                <w:szCs w:val="20"/>
              </w:rPr>
              <w:t> 832 </w:t>
            </w:r>
            <w:r>
              <w:rPr>
                <w:rFonts w:cs="Arial"/>
                <w:szCs w:val="20"/>
              </w:rPr>
              <w:t>941,70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F3DF" w14:textId="3AD82402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9</w:t>
            </w:r>
            <w:r w:rsidR="00734277">
              <w:rPr>
                <w:rFonts w:cs="Arial"/>
                <w:szCs w:val="20"/>
              </w:rPr>
              <w:t> 458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79E95" w14:textId="0163260E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374 </w:t>
            </w:r>
            <w:r>
              <w:rPr>
                <w:rFonts w:cs="Arial"/>
                <w:b/>
                <w:bCs/>
                <w:szCs w:val="20"/>
              </w:rPr>
              <w:t xml:space="preserve">942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9B89" w14:textId="45807A2F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024 </w:t>
            </w:r>
            <w:r w:rsidRPr="00930331">
              <w:rPr>
                <w:rFonts w:cs="Arial"/>
                <w:szCs w:val="20"/>
              </w:rPr>
              <w:t>559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B5B5" w14:textId="57DA392D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688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998D" w14:textId="7B8949ED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336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559 </w:t>
            </w:r>
          </w:p>
        </w:tc>
      </w:tr>
      <w:tr w:rsidR="00C22D15" w:rsidRPr="007118BE" w14:paraId="7B8D733C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1955DC70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74 HAUTE-SAVOIE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7727" w14:textId="01C5CC4A" w:rsidR="00C22D15" w:rsidRPr="00A11D40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14</w:t>
            </w:r>
            <w:r w:rsidR="00734277">
              <w:rPr>
                <w:rFonts w:cs="Arial"/>
                <w:szCs w:val="20"/>
              </w:rPr>
              <w:t> 454 </w:t>
            </w:r>
            <w:r>
              <w:rPr>
                <w:rFonts w:cs="Arial"/>
                <w:szCs w:val="20"/>
              </w:rPr>
              <w:t>710,80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CB11" w14:textId="1BC67C09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12</w:t>
            </w:r>
            <w:r w:rsidR="00734277">
              <w:rPr>
                <w:rFonts w:cs="Arial"/>
                <w:szCs w:val="20"/>
              </w:rPr>
              <w:t> 302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C11FB" w14:textId="65ADB82C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="00734277">
              <w:rPr>
                <w:rFonts w:cs="Arial"/>
                <w:b/>
                <w:bCs/>
                <w:szCs w:val="20"/>
              </w:rPr>
              <w:t> 152 </w:t>
            </w:r>
            <w:r>
              <w:rPr>
                <w:rFonts w:cs="Arial"/>
                <w:b/>
                <w:bCs/>
                <w:szCs w:val="20"/>
              </w:rPr>
              <w:t xml:space="preserve">711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BCFA" w14:textId="34735BFA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820 </w:t>
            </w:r>
            <w:r w:rsidRPr="00930331">
              <w:rPr>
                <w:rFonts w:cs="Arial"/>
                <w:szCs w:val="20"/>
              </w:rPr>
              <w:t>390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80C9" w14:textId="31ACEC77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284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812D" w14:textId="401F7B02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536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390 </w:t>
            </w:r>
          </w:p>
        </w:tc>
      </w:tr>
      <w:tr w:rsidR="00C22D15" w:rsidRPr="007118BE" w14:paraId="3CB68EED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7C8AC778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75 PARIS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3E67" w14:textId="138E80FC" w:rsidR="00C22D15" w:rsidRPr="00A11D40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E057" w14:textId="3CA9BDA5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696</w:t>
            </w:r>
            <w:r w:rsidR="00734277">
              <w:rPr>
                <w:rFonts w:cs="Arial"/>
                <w:szCs w:val="20"/>
              </w:rPr>
              <w:t>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44B3C" w14:textId="7DB435E1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color w:val="FF0000"/>
                <w:szCs w:val="20"/>
              </w:rPr>
              <w:t>-696</w:t>
            </w:r>
            <w:r w:rsidR="00734277">
              <w:rPr>
                <w:rFonts w:cs="Arial"/>
                <w:b/>
                <w:bCs/>
                <w:color w:val="FF0000"/>
                <w:szCs w:val="20"/>
              </w:rPr>
              <w:t> </w:t>
            </w:r>
            <w:r>
              <w:rPr>
                <w:rFonts w:cs="Arial"/>
                <w:b/>
                <w:bCs/>
                <w:color w:val="FF0000"/>
                <w:szCs w:val="20"/>
              </w:rPr>
              <w:t xml:space="preserve">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30A4" w14:textId="34173A1B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16</w:t>
            </w:r>
            <w:r w:rsidR="00734277">
              <w:rPr>
                <w:rFonts w:cs="Arial"/>
                <w:szCs w:val="20"/>
              </w:rPr>
              <w:t> 257 </w:t>
            </w:r>
            <w:r w:rsidRPr="00930331">
              <w:rPr>
                <w:rFonts w:cs="Arial"/>
                <w:szCs w:val="20"/>
              </w:rPr>
              <w:t>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B029" w14:textId="458EBEE1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14</w:t>
            </w:r>
            <w:r w:rsidR="00734277">
              <w:rPr>
                <w:rFonts w:cs="Arial"/>
                <w:szCs w:val="20"/>
              </w:rPr>
              <w:t> 436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F1A8" w14:textId="278AC7D1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821 </w:t>
            </w:r>
            <w:r>
              <w:rPr>
                <w:rFonts w:cs="Arial"/>
                <w:b/>
                <w:bCs/>
                <w:szCs w:val="20"/>
              </w:rPr>
              <w:t xml:space="preserve">003 </w:t>
            </w:r>
          </w:p>
        </w:tc>
      </w:tr>
      <w:tr w:rsidR="00C22D15" w:rsidRPr="007118BE" w14:paraId="4B35AD03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4295EC38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76 SEINE-MARITIME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FD2F" w14:textId="7FB5EEB0" w:rsidR="00C22D15" w:rsidRPr="00A11D40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40</w:t>
            </w:r>
            <w:r w:rsidR="00734277">
              <w:rPr>
                <w:rFonts w:cs="Arial"/>
                <w:szCs w:val="20"/>
              </w:rPr>
              <w:t> 391 </w:t>
            </w:r>
            <w:r>
              <w:rPr>
                <w:rFonts w:cs="Arial"/>
                <w:szCs w:val="20"/>
              </w:rPr>
              <w:t>729,52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A993" w14:textId="75CF9B9F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34</w:t>
            </w:r>
            <w:r w:rsidR="00734277">
              <w:rPr>
                <w:rFonts w:cs="Arial"/>
                <w:szCs w:val="20"/>
              </w:rPr>
              <w:t> 849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A3A67" w14:textId="55DC02E7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5</w:t>
            </w:r>
            <w:r w:rsidR="00734277">
              <w:rPr>
                <w:rFonts w:cs="Arial"/>
                <w:b/>
                <w:bCs/>
                <w:szCs w:val="20"/>
              </w:rPr>
              <w:t> 542 </w:t>
            </w:r>
            <w:r>
              <w:rPr>
                <w:rFonts w:cs="Arial"/>
                <w:b/>
                <w:bCs/>
                <w:szCs w:val="20"/>
              </w:rPr>
              <w:t xml:space="preserve">730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5EA2" w14:textId="5D2CC6EE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11</w:t>
            </w:r>
            <w:r w:rsidR="00734277">
              <w:rPr>
                <w:rFonts w:cs="Arial"/>
                <w:szCs w:val="20"/>
              </w:rPr>
              <w:t> 814 </w:t>
            </w:r>
            <w:r w:rsidRPr="00930331">
              <w:rPr>
                <w:rFonts w:cs="Arial"/>
                <w:szCs w:val="20"/>
              </w:rPr>
              <w:t>683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1ED4" w14:textId="228B6448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10</w:t>
            </w:r>
            <w:r w:rsidR="00734277">
              <w:rPr>
                <w:rFonts w:cs="Arial"/>
                <w:szCs w:val="20"/>
              </w:rPr>
              <w:t> 488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8AC5" w14:textId="1513736C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326 </w:t>
            </w:r>
            <w:r>
              <w:rPr>
                <w:rFonts w:cs="Arial"/>
                <w:b/>
                <w:bCs/>
                <w:szCs w:val="20"/>
              </w:rPr>
              <w:t xml:space="preserve">683 </w:t>
            </w:r>
          </w:p>
        </w:tc>
      </w:tr>
      <w:tr w:rsidR="00C22D15" w:rsidRPr="007118BE" w14:paraId="234B0218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653B3942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77 SEINE-ET-MARNE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8BC5" w14:textId="7313C026" w:rsidR="00C22D15" w:rsidRPr="00A11D40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22</w:t>
            </w:r>
            <w:r w:rsidR="00734277">
              <w:rPr>
                <w:rFonts w:cs="Arial"/>
                <w:szCs w:val="20"/>
              </w:rPr>
              <w:t> 203 </w:t>
            </w:r>
            <w:r>
              <w:rPr>
                <w:rFonts w:cs="Arial"/>
                <w:szCs w:val="20"/>
              </w:rPr>
              <w:t>802,72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C289" w14:textId="654396F5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18</w:t>
            </w:r>
            <w:r w:rsidR="00734277">
              <w:rPr>
                <w:rFonts w:cs="Arial"/>
                <w:szCs w:val="20"/>
              </w:rPr>
              <w:t> 870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9BD90" w14:textId="2A8558D2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3</w:t>
            </w:r>
            <w:r w:rsidR="00734277">
              <w:rPr>
                <w:rFonts w:cs="Arial"/>
                <w:b/>
                <w:bCs/>
                <w:szCs w:val="20"/>
              </w:rPr>
              <w:t> 333 </w:t>
            </w:r>
            <w:r>
              <w:rPr>
                <w:rFonts w:cs="Arial"/>
                <w:b/>
                <w:bCs/>
                <w:szCs w:val="20"/>
              </w:rPr>
              <w:t xml:space="preserve">803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1534" w14:textId="0A946A94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6</w:t>
            </w:r>
            <w:r w:rsidR="00734277">
              <w:rPr>
                <w:rFonts w:cs="Arial"/>
                <w:szCs w:val="20"/>
              </w:rPr>
              <w:t> 521 </w:t>
            </w:r>
            <w:r w:rsidRPr="00930331">
              <w:rPr>
                <w:rFonts w:cs="Arial"/>
                <w:szCs w:val="20"/>
              </w:rPr>
              <w:t>705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4834" w14:textId="1B588E8B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5</w:t>
            </w:r>
            <w:r w:rsidR="00734277">
              <w:rPr>
                <w:rFonts w:cs="Arial"/>
                <w:szCs w:val="20"/>
              </w:rPr>
              <w:t> 784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C457" w14:textId="3C7FA2DA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737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705 </w:t>
            </w:r>
          </w:p>
        </w:tc>
      </w:tr>
      <w:tr w:rsidR="00C22D15" w:rsidRPr="007118BE" w14:paraId="57E695FA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0F9C06F2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78 YVELINES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3C8A" w14:textId="55CC6671" w:rsidR="00C22D15" w:rsidRPr="00A11D40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19</w:t>
            </w:r>
            <w:r w:rsidR="00734277">
              <w:rPr>
                <w:rFonts w:cs="Arial"/>
                <w:szCs w:val="20"/>
              </w:rPr>
              <w:t> 072 </w:t>
            </w:r>
            <w:r>
              <w:rPr>
                <w:rFonts w:cs="Arial"/>
                <w:szCs w:val="20"/>
              </w:rPr>
              <w:t>115,80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770A" w14:textId="3E164A89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16</w:t>
            </w:r>
            <w:r w:rsidR="00734277">
              <w:rPr>
                <w:rFonts w:cs="Arial"/>
                <w:szCs w:val="20"/>
              </w:rPr>
              <w:t> 713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18CAF" w14:textId="5692B4E9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="00734277">
              <w:rPr>
                <w:rFonts w:cs="Arial"/>
                <w:b/>
                <w:bCs/>
                <w:szCs w:val="20"/>
              </w:rPr>
              <w:t> 359 </w:t>
            </w:r>
            <w:r>
              <w:rPr>
                <w:rFonts w:cs="Arial"/>
                <w:b/>
                <w:bCs/>
                <w:szCs w:val="20"/>
              </w:rPr>
              <w:t xml:space="preserve">116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C513" w14:textId="26BBEDB0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7</w:t>
            </w:r>
            <w:r w:rsidR="00734277">
              <w:rPr>
                <w:rFonts w:cs="Arial"/>
                <w:szCs w:val="20"/>
              </w:rPr>
              <w:t> 466 </w:t>
            </w:r>
            <w:r w:rsidRPr="00930331">
              <w:rPr>
                <w:rFonts w:cs="Arial"/>
                <w:szCs w:val="20"/>
              </w:rPr>
              <w:t>879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7041" w14:textId="406467A5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6</w:t>
            </w:r>
            <w:r w:rsidR="00734277">
              <w:rPr>
                <w:rFonts w:cs="Arial"/>
                <w:szCs w:val="20"/>
              </w:rPr>
              <w:t> 624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14F3" w14:textId="12ED970E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842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879 </w:t>
            </w:r>
          </w:p>
        </w:tc>
      </w:tr>
      <w:tr w:rsidR="00C22D15" w:rsidRPr="007118BE" w14:paraId="48757FA2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441480A5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79 DEUX-SÈVRES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1833" w14:textId="131E2AF7" w:rsidR="00C22D15" w:rsidRPr="00A11D40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15</w:t>
            </w:r>
            <w:r w:rsidR="00734277">
              <w:rPr>
                <w:rFonts w:cs="Arial"/>
                <w:szCs w:val="20"/>
              </w:rPr>
              <w:t> 871 </w:t>
            </w:r>
            <w:r>
              <w:rPr>
                <w:rFonts w:cs="Arial"/>
                <w:szCs w:val="20"/>
              </w:rPr>
              <w:t>336,46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9B3" w14:textId="7D551D06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13</w:t>
            </w:r>
            <w:r w:rsidR="00734277">
              <w:rPr>
                <w:rFonts w:cs="Arial"/>
                <w:szCs w:val="20"/>
              </w:rPr>
              <w:t> 900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92474" w14:textId="5E7DABE2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971 </w:t>
            </w:r>
            <w:r>
              <w:rPr>
                <w:rFonts w:cs="Arial"/>
                <w:b/>
                <w:bCs/>
                <w:szCs w:val="20"/>
              </w:rPr>
              <w:t xml:space="preserve">336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5A77" w14:textId="7B625D80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843 </w:t>
            </w:r>
            <w:r w:rsidRPr="00930331">
              <w:rPr>
                <w:rFonts w:cs="Arial"/>
                <w:szCs w:val="20"/>
              </w:rPr>
              <w:t>090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8FC1" w14:textId="1AD35148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632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90CA" w14:textId="71A83260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211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090 </w:t>
            </w:r>
          </w:p>
        </w:tc>
      </w:tr>
      <w:tr w:rsidR="00C22D15" w:rsidRPr="007118BE" w14:paraId="7F0764FE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5EAE330E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80 SOMME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8BAE" w14:textId="38331D8A" w:rsidR="00C22D15" w:rsidRPr="00A11D40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19</w:t>
            </w:r>
            <w:r w:rsidR="00734277">
              <w:rPr>
                <w:rFonts w:cs="Arial"/>
                <w:szCs w:val="20"/>
              </w:rPr>
              <w:t> 934 </w:t>
            </w:r>
            <w:r>
              <w:rPr>
                <w:rFonts w:cs="Arial"/>
                <w:szCs w:val="20"/>
              </w:rPr>
              <w:t>861,39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8C1F" w14:textId="6F179C16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17</w:t>
            </w:r>
            <w:r w:rsidR="00734277">
              <w:rPr>
                <w:rFonts w:cs="Arial"/>
                <w:szCs w:val="20"/>
              </w:rPr>
              <w:t> 023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C490C" w14:textId="62BBF8D9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="00734277">
              <w:rPr>
                <w:rFonts w:cs="Arial"/>
                <w:b/>
                <w:bCs/>
                <w:szCs w:val="20"/>
              </w:rPr>
              <w:t> 911 </w:t>
            </w:r>
            <w:r>
              <w:rPr>
                <w:rFonts w:cs="Arial"/>
                <w:b/>
                <w:bCs/>
                <w:szCs w:val="20"/>
              </w:rPr>
              <w:t xml:space="preserve">861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0549" w14:textId="0E4E479A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5</w:t>
            </w:r>
            <w:r w:rsidR="00734277">
              <w:rPr>
                <w:rFonts w:cs="Arial"/>
                <w:szCs w:val="20"/>
              </w:rPr>
              <w:t> 434 </w:t>
            </w:r>
            <w:r w:rsidRPr="00930331">
              <w:rPr>
                <w:rFonts w:cs="Arial"/>
                <w:szCs w:val="20"/>
              </w:rPr>
              <w:t>754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96A4" w14:textId="4758B5F5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824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D23D" w14:textId="6274388E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610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754 </w:t>
            </w:r>
          </w:p>
        </w:tc>
      </w:tr>
      <w:tr w:rsidR="00C22D15" w:rsidRPr="007118BE" w14:paraId="64028A2F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59BA67C5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81 TARN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E860" w14:textId="6E6229D4" w:rsidR="00C22D15" w:rsidRPr="00A11D40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19</w:t>
            </w:r>
            <w:r w:rsidR="00734277">
              <w:rPr>
                <w:rFonts w:cs="Arial"/>
                <w:szCs w:val="20"/>
              </w:rPr>
              <w:t> 609 </w:t>
            </w:r>
            <w:r>
              <w:rPr>
                <w:rFonts w:cs="Arial"/>
                <w:szCs w:val="20"/>
              </w:rPr>
              <w:t>257,28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95B9" w14:textId="5A77F1E2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17</w:t>
            </w:r>
            <w:r w:rsidR="00734277">
              <w:rPr>
                <w:rFonts w:cs="Arial"/>
                <w:szCs w:val="20"/>
              </w:rPr>
              <w:t> 028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2B4CC" w14:textId="4E80C251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="00734277">
              <w:rPr>
                <w:rFonts w:cs="Arial"/>
                <w:b/>
                <w:bCs/>
                <w:szCs w:val="20"/>
              </w:rPr>
              <w:t> 581 </w:t>
            </w:r>
            <w:r>
              <w:rPr>
                <w:rFonts w:cs="Arial"/>
                <w:b/>
                <w:bCs/>
                <w:szCs w:val="20"/>
              </w:rPr>
              <w:t xml:space="preserve">257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C0BD" w14:textId="1A670DBB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638 </w:t>
            </w:r>
            <w:r w:rsidRPr="00930331">
              <w:rPr>
                <w:rFonts w:cs="Arial"/>
                <w:szCs w:val="20"/>
              </w:rPr>
              <w:t>922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E935" w14:textId="06D19878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228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41DD" w14:textId="003FCE83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410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922 </w:t>
            </w:r>
          </w:p>
        </w:tc>
      </w:tr>
      <w:tr w:rsidR="00C22D15" w:rsidRPr="007118BE" w14:paraId="54A27F11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507C112E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82 TARN-ET-GARONNE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DEF6" w14:textId="4183FDE2" w:rsidR="00C22D15" w:rsidRPr="00A11D40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10</w:t>
            </w:r>
            <w:r w:rsidR="00734277">
              <w:rPr>
                <w:rFonts w:cs="Arial"/>
                <w:szCs w:val="20"/>
              </w:rPr>
              <w:t> 944 </w:t>
            </w:r>
            <w:r>
              <w:rPr>
                <w:rFonts w:cs="Arial"/>
                <w:szCs w:val="20"/>
              </w:rPr>
              <w:t>650,79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679F" w14:textId="1105C07C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9</w:t>
            </w:r>
            <w:r w:rsidR="00734277">
              <w:rPr>
                <w:rFonts w:cs="Arial"/>
                <w:szCs w:val="20"/>
              </w:rPr>
              <w:t> 397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519F3" w14:textId="74F65F6B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547 </w:t>
            </w:r>
            <w:r>
              <w:rPr>
                <w:rFonts w:cs="Arial"/>
                <w:b/>
                <w:bCs/>
                <w:szCs w:val="20"/>
              </w:rPr>
              <w:t xml:space="preserve">651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5B4B" w14:textId="5F7CBB87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221 </w:t>
            </w:r>
            <w:r w:rsidRPr="00930331">
              <w:rPr>
                <w:rFonts w:cs="Arial"/>
                <w:szCs w:val="20"/>
              </w:rPr>
              <w:t>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01D2" w14:textId="72C42B4C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968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AA42" w14:textId="150BE812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253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160 </w:t>
            </w:r>
          </w:p>
        </w:tc>
      </w:tr>
      <w:tr w:rsidR="00C22D15" w:rsidRPr="007118BE" w14:paraId="5E1C6833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78F187E3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83 VAR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1210" w14:textId="229E334A" w:rsidR="00C22D15" w:rsidRPr="00A11D40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44</w:t>
            </w:r>
            <w:r w:rsidR="00734277">
              <w:rPr>
                <w:rFonts w:cs="Arial"/>
                <w:szCs w:val="20"/>
              </w:rPr>
              <w:t> 459 </w:t>
            </w:r>
            <w:r>
              <w:rPr>
                <w:rFonts w:cs="Arial"/>
                <w:szCs w:val="20"/>
              </w:rPr>
              <w:t>931,77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E0BA" w14:textId="046F4761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37</w:t>
            </w:r>
            <w:r w:rsidR="00734277">
              <w:rPr>
                <w:rFonts w:cs="Arial"/>
                <w:szCs w:val="20"/>
              </w:rPr>
              <w:t> 461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63582" w14:textId="19A7F5B3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6</w:t>
            </w:r>
            <w:r w:rsidR="00734277">
              <w:rPr>
                <w:rFonts w:cs="Arial"/>
                <w:b/>
                <w:bCs/>
                <w:szCs w:val="20"/>
              </w:rPr>
              <w:t> 998 </w:t>
            </w:r>
            <w:r>
              <w:rPr>
                <w:rFonts w:cs="Arial"/>
                <w:b/>
                <w:bCs/>
                <w:szCs w:val="20"/>
              </w:rPr>
              <w:t xml:space="preserve">932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9279" w14:textId="4878F681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11</w:t>
            </w:r>
            <w:r w:rsidR="00734277">
              <w:rPr>
                <w:rFonts w:cs="Arial"/>
                <w:szCs w:val="20"/>
              </w:rPr>
              <w:t> 672 </w:t>
            </w:r>
            <w:r w:rsidRPr="00930331">
              <w:rPr>
                <w:rFonts w:cs="Arial"/>
                <w:szCs w:val="20"/>
              </w:rPr>
              <w:t>906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E20F" w14:textId="7E5A237F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10</w:t>
            </w:r>
            <w:r w:rsidR="00734277">
              <w:rPr>
                <w:rFonts w:cs="Arial"/>
                <w:szCs w:val="20"/>
              </w:rPr>
              <w:t> 368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1278" w14:textId="115BC2E1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304 </w:t>
            </w:r>
            <w:r>
              <w:rPr>
                <w:rFonts w:cs="Arial"/>
                <w:b/>
                <w:bCs/>
                <w:szCs w:val="20"/>
              </w:rPr>
              <w:t xml:space="preserve">906 </w:t>
            </w:r>
          </w:p>
        </w:tc>
      </w:tr>
      <w:tr w:rsidR="00C22D15" w:rsidRPr="007118BE" w14:paraId="1EE67197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02D647DE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84 VAUCLUSE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D33B" w14:textId="7E5546EA" w:rsidR="00C22D15" w:rsidRPr="00A11D40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19</w:t>
            </w:r>
            <w:r w:rsidR="00734277">
              <w:rPr>
                <w:rFonts w:cs="Arial"/>
                <w:szCs w:val="20"/>
              </w:rPr>
              <w:t> 629 </w:t>
            </w:r>
            <w:r>
              <w:rPr>
                <w:rFonts w:cs="Arial"/>
                <w:szCs w:val="20"/>
              </w:rPr>
              <w:t>106,35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787F" w14:textId="7B770606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16</w:t>
            </w:r>
            <w:r w:rsidR="00734277">
              <w:rPr>
                <w:rFonts w:cs="Arial"/>
                <w:szCs w:val="20"/>
              </w:rPr>
              <w:t> 703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6667E" w14:textId="45878F74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="00734277">
              <w:rPr>
                <w:rFonts w:cs="Arial"/>
                <w:b/>
                <w:bCs/>
                <w:szCs w:val="20"/>
              </w:rPr>
              <w:t> 926 </w:t>
            </w:r>
            <w:r>
              <w:rPr>
                <w:rFonts w:cs="Arial"/>
                <w:b/>
                <w:bCs/>
                <w:szCs w:val="20"/>
              </w:rPr>
              <w:t xml:space="preserve">106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DF1D" w14:textId="50763365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638 </w:t>
            </w:r>
            <w:r w:rsidRPr="00930331">
              <w:rPr>
                <w:rFonts w:cs="Arial"/>
                <w:szCs w:val="20"/>
              </w:rPr>
              <w:t>922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58BD" w14:textId="1BF769C0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228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3895" w14:textId="16A65FF3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410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922 </w:t>
            </w:r>
          </w:p>
        </w:tc>
      </w:tr>
      <w:tr w:rsidR="00C22D15" w:rsidRPr="007118BE" w14:paraId="16921C63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09A06FF2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85 VENDÉE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5254" w14:textId="4806B043" w:rsidR="00C22D15" w:rsidRPr="00A11D40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26</w:t>
            </w:r>
            <w:r w:rsidR="00734277">
              <w:rPr>
                <w:rFonts w:cs="Arial"/>
                <w:szCs w:val="20"/>
              </w:rPr>
              <w:t> 268 </w:t>
            </w:r>
            <w:r>
              <w:rPr>
                <w:rFonts w:cs="Arial"/>
                <w:szCs w:val="20"/>
              </w:rPr>
              <w:t>290,19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624B" w14:textId="266F6EBF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21</w:t>
            </w:r>
            <w:r w:rsidR="00734277">
              <w:rPr>
                <w:rFonts w:cs="Arial"/>
                <w:szCs w:val="20"/>
              </w:rPr>
              <w:t> 457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9A1CE" w14:textId="20E782C0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4</w:t>
            </w:r>
            <w:r w:rsidR="00734277">
              <w:rPr>
                <w:rFonts w:cs="Arial"/>
                <w:b/>
                <w:bCs/>
                <w:szCs w:val="20"/>
              </w:rPr>
              <w:t> 811 </w:t>
            </w:r>
            <w:r>
              <w:rPr>
                <w:rFonts w:cs="Arial"/>
                <w:b/>
                <w:bCs/>
                <w:szCs w:val="20"/>
              </w:rPr>
              <w:t xml:space="preserve">290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050C" w14:textId="61FDB12B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126 </w:t>
            </w:r>
            <w:r w:rsidRPr="00930331">
              <w:rPr>
                <w:rFonts w:cs="Arial"/>
                <w:szCs w:val="20"/>
              </w:rPr>
              <w:t>643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7373" w14:textId="1C729243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884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F7AA" w14:textId="2D5521ED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242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643 </w:t>
            </w:r>
          </w:p>
        </w:tc>
      </w:tr>
      <w:tr w:rsidR="00C22D15" w:rsidRPr="007118BE" w14:paraId="5509682F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7E57BD88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86 VIENNE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F3C2" w14:textId="36AB1E8E" w:rsidR="00C22D15" w:rsidRPr="00A11D40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17</w:t>
            </w:r>
            <w:r w:rsidR="00734277">
              <w:rPr>
                <w:rFonts w:cs="Arial"/>
                <w:szCs w:val="20"/>
              </w:rPr>
              <w:t> 932 </w:t>
            </w:r>
            <w:r>
              <w:rPr>
                <w:rFonts w:cs="Arial"/>
                <w:szCs w:val="20"/>
              </w:rPr>
              <w:t>678,32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1BF0" w14:textId="28D30A53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15</w:t>
            </w:r>
            <w:r w:rsidR="00734277">
              <w:rPr>
                <w:rFonts w:cs="Arial"/>
                <w:szCs w:val="20"/>
              </w:rPr>
              <w:t> 051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EA473" w14:textId="061F4305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="00734277">
              <w:rPr>
                <w:rFonts w:cs="Arial"/>
                <w:b/>
                <w:bCs/>
                <w:szCs w:val="20"/>
              </w:rPr>
              <w:t> 881 </w:t>
            </w:r>
            <w:r>
              <w:rPr>
                <w:rFonts w:cs="Arial"/>
                <w:b/>
                <w:bCs/>
                <w:szCs w:val="20"/>
              </w:rPr>
              <w:t xml:space="preserve">678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9696" w14:textId="4C604451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126 </w:t>
            </w:r>
            <w:r w:rsidRPr="00930331">
              <w:rPr>
                <w:rFonts w:cs="Arial"/>
                <w:szCs w:val="20"/>
              </w:rPr>
              <w:t>643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C4EB" w14:textId="6F17C8A6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884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4FB4" w14:textId="14071C8D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242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643 </w:t>
            </w:r>
          </w:p>
        </w:tc>
      </w:tr>
      <w:tr w:rsidR="00C22D15" w:rsidRPr="007118BE" w14:paraId="068F6C7F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64EEAAF7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87 HAUTE-VIENNE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A20B" w14:textId="5969E1DA" w:rsidR="00C22D15" w:rsidRPr="00A11D40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16</w:t>
            </w:r>
            <w:r w:rsidR="00734277">
              <w:rPr>
                <w:rFonts w:cs="Arial"/>
                <w:szCs w:val="20"/>
              </w:rPr>
              <w:t> 844 </w:t>
            </w:r>
            <w:r>
              <w:rPr>
                <w:rFonts w:cs="Arial"/>
                <w:szCs w:val="20"/>
              </w:rPr>
              <w:t>142,61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5172" w14:textId="7E2BFB8E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14</w:t>
            </w:r>
            <w:r w:rsidR="00734277">
              <w:rPr>
                <w:rFonts w:cs="Arial"/>
                <w:szCs w:val="20"/>
              </w:rPr>
              <w:t> 458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B46E5" w14:textId="58C6CEBC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="00734277">
              <w:rPr>
                <w:rFonts w:cs="Arial"/>
                <w:b/>
                <w:bCs/>
                <w:szCs w:val="20"/>
              </w:rPr>
              <w:t> 386 </w:t>
            </w:r>
            <w:r>
              <w:rPr>
                <w:rFonts w:cs="Arial"/>
                <w:b/>
                <w:bCs/>
                <w:szCs w:val="20"/>
              </w:rPr>
              <w:t xml:space="preserve">143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C024" w14:textId="3E949F29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497 </w:t>
            </w:r>
            <w:r w:rsidRPr="00930331">
              <w:rPr>
                <w:rFonts w:cs="Arial"/>
                <w:szCs w:val="20"/>
              </w:rPr>
              <w:t>146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1625" w14:textId="3E2DAE1C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108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66F4" w14:textId="54B38643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389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146 </w:t>
            </w:r>
          </w:p>
        </w:tc>
      </w:tr>
      <w:tr w:rsidR="00C22D15" w:rsidRPr="007118BE" w14:paraId="29A0B221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4741ED0C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88 VOSGES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C5F1" w14:textId="5E60B1E6" w:rsidR="00C22D15" w:rsidRPr="00A11D40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15</w:t>
            </w:r>
            <w:r w:rsidR="00734277">
              <w:rPr>
                <w:rFonts w:cs="Arial"/>
                <w:szCs w:val="20"/>
              </w:rPr>
              <w:t> 041 </w:t>
            </w:r>
            <w:r>
              <w:rPr>
                <w:rFonts w:cs="Arial"/>
                <w:szCs w:val="20"/>
              </w:rPr>
              <w:t>044,58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8D90" w14:textId="0CAB1D36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12</w:t>
            </w:r>
            <w:r w:rsidR="00734277">
              <w:rPr>
                <w:rFonts w:cs="Arial"/>
                <w:szCs w:val="20"/>
              </w:rPr>
              <w:t> 409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88D13" w14:textId="7388571C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="00734277">
              <w:rPr>
                <w:rFonts w:cs="Arial"/>
                <w:b/>
                <w:bCs/>
                <w:szCs w:val="20"/>
              </w:rPr>
              <w:t> 632 </w:t>
            </w:r>
            <w:r>
              <w:rPr>
                <w:rFonts w:cs="Arial"/>
                <w:b/>
                <w:bCs/>
                <w:szCs w:val="20"/>
              </w:rPr>
              <w:t xml:space="preserve">045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01D9" w14:textId="430E04A4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937 </w:t>
            </w:r>
            <w:r w:rsidRPr="00930331">
              <w:rPr>
                <w:rFonts w:cs="Arial"/>
                <w:szCs w:val="20"/>
              </w:rPr>
              <w:t>608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A38C" w14:textId="0284E447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716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F0CD" w14:textId="1C0CE8E8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221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608 </w:t>
            </w:r>
          </w:p>
        </w:tc>
      </w:tr>
      <w:tr w:rsidR="00C22D15" w:rsidRPr="007118BE" w14:paraId="6F869467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14DE64AC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89 YONNE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D54E" w14:textId="2FACA26C" w:rsidR="00C22D15" w:rsidRPr="00A11D40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14</w:t>
            </w:r>
            <w:r w:rsidR="00734277">
              <w:rPr>
                <w:rFonts w:cs="Arial"/>
                <w:szCs w:val="20"/>
              </w:rPr>
              <w:t> 383 </w:t>
            </w:r>
            <w:r>
              <w:rPr>
                <w:rFonts w:cs="Arial"/>
                <w:szCs w:val="20"/>
              </w:rPr>
              <w:t>138,87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DB5D" w14:textId="011A83FB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12</w:t>
            </w:r>
            <w:r w:rsidR="00734277">
              <w:rPr>
                <w:rFonts w:cs="Arial"/>
                <w:szCs w:val="20"/>
              </w:rPr>
              <w:t> 247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B6A4F" w14:textId="1F512D0A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="00734277">
              <w:rPr>
                <w:rFonts w:cs="Arial"/>
                <w:b/>
                <w:bCs/>
                <w:szCs w:val="20"/>
              </w:rPr>
              <w:t> 136 </w:t>
            </w:r>
            <w:r>
              <w:rPr>
                <w:rFonts w:cs="Arial"/>
                <w:b/>
                <w:bCs/>
                <w:szCs w:val="20"/>
              </w:rPr>
              <w:t xml:space="preserve">139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2547" w14:textId="24C64891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126 </w:t>
            </w:r>
            <w:r w:rsidRPr="00930331">
              <w:rPr>
                <w:rFonts w:cs="Arial"/>
                <w:szCs w:val="20"/>
              </w:rPr>
              <w:t>643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E0B2" w14:textId="117F3CA6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884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E695" w14:textId="7C764615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242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643 </w:t>
            </w:r>
          </w:p>
        </w:tc>
      </w:tr>
      <w:tr w:rsidR="00C22D15" w:rsidRPr="007118BE" w14:paraId="76F855A8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18F82F0E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90 T</w:t>
            </w:r>
            <w:r>
              <w:rPr>
                <w:rFonts w:cs="Arial"/>
                <w:b/>
                <w:bCs/>
                <w:sz w:val="18"/>
                <w:szCs w:val="18"/>
              </w:rPr>
              <w:t>ERRITOIRE DE BELFORT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EB68" w14:textId="19EAE5F0" w:rsidR="00C22D15" w:rsidRPr="00A11D40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5</w:t>
            </w:r>
            <w:r w:rsidR="00734277">
              <w:rPr>
                <w:rFonts w:cs="Arial"/>
                <w:szCs w:val="20"/>
              </w:rPr>
              <w:t> 114 </w:t>
            </w:r>
            <w:r>
              <w:rPr>
                <w:rFonts w:cs="Arial"/>
                <w:szCs w:val="20"/>
              </w:rPr>
              <w:t>140,06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948E" w14:textId="586E8DD0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427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FBFAA" w14:textId="42536BE0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687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9972" w14:textId="5D1B541C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228 </w:t>
            </w:r>
            <w:r w:rsidRPr="00930331">
              <w:rPr>
                <w:rFonts w:cs="Arial"/>
                <w:szCs w:val="20"/>
              </w:rPr>
              <w:t>727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AF8F" w14:textId="6BAAB2D2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092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F89D" w14:textId="6CF4F6A5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136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727 </w:t>
            </w:r>
          </w:p>
        </w:tc>
      </w:tr>
      <w:tr w:rsidR="00C22D15" w:rsidRPr="007118BE" w14:paraId="519DE452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2FFAF7D5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91 ESSONNE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6C23" w14:textId="7D7C2178" w:rsidR="00C22D15" w:rsidRPr="00A11D40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21</w:t>
            </w:r>
            <w:r w:rsidR="00734277">
              <w:rPr>
                <w:rFonts w:cs="Arial"/>
                <w:szCs w:val="20"/>
              </w:rPr>
              <w:t> 459 </w:t>
            </w:r>
            <w:r>
              <w:rPr>
                <w:rFonts w:cs="Arial"/>
                <w:szCs w:val="20"/>
              </w:rPr>
              <w:t>111,35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58AC" w14:textId="578D26EC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17</w:t>
            </w:r>
            <w:r w:rsidR="00734277">
              <w:rPr>
                <w:rFonts w:cs="Arial"/>
                <w:szCs w:val="20"/>
              </w:rPr>
              <w:t> 733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5B626" w14:textId="7377AA21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3</w:t>
            </w:r>
            <w:r w:rsidR="00734277">
              <w:rPr>
                <w:rFonts w:cs="Arial"/>
                <w:b/>
                <w:bCs/>
                <w:szCs w:val="20"/>
              </w:rPr>
              <w:t> 726 </w:t>
            </w:r>
            <w:r>
              <w:rPr>
                <w:rFonts w:cs="Arial"/>
                <w:b/>
                <w:bCs/>
                <w:szCs w:val="20"/>
              </w:rPr>
              <w:t xml:space="preserve">111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865B" w14:textId="6ED9918D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5</w:t>
            </w:r>
            <w:r w:rsidR="00734277">
              <w:rPr>
                <w:rFonts w:cs="Arial"/>
                <w:szCs w:val="20"/>
              </w:rPr>
              <w:t> 387 </w:t>
            </w:r>
            <w:r w:rsidRPr="00930331">
              <w:rPr>
                <w:rFonts w:cs="Arial"/>
                <w:szCs w:val="20"/>
              </w:rPr>
              <w:t>495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0D88" w14:textId="5F0CA022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788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BDEC" w14:textId="710CAB40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599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495 </w:t>
            </w:r>
          </w:p>
        </w:tc>
      </w:tr>
      <w:tr w:rsidR="00C22D15" w:rsidRPr="007118BE" w14:paraId="7D12FB50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314CFE13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92 HAUTS-DE-SEINE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E209" w14:textId="7C8464B1" w:rsidR="00C22D15" w:rsidRPr="00A11D40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900 </w:t>
            </w:r>
            <w:r>
              <w:rPr>
                <w:rFonts w:cs="Arial"/>
                <w:szCs w:val="20"/>
              </w:rPr>
              <w:t>597,18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69E1" w14:textId="745176BE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345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9CB42" w14:textId="21B4AEE4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color w:val="FF0000"/>
                <w:szCs w:val="20"/>
              </w:rPr>
              <w:t>-444</w:t>
            </w:r>
            <w:r w:rsidR="00734277">
              <w:rPr>
                <w:rFonts w:cs="Arial"/>
                <w:b/>
                <w:bCs/>
                <w:color w:val="FF0000"/>
                <w:szCs w:val="20"/>
              </w:rPr>
              <w:t> </w:t>
            </w:r>
            <w:r>
              <w:rPr>
                <w:rFonts w:cs="Arial"/>
                <w:b/>
                <w:bCs/>
                <w:color w:val="FF0000"/>
                <w:szCs w:val="20"/>
              </w:rPr>
              <w:t xml:space="preserve">403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79BE" w14:textId="1F6B2EBB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7</w:t>
            </w:r>
            <w:r w:rsidR="00734277">
              <w:rPr>
                <w:rFonts w:cs="Arial"/>
                <w:szCs w:val="20"/>
              </w:rPr>
              <w:t> 892 </w:t>
            </w:r>
            <w:r w:rsidRPr="00930331">
              <w:rPr>
                <w:rFonts w:cs="Arial"/>
                <w:szCs w:val="20"/>
              </w:rPr>
              <w:t>208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54E6" w14:textId="263AF5A0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7</w:t>
            </w:r>
            <w:r w:rsidR="00734277">
              <w:rPr>
                <w:rFonts w:cs="Arial"/>
                <w:szCs w:val="20"/>
              </w:rPr>
              <w:t> 008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E487" w14:textId="3FF11460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884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208 </w:t>
            </w:r>
          </w:p>
        </w:tc>
      </w:tr>
      <w:tr w:rsidR="00C22D15" w:rsidRPr="007118BE" w14:paraId="4944BCD3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5C4017F5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93 SEINE</w:t>
            </w:r>
            <w:r>
              <w:rPr>
                <w:rFonts w:cs="Arial"/>
                <w:b/>
                <w:bCs/>
                <w:sz w:val="18"/>
                <w:szCs w:val="18"/>
              </w:rPr>
              <w:t>–</w:t>
            </w:r>
            <w:r w:rsidRPr="007118BE">
              <w:rPr>
                <w:rFonts w:cs="Arial"/>
                <w:b/>
                <w:bCs/>
                <w:sz w:val="18"/>
                <w:szCs w:val="18"/>
              </w:rPr>
              <w:t>SAINT-DENIS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016D" w14:textId="1AD97FF7" w:rsidR="00C22D15" w:rsidRPr="00A11D40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26</w:t>
            </w:r>
            <w:r w:rsidR="00734277">
              <w:rPr>
                <w:rFonts w:cs="Arial"/>
                <w:szCs w:val="20"/>
              </w:rPr>
              <w:t> 693 </w:t>
            </w:r>
            <w:r>
              <w:rPr>
                <w:rFonts w:cs="Arial"/>
                <w:szCs w:val="20"/>
              </w:rPr>
              <w:t>551,32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69E5" w14:textId="48AA5456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22</w:t>
            </w:r>
            <w:r w:rsidR="00734277">
              <w:rPr>
                <w:rFonts w:cs="Arial"/>
                <w:szCs w:val="20"/>
              </w:rPr>
              <w:t> 828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651FA" w14:textId="3EBED9BC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3</w:t>
            </w:r>
            <w:r w:rsidR="00734277">
              <w:rPr>
                <w:rFonts w:cs="Arial"/>
                <w:b/>
                <w:bCs/>
                <w:szCs w:val="20"/>
              </w:rPr>
              <w:t> 865 </w:t>
            </w:r>
            <w:r>
              <w:rPr>
                <w:rFonts w:cs="Arial"/>
                <w:b/>
                <w:bCs/>
                <w:szCs w:val="20"/>
              </w:rPr>
              <w:t xml:space="preserve">551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D137" w14:textId="1E0AC07F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10</w:t>
            </w:r>
            <w:r w:rsidR="00734277">
              <w:rPr>
                <w:rFonts w:cs="Arial"/>
                <w:szCs w:val="20"/>
              </w:rPr>
              <w:t> 538 </w:t>
            </w:r>
            <w:r w:rsidRPr="00930331">
              <w:rPr>
                <w:rFonts w:cs="Arial"/>
                <w:szCs w:val="20"/>
              </w:rPr>
              <w:t>697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0C51" w14:textId="746CA75F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9</w:t>
            </w:r>
            <w:r w:rsidR="00734277">
              <w:rPr>
                <w:rFonts w:cs="Arial"/>
                <w:szCs w:val="20"/>
              </w:rPr>
              <w:t> 360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3107" w14:textId="3952A06F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178 </w:t>
            </w:r>
            <w:r>
              <w:rPr>
                <w:rFonts w:cs="Arial"/>
                <w:b/>
                <w:bCs/>
                <w:szCs w:val="20"/>
              </w:rPr>
              <w:t xml:space="preserve">697 </w:t>
            </w:r>
          </w:p>
        </w:tc>
      </w:tr>
      <w:tr w:rsidR="00C22D15" w:rsidRPr="007118BE" w14:paraId="393C9EED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6D0CB7FA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94 VAL-DE-MARNE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DD0C" w14:textId="366A71DB" w:rsidR="00C22D15" w:rsidRPr="00A11D40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24</w:t>
            </w:r>
            <w:r w:rsidR="00734277">
              <w:rPr>
                <w:rFonts w:cs="Arial"/>
                <w:szCs w:val="20"/>
              </w:rPr>
              <w:t> 494 </w:t>
            </w:r>
            <w:r>
              <w:rPr>
                <w:rFonts w:cs="Arial"/>
                <w:szCs w:val="20"/>
              </w:rPr>
              <w:t>057,50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C624" w14:textId="5CA27A6E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20</w:t>
            </w:r>
            <w:r w:rsidR="00734277">
              <w:rPr>
                <w:rFonts w:cs="Arial"/>
                <w:szCs w:val="20"/>
              </w:rPr>
              <w:t> 561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41012" w14:textId="04E45759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3</w:t>
            </w:r>
            <w:r w:rsidR="00734277">
              <w:rPr>
                <w:rFonts w:cs="Arial"/>
                <w:b/>
                <w:bCs/>
                <w:szCs w:val="20"/>
              </w:rPr>
              <w:t> 933 </w:t>
            </w:r>
            <w:r>
              <w:rPr>
                <w:rFonts w:cs="Arial"/>
                <w:b/>
                <w:bCs/>
                <w:szCs w:val="20"/>
              </w:rPr>
              <w:t xml:space="preserve">058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56D7" w14:textId="24695729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8</w:t>
            </w:r>
            <w:r w:rsidR="00734277">
              <w:rPr>
                <w:rFonts w:cs="Arial"/>
                <w:szCs w:val="20"/>
              </w:rPr>
              <w:t> 553 </w:t>
            </w:r>
            <w:r w:rsidRPr="00930331">
              <w:rPr>
                <w:rFonts w:cs="Arial"/>
                <w:szCs w:val="20"/>
              </w:rPr>
              <w:t>830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277D" w14:textId="03106862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7</w:t>
            </w:r>
            <w:r w:rsidR="00734277">
              <w:rPr>
                <w:rFonts w:cs="Arial"/>
                <w:szCs w:val="20"/>
              </w:rPr>
              <w:t> 596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8E6B" w14:textId="23699868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957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830 </w:t>
            </w:r>
          </w:p>
        </w:tc>
      </w:tr>
      <w:tr w:rsidR="00C22D15" w:rsidRPr="007118BE" w14:paraId="4853B8B3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65A9ADE8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95 VAL-D</w:t>
            </w:r>
            <w:r>
              <w:rPr>
                <w:rFonts w:cs="Arial"/>
                <w:b/>
                <w:bCs/>
                <w:sz w:val="18"/>
                <w:szCs w:val="18"/>
              </w:rPr>
              <w:t>’</w:t>
            </w:r>
            <w:r w:rsidRPr="007118BE">
              <w:rPr>
                <w:rFonts w:cs="Arial"/>
                <w:b/>
                <w:bCs/>
                <w:sz w:val="18"/>
                <w:szCs w:val="18"/>
              </w:rPr>
              <w:t>OISE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85E2" w14:textId="528A3031" w:rsidR="00C22D15" w:rsidRPr="00A11D40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18</w:t>
            </w:r>
            <w:r w:rsidR="00734277">
              <w:rPr>
                <w:rFonts w:cs="Arial"/>
                <w:szCs w:val="20"/>
              </w:rPr>
              <w:t> 171 </w:t>
            </w:r>
            <w:r>
              <w:rPr>
                <w:rFonts w:cs="Arial"/>
                <w:szCs w:val="20"/>
              </w:rPr>
              <w:t>186,85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F875" w14:textId="146345BF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15</w:t>
            </w:r>
            <w:r w:rsidR="00734277">
              <w:rPr>
                <w:rFonts w:cs="Arial"/>
                <w:szCs w:val="20"/>
              </w:rPr>
              <w:t> 447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D73AC" w14:textId="619B0E54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="00734277">
              <w:rPr>
                <w:rFonts w:cs="Arial"/>
                <w:b/>
                <w:bCs/>
                <w:szCs w:val="20"/>
              </w:rPr>
              <w:t> 724 </w:t>
            </w:r>
            <w:r>
              <w:rPr>
                <w:rFonts w:cs="Arial"/>
                <w:b/>
                <w:bCs/>
                <w:szCs w:val="20"/>
              </w:rPr>
              <w:t xml:space="preserve">187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7F27" w14:textId="48AFFB5C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6</w:t>
            </w:r>
            <w:r w:rsidR="00734277">
              <w:rPr>
                <w:rFonts w:cs="Arial"/>
                <w:szCs w:val="20"/>
              </w:rPr>
              <w:t> 049 </w:t>
            </w:r>
            <w:r w:rsidRPr="00930331">
              <w:rPr>
                <w:rFonts w:cs="Arial"/>
                <w:szCs w:val="20"/>
              </w:rPr>
              <w:t>117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C3B3" w14:textId="2AAACEF0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5</w:t>
            </w:r>
            <w:r w:rsidR="00734277">
              <w:rPr>
                <w:rFonts w:cs="Arial"/>
                <w:szCs w:val="20"/>
              </w:rPr>
              <w:t> 376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7D46" w14:textId="038F10EC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673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117 </w:t>
            </w:r>
          </w:p>
        </w:tc>
      </w:tr>
      <w:tr w:rsidR="00C22D15" w:rsidRPr="007118BE" w14:paraId="2B473E3D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4EE195CD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971 GUADELOUPE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AD18" w14:textId="7806A85B" w:rsidR="00C22D15" w:rsidRPr="00A11D40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18</w:t>
            </w:r>
            <w:r w:rsidR="00734277">
              <w:rPr>
                <w:rFonts w:cs="Arial"/>
                <w:szCs w:val="20"/>
              </w:rPr>
              <w:t> 435 </w:t>
            </w:r>
            <w:r>
              <w:rPr>
                <w:rFonts w:cs="Arial"/>
                <w:szCs w:val="20"/>
              </w:rPr>
              <w:t>444,44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4079" w14:textId="6588CE7C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15</w:t>
            </w:r>
            <w:r w:rsidR="00734277">
              <w:rPr>
                <w:rFonts w:cs="Arial"/>
                <w:szCs w:val="20"/>
              </w:rPr>
              <w:t> 055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B11C2" w14:textId="0C0E5763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3</w:t>
            </w:r>
            <w:r w:rsidR="00734277">
              <w:rPr>
                <w:rFonts w:cs="Arial"/>
                <w:b/>
                <w:bCs/>
                <w:szCs w:val="20"/>
              </w:rPr>
              <w:t> 380 </w:t>
            </w:r>
            <w:r>
              <w:rPr>
                <w:rFonts w:cs="Arial"/>
                <w:b/>
                <w:bCs/>
                <w:szCs w:val="20"/>
              </w:rPr>
              <w:t xml:space="preserve">444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3B54" w14:textId="03505970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355 </w:t>
            </w:r>
            <w:r w:rsidRPr="00930331">
              <w:rPr>
                <w:rFonts w:cs="Arial"/>
                <w:szCs w:val="20"/>
              </w:rPr>
              <w:t>370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0F63" w14:textId="29D65498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976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04D5" w14:textId="01694B2E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379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370 </w:t>
            </w:r>
          </w:p>
        </w:tc>
      </w:tr>
      <w:tr w:rsidR="00C22D15" w:rsidRPr="007118BE" w14:paraId="517DC581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672B8259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972 MARTINIQUE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8885" w14:textId="23F8BEB4" w:rsidR="00C22D15" w:rsidRPr="00A11D40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20</w:t>
            </w:r>
            <w:r w:rsidR="00734277">
              <w:rPr>
                <w:rFonts w:cs="Arial"/>
                <w:szCs w:val="20"/>
              </w:rPr>
              <w:t> 279 </w:t>
            </w:r>
            <w:r>
              <w:rPr>
                <w:rFonts w:cs="Arial"/>
                <w:szCs w:val="20"/>
              </w:rPr>
              <w:t>108,78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1747" w14:textId="02C0C8A8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18</w:t>
            </w:r>
            <w:r w:rsidR="00734277">
              <w:rPr>
                <w:rFonts w:cs="Arial"/>
                <w:szCs w:val="20"/>
              </w:rPr>
              <w:t> 238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7EB23" w14:textId="4E0D7F0B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="00734277">
              <w:rPr>
                <w:rFonts w:cs="Arial"/>
                <w:b/>
                <w:bCs/>
                <w:szCs w:val="20"/>
              </w:rPr>
              <w:t> 041 </w:t>
            </w:r>
            <w:r>
              <w:rPr>
                <w:rFonts w:cs="Arial"/>
                <w:b/>
                <w:bCs/>
                <w:szCs w:val="20"/>
              </w:rPr>
              <w:t xml:space="preserve">109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90BB" w14:textId="1924E0B5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449 </w:t>
            </w:r>
            <w:r w:rsidRPr="00930331">
              <w:rPr>
                <w:rFonts w:cs="Arial"/>
                <w:szCs w:val="20"/>
              </w:rPr>
              <w:t>887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28CE" w14:textId="7A0226CA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060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3CA0" w14:textId="234CE26E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389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887 </w:t>
            </w:r>
          </w:p>
        </w:tc>
      </w:tr>
      <w:tr w:rsidR="00C22D15" w:rsidRPr="007118BE" w14:paraId="60B17F7A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610EB79C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973 GUYANE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BC08" w14:textId="6316F1C7" w:rsidR="00C22D15" w:rsidRPr="00A11D40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950 </w:t>
            </w:r>
            <w:r>
              <w:rPr>
                <w:rFonts w:cs="Arial"/>
                <w:szCs w:val="20"/>
              </w:rPr>
              <w:t>657,20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4902" w14:textId="5F1E1014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410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5C437" w14:textId="1A6AB9E0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540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657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60CD" w14:textId="68E1ACF3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236</w:t>
            </w:r>
            <w:r w:rsidR="00734277">
              <w:rPr>
                <w:rFonts w:cs="Arial"/>
                <w:szCs w:val="20"/>
              </w:rPr>
              <w:t> </w:t>
            </w:r>
            <w:r w:rsidRPr="00930331">
              <w:rPr>
                <w:rFonts w:cs="Arial"/>
                <w:szCs w:val="20"/>
              </w:rPr>
              <w:t>294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64C1" w14:textId="1A70D491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204</w:t>
            </w:r>
            <w:r w:rsidR="00734277">
              <w:rPr>
                <w:rFonts w:cs="Arial"/>
                <w:szCs w:val="20"/>
              </w:rPr>
              <w:t>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F025" w14:textId="4ED7CA45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32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294 </w:t>
            </w:r>
          </w:p>
        </w:tc>
      </w:tr>
      <w:tr w:rsidR="00C22D15" w:rsidRPr="007118BE" w14:paraId="607662B6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14745978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974 RÉUNION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0485" w14:textId="51851D5E" w:rsidR="00C22D15" w:rsidRPr="00A11D40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64</w:t>
            </w:r>
            <w:r w:rsidR="00734277">
              <w:rPr>
                <w:rFonts w:cs="Arial"/>
                <w:szCs w:val="20"/>
              </w:rPr>
              <w:t> 093 </w:t>
            </w:r>
            <w:r>
              <w:rPr>
                <w:rFonts w:cs="Arial"/>
                <w:szCs w:val="20"/>
              </w:rPr>
              <w:t>423,44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376F" w14:textId="5D769E2F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34</w:t>
            </w:r>
            <w:r w:rsidR="00734277">
              <w:rPr>
                <w:rFonts w:cs="Arial"/>
                <w:szCs w:val="20"/>
              </w:rPr>
              <w:t> 028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E8459" w14:textId="409E8FEA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30</w:t>
            </w:r>
            <w:r w:rsidR="00734277">
              <w:rPr>
                <w:rFonts w:cs="Arial"/>
                <w:b/>
                <w:bCs/>
                <w:szCs w:val="20"/>
              </w:rPr>
              <w:t> 065 </w:t>
            </w:r>
            <w:r>
              <w:rPr>
                <w:rFonts w:cs="Arial"/>
                <w:b/>
                <w:bCs/>
                <w:szCs w:val="20"/>
              </w:rPr>
              <w:t xml:space="preserve">423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412B" w14:textId="164E54E7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5</w:t>
            </w:r>
            <w:r w:rsidR="00734277">
              <w:rPr>
                <w:rFonts w:cs="Arial"/>
                <w:szCs w:val="20"/>
              </w:rPr>
              <w:t> 954 </w:t>
            </w:r>
            <w:r w:rsidRPr="00930331">
              <w:rPr>
                <w:rFonts w:cs="Arial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EBC2" w14:textId="05DEC978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5</w:t>
            </w:r>
            <w:r w:rsidR="00734277">
              <w:rPr>
                <w:rFonts w:cs="Arial"/>
                <w:szCs w:val="20"/>
              </w:rPr>
              <w:t> 292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42DA" w14:textId="111B213B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662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600 </w:t>
            </w:r>
          </w:p>
        </w:tc>
      </w:tr>
      <w:tr w:rsidR="00C22D15" w:rsidRPr="007118BE" w14:paraId="5F2869CD" w14:textId="77777777" w:rsidTr="003F1798">
        <w:trPr>
          <w:cantSplit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8B5BED4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975 SAINT-PIERRE-ET-MIQUELON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9545" w14:textId="3A3CBAE7" w:rsidR="00C22D15" w:rsidRPr="00A11D40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244</w:t>
            </w:r>
            <w:r w:rsidR="00734277">
              <w:rPr>
                <w:rFonts w:cs="Arial"/>
                <w:szCs w:val="20"/>
              </w:rPr>
              <w:t> </w:t>
            </w:r>
            <w:r>
              <w:rPr>
                <w:rFonts w:cs="Arial"/>
                <w:szCs w:val="20"/>
              </w:rPr>
              <w:t>964,90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5222" w14:textId="5A34FE9D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132</w:t>
            </w:r>
            <w:r w:rsidR="00734277">
              <w:rPr>
                <w:rFonts w:cs="Arial"/>
                <w:szCs w:val="20"/>
              </w:rPr>
              <w:t>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0A292" w14:textId="577DFABB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112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965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61B3" w14:textId="42DB1323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47</w:t>
            </w:r>
            <w:r w:rsidR="00734277">
              <w:rPr>
                <w:rFonts w:cs="Arial"/>
                <w:szCs w:val="20"/>
              </w:rPr>
              <w:t> </w:t>
            </w:r>
            <w:r w:rsidRPr="00930331">
              <w:rPr>
                <w:rFonts w:cs="Arial"/>
                <w:szCs w:val="20"/>
              </w:rPr>
              <w:t>259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05BE" w14:textId="08C0B717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36</w:t>
            </w:r>
            <w:r w:rsidR="00734277">
              <w:rPr>
                <w:rFonts w:cs="Arial"/>
                <w:szCs w:val="20"/>
              </w:rPr>
              <w:t>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2236" w14:textId="032CB17D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11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259 </w:t>
            </w:r>
          </w:p>
        </w:tc>
      </w:tr>
      <w:tr w:rsidR="00C22D15" w:rsidRPr="007118BE" w14:paraId="37B17D21" w14:textId="77777777" w:rsidTr="003F1798">
        <w:trPr>
          <w:cantSplit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2C6FC4CD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976 MAYOTTE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B274" w14:textId="2B7847BA" w:rsidR="00C22D15" w:rsidRPr="00A11D40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241 </w:t>
            </w:r>
            <w:r>
              <w:rPr>
                <w:rFonts w:cs="Arial"/>
                <w:szCs w:val="20"/>
              </w:rPr>
              <w:t>028,02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FF02" w14:textId="69B47346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316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AB4AA" w14:textId="70E28E46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925 </w:t>
            </w:r>
            <w:r>
              <w:rPr>
                <w:rFonts w:cs="Arial"/>
                <w:b/>
                <w:bCs/>
                <w:szCs w:val="20"/>
              </w:rPr>
              <w:t xml:space="preserve">028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956F" w14:textId="46185DD8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283</w:t>
            </w:r>
            <w:r w:rsidR="00734277">
              <w:rPr>
                <w:rFonts w:cs="Arial"/>
                <w:szCs w:val="20"/>
              </w:rPr>
              <w:t> </w:t>
            </w:r>
            <w:r w:rsidRPr="00930331">
              <w:rPr>
                <w:rFonts w:cs="Arial"/>
                <w:szCs w:val="20"/>
              </w:rPr>
              <w:t>552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753A" w14:textId="17474067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252</w:t>
            </w:r>
            <w:r w:rsidR="00734277">
              <w:rPr>
                <w:rFonts w:cs="Arial"/>
                <w:szCs w:val="20"/>
              </w:rPr>
              <w:t>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0ADC" w14:textId="452B7FC4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31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552 </w:t>
            </w:r>
          </w:p>
        </w:tc>
      </w:tr>
      <w:tr w:rsidR="00C22D15" w:rsidRPr="007118BE" w14:paraId="6F784EDD" w14:textId="77777777" w:rsidTr="003F1798">
        <w:trPr>
          <w:cantSplit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F1A2159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977 SAINT-BARTH</w:t>
            </w:r>
            <w:r>
              <w:rPr>
                <w:rFonts w:cs="Arial"/>
                <w:b/>
                <w:bCs/>
                <w:sz w:val="18"/>
                <w:szCs w:val="18"/>
              </w:rPr>
              <w:t>É</w:t>
            </w:r>
            <w:r w:rsidRPr="007118BE">
              <w:rPr>
                <w:rFonts w:cs="Arial"/>
                <w:b/>
                <w:bCs/>
                <w:sz w:val="18"/>
                <w:szCs w:val="18"/>
              </w:rPr>
              <w:t>LEMY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1C51" w14:textId="69B98FB1" w:rsidR="00C22D15" w:rsidRPr="00A11D40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189</w:t>
            </w:r>
            <w:r w:rsidR="00734277">
              <w:rPr>
                <w:rFonts w:cs="Arial"/>
                <w:szCs w:val="20"/>
              </w:rPr>
              <w:t> </w:t>
            </w:r>
            <w:r>
              <w:rPr>
                <w:rFonts w:cs="Arial"/>
                <w:szCs w:val="20"/>
              </w:rPr>
              <w:t>882,49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0FFC1" w14:textId="08847CF6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134</w:t>
            </w:r>
            <w:r w:rsidR="00734277">
              <w:rPr>
                <w:rFonts w:cs="Arial"/>
                <w:szCs w:val="20"/>
              </w:rPr>
              <w:t>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06F05" w14:textId="5C19F0E3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55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882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FFD6" w14:textId="7A524D75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47</w:t>
            </w:r>
            <w:r w:rsidR="00734277">
              <w:rPr>
                <w:rFonts w:cs="Arial"/>
                <w:szCs w:val="20"/>
              </w:rPr>
              <w:t> </w:t>
            </w:r>
            <w:r w:rsidRPr="00930331">
              <w:rPr>
                <w:rFonts w:cs="Arial"/>
                <w:szCs w:val="20"/>
              </w:rPr>
              <w:t>259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9998" w14:textId="3BDE85FC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36</w:t>
            </w:r>
            <w:r w:rsidR="00734277">
              <w:rPr>
                <w:rFonts w:cs="Arial"/>
                <w:szCs w:val="20"/>
              </w:rPr>
              <w:t>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48CA" w14:textId="03864B38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11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259 </w:t>
            </w:r>
          </w:p>
        </w:tc>
      </w:tr>
      <w:tr w:rsidR="00C22D15" w:rsidRPr="007118BE" w14:paraId="606D5086" w14:textId="77777777" w:rsidTr="003F1798">
        <w:trPr>
          <w:cantSplit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5765A42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978 SAINT-MARTIN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9E6B" w14:textId="7399563E" w:rsidR="00C22D15" w:rsidRPr="00A11D40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882</w:t>
            </w:r>
            <w:r w:rsidR="00734277">
              <w:rPr>
                <w:rFonts w:cs="Arial"/>
                <w:szCs w:val="20"/>
              </w:rPr>
              <w:t> </w:t>
            </w:r>
            <w:r>
              <w:rPr>
                <w:rFonts w:cs="Arial"/>
                <w:szCs w:val="20"/>
              </w:rPr>
              <w:t>757,38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663C" w14:textId="5EEFE9A1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szCs w:val="20"/>
              </w:rPr>
              <w:t>600</w:t>
            </w:r>
            <w:r w:rsidR="00734277">
              <w:rPr>
                <w:rFonts w:cs="Arial"/>
                <w:szCs w:val="20"/>
              </w:rPr>
              <w:t>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9CCD5" w14:textId="77712F61" w:rsidR="00C22D15" w:rsidRPr="0048241B" w:rsidRDefault="00C22D15" w:rsidP="00BA75FB">
            <w:pPr>
              <w:keepLines/>
              <w:suppressAutoHyphens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Cs w:val="20"/>
              </w:rPr>
              <w:t>282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757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FAB2" w14:textId="726753D5" w:rsidR="00C22D15" w:rsidRPr="00930331" w:rsidRDefault="00C22D15" w:rsidP="00BA75FB">
            <w:pPr>
              <w:keepLines/>
              <w:suppressAutoHyphens/>
              <w:jc w:val="right"/>
            </w:pPr>
            <w:r w:rsidRPr="00930331">
              <w:rPr>
                <w:rFonts w:cs="Arial"/>
                <w:szCs w:val="20"/>
              </w:rPr>
              <w:t>94</w:t>
            </w:r>
            <w:r w:rsidR="00734277">
              <w:rPr>
                <w:rFonts w:cs="Arial"/>
                <w:szCs w:val="20"/>
              </w:rPr>
              <w:t> </w:t>
            </w:r>
            <w:r w:rsidRPr="00930331">
              <w:rPr>
                <w:rFonts w:cs="Arial"/>
                <w:szCs w:val="20"/>
              </w:rPr>
              <w:t>517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471F" w14:textId="2D2556CE" w:rsidR="00C22D15" w:rsidRPr="00DA6903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84</w:t>
            </w:r>
            <w:r w:rsidR="00734277">
              <w:rPr>
                <w:rFonts w:cs="Arial"/>
                <w:szCs w:val="20"/>
              </w:rPr>
              <w:t>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3C8B" w14:textId="2469450C" w:rsidR="00C22D15" w:rsidRPr="00823CF9" w:rsidRDefault="00C22D15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10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 xml:space="preserve">517 </w:t>
            </w:r>
          </w:p>
        </w:tc>
      </w:tr>
      <w:tr w:rsidR="00C22D15" w:rsidRPr="007118BE" w14:paraId="485ACA27" w14:textId="77777777" w:rsidTr="003F1798">
        <w:trPr>
          <w:cantSplit/>
          <w:trHeight w:val="234"/>
          <w:jc w:val="center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5CB70F14" w14:textId="77777777" w:rsidR="00C22D15" w:rsidRPr="007118BE" w:rsidRDefault="00C22D15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118BE"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75CA4967" w14:textId="650EE7DC" w:rsidR="00C22D15" w:rsidRPr="00217284" w:rsidRDefault="00C22D15" w:rsidP="00BA75FB">
            <w:pPr>
              <w:keepLines/>
              <w:suppressAutoHyphens/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217284">
              <w:rPr>
                <w:b/>
                <w:sz w:val="18"/>
                <w:szCs w:val="18"/>
              </w:rPr>
              <w:fldChar w:fldCharType="begin"/>
            </w:r>
            <w:r w:rsidRPr="00217284">
              <w:rPr>
                <w:b/>
                <w:sz w:val="18"/>
                <w:szCs w:val="18"/>
              </w:rPr>
              <w:instrText xml:space="preserve"> =SUM(ABOVE) </w:instrText>
            </w:r>
            <w:r w:rsidRPr="00217284">
              <w:rPr>
                <w:b/>
                <w:sz w:val="18"/>
                <w:szCs w:val="18"/>
              </w:rPr>
              <w:fldChar w:fldCharType="separate"/>
            </w:r>
            <w:r w:rsidRPr="00217284">
              <w:rPr>
                <w:b/>
                <w:noProof/>
                <w:sz w:val="18"/>
                <w:szCs w:val="18"/>
              </w:rPr>
              <w:t>2</w:t>
            </w:r>
            <w:r w:rsidR="00734277">
              <w:rPr>
                <w:b/>
                <w:noProof/>
                <w:sz w:val="18"/>
                <w:szCs w:val="18"/>
              </w:rPr>
              <w:t> 165 079 </w:t>
            </w:r>
            <w:r w:rsidRPr="00217284">
              <w:rPr>
                <w:b/>
                <w:noProof/>
                <w:sz w:val="18"/>
                <w:szCs w:val="18"/>
              </w:rPr>
              <w:t>859,14</w:t>
            </w:r>
            <w:r w:rsidRPr="0021728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FE22" w14:textId="7A35D4F5" w:rsidR="00C22D15" w:rsidRPr="00311202" w:rsidRDefault="00C22D15" w:rsidP="00BA75FB">
            <w:pPr>
              <w:keepLines/>
              <w:suppressAutoHyphens/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7052ED"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734277">
              <w:rPr>
                <w:rFonts w:cs="Arial"/>
                <w:b/>
                <w:bCs/>
                <w:sz w:val="18"/>
                <w:szCs w:val="18"/>
              </w:rPr>
              <w:t> 822 276 </w:t>
            </w:r>
            <w:r w:rsidRPr="007052ED">
              <w:rPr>
                <w:rFonts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85928" w14:textId="395B05EB" w:rsidR="00C22D15" w:rsidRPr="00311202" w:rsidRDefault="00C22D15" w:rsidP="00BA75FB">
            <w:pPr>
              <w:keepLines/>
              <w:suppressAutoHyphens/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t>342</w:t>
            </w:r>
            <w:r w:rsidR="00734277">
              <w:rPr>
                <w:rFonts w:cs="Arial"/>
                <w:b/>
                <w:bCs/>
              </w:rPr>
              <w:t> 803 </w:t>
            </w:r>
            <w:r>
              <w:rPr>
                <w:rFonts w:cs="Arial"/>
                <w:b/>
                <w:bCs/>
              </w:rPr>
              <w:t xml:space="preserve">859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48A5" w14:textId="1295562C" w:rsidR="00C22D15" w:rsidRPr="00311202" w:rsidRDefault="00C22D15" w:rsidP="00BA75FB">
            <w:pPr>
              <w:keepLines/>
              <w:suppressAutoHyphens/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Cs w:val="20"/>
              </w:rPr>
              <w:t>472</w:t>
            </w:r>
            <w:r w:rsidR="00734277">
              <w:rPr>
                <w:rFonts w:cs="Arial"/>
                <w:b/>
                <w:bCs/>
                <w:szCs w:val="20"/>
              </w:rPr>
              <w:t> 587 </w:t>
            </w:r>
            <w:r>
              <w:rPr>
                <w:rFonts w:cs="Arial"/>
                <w:b/>
                <w:bCs/>
                <w:szCs w:val="20"/>
              </w:rPr>
              <w:t>302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B82F" w14:textId="53DE190D" w:rsidR="00C22D15" w:rsidRPr="00311202" w:rsidRDefault="00C22D15" w:rsidP="00BA75FB">
            <w:pPr>
              <w:keepLines/>
              <w:suppressAutoHyphens/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Cs w:val="20"/>
              </w:rPr>
              <w:t>419</w:t>
            </w:r>
            <w:r w:rsidR="00734277">
              <w:rPr>
                <w:rFonts w:cs="Arial"/>
                <w:b/>
                <w:bCs/>
                <w:szCs w:val="20"/>
              </w:rPr>
              <w:t> 484 </w:t>
            </w:r>
            <w:r>
              <w:rPr>
                <w:rFonts w:cs="Arial"/>
                <w:b/>
                <w:bCs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BF89" w14:textId="1AD4E0A9" w:rsidR="00C22D15" w:rsidRPr="00311202" w:rsidRDefault="00C22D15" w:rsidP="00BA75FB">
            <w:pPr>
              <w:keepLines/>
              <w:suppressAutoHyphens/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Cs w:val="20"/>
              </w:rPr>
              <w:t>53</w:t>
            </w:r>
            <w:r w:rsidR="00734277">
              <w:rPr>
                <w:rFonts w:cs="Arial"/>
                <w:b/>
                <w:bCs/>
                <w:szCs w:val="20"/>
              </w:rPr>
              <w:t> 103 </w:t>
            </w:r>
            <w:r>
              <w:rPr>
                <w:rFonts w:cs="Arial"/>
                <w:b/>
                <w:bCs/>
                <w:szCs w:val="20"/>
              </w:rPr>
              <w:t xml:space="preserve">302 </w:t>
            </w:r>
          </w:p>
        </w:tc>
      </w:tr>
    </w:tbl>
    <w:p w14:paraId="5E0A1CC6" w14:textId="05547A9A" w:rsidR="004F172D" w:rsidRPr="009F6FD0" w:rsidRDefault="004F172D" w:rsidP="004B18F6">
      <w:pPr>
        <w:pStyle w:val="Titre1"/>
        <w:numPr>
          <w:ilvl w:val="0"/>
          <w:numId w:val="0"/>
        </w:numPr>
        <w:jc w:val="center"/>
      </w:pPr>
      <w:r w:rsidRPr="009F6FD0">
        <w:br w:type="page"/>
        <w:t>CONCOURS PCH ANNÉE 202</w:t>
      </w:r>
      <w:r w:rsidR="004E5E5F">
        <w:t>2</w:t>
      </w:r>
      <w:r w:rsidR="00734277">
        <w:t>/</w:t>
      </w:r>
      <w:r w:rsidRPr="009F6FD0">
        <w:t>DÉFINITIF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268"/>
        <w:gridCol w:w="2516"/>
        <w:gridCol w:w="2161"/>
      </w:tblGrid>
      <w:tr w:rsidR="004F172D" w:rsidRPr="007118BE" w14:paraId="057D66C9" w14:textId="77777777" w:rsidTr="00A2428B">
        <w:trPr>
          <w:cantSplit/>
          <w:trHeight w:val="409"/>
          <w:tblHeader/>
          <w:jc w:val="center"/>
        </w:trPr>
        <w:tc>
          <w:tcPr>
            <w:tcW w:w="3261" w:type="dxa"/>
            <w:shd w:val="clear" w:color="auto" w:fill="auto"/>
            <w:vAlign w:val="center"/>
            <w:hideMark/>
          </w:tcPr>
          <w:p w14:paraId="44FEB344" w14:textId="77777777" w:rsidR="004F172D" w:rsidRPr="007118BE" w:rsidRDefault="004F172D" w:rsidP="00BA75FB">
            <w:pPr>
              <w:keepLines/>
              <w:suppressAutoHyphens/>
              <w:spacing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7118BE">
              <w:rPr>
                <w:rFonts w:cs="Arial"/>
                <w:b/>
                <w:bCs/>
                <w:sz w:val="19"/>
                <w:szCs w:val="19"/>
              </w:rPr>
              <w:t>D</w:t>
            </w:r>
            <w:r>
              <w:rPr>
                <w:rFonts w:cs="Arial"/>
                <w:b/>
                <w:bCs/>
                <w:sz w:val="19"/>
                <w:szCs w:val="19"/>
              </w:rPr>
              <w:t>É</w:t>
            </w:r>
            <w:r w:rsidRPr="007118BE">
              <w:rPr>
                <w:rFonts w:cs="Arial"/>
                <w:b/>
                <w:bCs/>
                <w:sz w:val="19"/>
                <w:szCs w:val="19"/>
              </w:rPr>
              <w:t>PARTEMENT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A3021A6" w14:textId="528E6716" w:rsidR="004F172D" w:rsidRPr="00B420D8" w:rsidRDefault="004F172D" w:rsidP="00BA75FB">
            <w:pPr>
              <w:keepLines/>
              <w:suppressAutoHyphens/>
              <w:spacing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B420D8">
              <w:rPr>
                <w:rFonts w:cs="Arial"/>
                <w:b/>
                <w:bCs/>
                <w:sz w:val="19"/>
                <w:szCs w:val="19"/>
              </w:rPr>
              <w:t>Montant du concours PCH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14:paraId="2387D75D" w14:textId="2850236C" w:rsidR="004F172D" w:rsidRPr="00B420D8" w:rsidRDefault="004F172D" w:rsidP="00BA75FB">
            <w:pPr>
              <w:keepLines/>
              <w:suppressAutoHyphens/>
              <w:spacing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B420D8">
              <w:rPr>
                <w:rFonts w:cs="Arial"/>
                <w:b/>
                <w:bCs/>
                <w:sz w:val="19"/>
                <w:szCs w:val="19"/>
              </w:rPr>
              <w:t>Acomptes versés par la CNSA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14:paraId="2D5DE094" w14:textId="596DFD05" w:rsidR="004F172D" w:rsidRPr="00B420D8" w:rsidRDefault="004F172D" w:rsidP="00BA75FB">
            <w:pPr>
              <w:keepLines/>
              <w:suppressAutoHyphens/>
              <w:spacing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B420D8">
              <w:rPr>
                <w:rFonts w:cs="Arial"/>
                <w:b/>
                <w:bCs/>
                <w:sz w:val="19"/>
                <w:szCs w:val="19"/>
              </w:rPr>
              <w:t>Solde final à verser</w:t>
            </w:r>
            <w:r w:rsidR="00734277">
              <w:rPr>
                <w:rFonts w:cs="Arial"/>
                <w:b/>
                <w:bCs/>
                <w:sz w:val="19"/>
                <w:szCs w:val="19"/>
              </w:rPr>
              <w:t>/</w:t>
            </w:r>
            <w:r w:rsidRPr="00B420D8">
              <w:rPr>
                <w:rFonts w:cs="Arial"/>
                <w:b/>
                <w:bCs/>
                <w:sz w:val="19"/>
                <w:szCs w:val="19"/>
              </w:rPr>
              <w:t>reprendre</w:t>
            </w:r>
          </w:p>
        </w:tc>
      </w:tr>
      <w:tr w:rsidR="00A31561" w:rsidRPr="007118BE" w14:paraId="347FD388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6DCD867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01 AIN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166C7C6" w14:textId="77B6C70F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7</w:t>
            </w:r>
            <w:r w:rsidR="00734277">
              <w:rPr>
                <w:rFonts w:cs="Arial"/>
                <w:szCs w:val="20"/>
              </w:rPr>
              <w:t> 540 </w:t>
            </w:r>
            <w:r>
              <w:rPr>
                <w:rFonts w:cs="Arial"/>
                <w:szCs w:val="20"/>
              </w:rPr>
              <w:t>504</w:t>
            </w:r>
          </w:p>
        </w:tc>
        <w:tc>
          <w:tcPr>
            <w:tcW w:w="25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F0AE765" w14:textId="1B5FFB74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6</w:t>
            </w:r>
            <w:r w:rsidR="00734277">
              <w:rPr>
                <w:rFonts w:cs="Arial"/>
                <w:szCs w:val="20"/>
              </w:rPr>
              <w:t> 388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05C002F" w14:textId="0C065122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152 </w:t>
            </w:r>
            <w:r>
              <w:rPr>
                <w:rFonts w:cs="Arial"/>
                <w:b/>
                <w:bCs/>
                <w:szCs w:val="20"/>
              </w:rPr>
              <w:t>504</w:t>
            </w:r>
          </w:p>
        </w:tc>
      </w:tr>
      <w:tr w:rsidR="00A31561" w:rsidRPr="007118BE" w14:paraId="483E176B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6E2D4AF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02 AISNE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70613F7" w14:textId="20B2B5BB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7</w:t>
            </w:r>
            <w:r w:rsidR="00734277">
              <w:rPr>
                <w:rFonts w:cs="Arial"/>
                <w:szCs w:val="20"/>
              </w:rPr>
              <w:t> 372 </w:t>
            </w:r>
            <w:r>
              <w:rPr>
                <w:rFonts w:cs="Arial"/>
                <w:szCs w:val="20"/>
              </w:rPr>
              <w:t>980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F38D520" w14:textId="2CC76EE0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6</w:t>
            </w:r>
            <w:r w:rsidR="00734277">
              <w:rPr>
                <w:rFonts w:cs="Arial"/>
                <w:szCs w:val="20"/>
              </w:rPr>
              <w:t> 476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2552A21" w14:textId="5523C937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896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980</w:t>
            </w:r>
          </w:p>
        </w:tc>
      </w:tr>
      <w:tr w:rsidR="00A31561" w:rsidRPr="007118BE" w14:paraId="44D39D89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1153F36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03 ALLIER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726BE33" w14:textId="50E55D21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803 </w:t>
            </w:r>
            <w:r>
              <w:rPr>
                <w:rFonts w:cs="Arial"/>
                <w:szCs w:val="20"/>
              </w:rPr>
              <w:t>688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45BA496" w14:textId="539B02A2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239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AC5E448" w14:textId="0D9E0975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564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688</w:t>
            </w:r>
          </w:p>
        </w:tc>
      </w:tr>
      <w:tr w:rsidR="00A31561" w:rsidRPr="007118BE" w14:paraId="5FB44034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54F6285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04 ALPES-DE-HAUTE-PROVENCE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183424F" w14:textId="09E5C99D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154 </w:t>
            </w:r>
            <w:r>
              <w:rPr>
                <w:rFonts w:cs="Arial"/>
                <w:szCs w:val="20"/>
              </w:rPr>
              <w:t>437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393C12B" w14:textId="3A0029E5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842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6665AC0" w14:textId="387111AD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312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437</w:t>
            </w:r>
          </w:p>
        </w:tc>
      </w:tr>
      <w:tr w:rsidR="00A31561" w:rsidRPr="007118BE" w14:paraId="122BBF82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10FFD88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05 HAUTES-ALPES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D7E20CC" w14:textId="33DD4E23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848 </w:t>
            </w:r>
            <w:r>
              <w:rPr>
                <w:rFonts w:cs="Arial"/>
                <w:szCs w:val="20"/>
              </w:rPr>
              <w:t>171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ABD1C81" w14:textId="6983DE76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618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3FB7E5E" w14:textId="5400FA5D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230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171</w:t>
            </w:r>
          </w:p>
        </w:tc>
      </w:tr>
      <w:tr w:rsidR="00A31561" w:rsidRPr="007118BE" w14:paraId="306C1C16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35E8C4F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06 ALPES-MARITIMES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D398160" w14:textId="21D8489F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11</w:t>
            </w:r>
            <w:r w:rsidR="00734277">
              <w:rPr>
                <w:rFonts w:cs="Arial"/>
                <w:szCs w:val="20"/>
              </w:rPr>
              <w:t> 840 </w:t>
            </w:r>
            <w:r>
              <w:rPr>
                <w:rFonts w:cs="Arial"/>
                <w:szCs w:val="20"/>
              </w:rPr>
              <w:t>966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2250F13" w14:textId="5C15808E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10</w:t>
            </w:r>
            <w:r w:rsidR="00734277">
              <w:rPr>
                <w:rFonts w:cs="Arial"/>
                <w:szCs w:val="20"/>
              </w:rPr>
              <w:t> 148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2C02584" w14:textId="3471683C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692 </w:t>
            </w:r>
            <w:r>
              <w:rPr>
                <w:rFonts w:cs="Arial"/>
                <w:b/>
                <w:bCs/>
                <w:szCs w:val="20"/>
              </w:rPr>
              <w:t>966</w:t>
            </w:r>
          </w:p>
        </w:tc>
      </w:tr>
      <w:tr w:rsidR="00A31561" w:rsidRPr="007118BE" w14:paraId="71B8D756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E7E3762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07 ARDÈCHE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B1F77B5" w14:textId="2C38FFC3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244 </w:t>
            </w:r>
            <w:r>
              <w:rPr>
                <w:rFonts w:cs="Arial"/>
                <w:szCs w:val="20"/>
              </w:rPr>
              <w:t>867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1400AB5" w14:textId="44FF32D1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646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0E7A530" w14:textId="695363B8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598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867</w:t>
            </w:r>
          </w:p>
        </w:tc>
      </w:tr>
      <w:tr w:rsidR="00A31561" w:rsidRPr="007118BE" w14:paraId="14811E24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B29E139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08 ARDENNES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0B21F98" w14:textId="1D19CC73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832 </w:t>
            </w:r>
            <w:r>
              <w:rPr>
                <w:rFonts w:cs="Arial"/>
                <w:szCs w:val="20"/>
              </w:rPr>
              <w:t>149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C730CE4" w14:textId="01083A60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413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4C27EA3" w14:textId="1E4C9218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419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149</w:t>
            </w:r>
          </w:p>
        </w:tc>
      </w:tr>
      <w:tr w:rsidR="00A31561" w:rsidRPr="007118BE" w14:paraId="0702E9A3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86E0646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09 ARIÈGE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FF371EF" w14:textId="1F902B77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100 </w:t>
            </w:r>
            <w:r>
              <w:rPr>
                <w:rFonts w:cs="Arial"/>
                <w:szCs w:val="20"/>
              </w:rPr>
              <w:t>281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966DB1A" w14:textId="4E1A717D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815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9F06943" w14:textId="4EC02D32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285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281</w:t>
            </w:r>
          </w:p>
        </w:tc>
      </w:tr>
      <w:tr w:rsidR="00A31561" w:rsidRPr="007118BE" w14:paraId="710414D9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5C9D1D5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10 AUBE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A839405" w14:textId="3F4708EA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207 </w:t>
            </w:r>
            <w:r>
              <w:rPr>
                <w:rFonts w:cs="Arial"/>
                <w:szCs w:val="20"/>
              </w:rPr>
              <w:t>105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4D27423" w14:textId="3135128A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692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8BE20FB" w14:textId="2BD8B7BD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515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105</w:t>
            </w:r>
          </w:p>
        </w:tc>
      </w:tr>
      <w:tr w:rsidR="00A31561" w:rsidRPr="007118BE" w14:paraId="7AD86979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4A0B69A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11 AUDE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48A0FD4" w14:textId="0941BDCC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6</w:t>
            </w:r>
            <w:r w:rsidR="00734277">
              <w:rPr>
                <w:rFonts w:cs="Arial"/>
                <w:szCs w:val="20"/>
              </w:rPr>
              <w:t> 342 </w:t>
            </w:r>
            <w:r>
              <w:rPr>
                <w:rFonts w:cs="Arial"/>
                <w:szCs w:val="20"/>
              </w:rPr>
              <w:t>734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F8E28B6" w14:textId="38E063E7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5</w:t>
            </w:r>
            <w:r w:rsidR="00734277">
              <w:rPr>
                <w:rFonts w:cs="Arial"/>
                <w:szCs w:val="20"/>
              </w:rPr>
              <w:t> 318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BBC88CA" w14:textId="347C63FA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024 </w:t>
            </w:r>
            <w:r>
              <w:rPr>
                <w:rFonts w:cs="Arial"/>
                <w:b/>
                <w:bCs/>
                <w:szCs w:val="20"/>
              </w:rPr>
              <w:t>734</w:t>
            </w:r>
          </w:p>
        </w:tc>
      </w:tr>
      <w:tr w:rsidR="00A31561" w:rsidRPr="007118BE" w14:paraId="39938F1F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B533AB8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12 AVEYRON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300971D" w14:textId="5CEE25FA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132 </w:t>
            </w:r>
            <w:r>
              <w:rPr>
                <w:rFonts w:cs="Arial"/>
                <w:szCs w:val="20"/>
              </w:rPr>
              <w:t>936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8B1E715" w14:textId="5B1A19B7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570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BFB0FA3" w14:textId="68C8CB29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562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936</w:t>
            </w:r>
          </w:p>
        </w:tc>
      </w:tr>
      <w:tr w:rsidR="00A31561" w:rsidRPr="007118BE" w14:paraId="1E61BABA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CE666DC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13 BOUCHES-DU-RHÔNE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E04F484" w14:textId="40FDE545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29</w:t>
            </w:r>
            <w:r w:rsidR="00734277">
              <w:rPr>
                <w:rFonts w:cs="Arial"/>
                <w:szCs w:val="20"/>
              </w:rPr>
              <w:t> 549 </w:t>
            </w:r>
            <w:r>
              <w:rPr>
                <w:rFonts w:cs="Arial"/>
                <w:szCs w:val="20"/>
              </w:rPr>
              <w:t>198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F2549AF" w14:textId="3A92B705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25</w:t>
            </w:r>
            <w:r w:rsidR="00734277">
              <w:rPr>
                <w:rFonts w:cs="Arial"/>
                <w:szCs w:val="20"/>
              </w:rPr>
              <w:t> 899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488C7B1" w14:textId="49DD10EE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3</w:t>
            </w:r>
            <w:r w:rsidR="00734277">
              <w:rPr>
                <w:rFonts w:cs="Arial"/>
                <w:b/>
                <w:bCs/>
                <w:szCs w:val="20"/>
              </w:rPr>
              <w:t> 650 </w:t>
            </w:r>
            <w:r>
              <w:rPr>
                <w:rFonts w:cs="Arial"/>
                <w:b/>
                <w:bCs/>
                <w:szCs w:val="20"/>
              </w:rPr>
              <w:t>198</w:t>
            </w:r>
          </w:p>
        </w:tc>
      </w:tr>
      <w:tr w:rsidR="00A31561" w:rsidRPr="007118BE" w14:paraId="010431E0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6453ADA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14 CALVADOS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8EF8966" w14:textId="51926C94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8</w:t>
            </w:r>
            <w:r w:rsidR="00734277">
              <w:rPr>
                <w:rFonts w:cs="Arial"/>
                <w:szCs w:val="20"/>
              </w:rPr>
              <w:t> 847 </w:t>
            </w:r>
            <w:r>
              <w:rPr>
                <w:rFonts w:cs="Arial"/>
                <w:szCs w:val="20"/>
              </w:rPr>
              <w:t>863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876DD7B" w14:textId="620DB4D3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7</w:t>
            </w:r>
            <w:r w:rsidR="00734277">
              <w:rPr>
                <w:rFonts w:cs="Arial"/>
                <w:szCs w:val="20"/>
              </w:rPr>
              <w:t> 557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31B7FD6" w14:textId="7F6969A4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290 </w:t>
            </w:r>
            <w:r>
              <w:rPr>
                <w:rFonts w:cs="Arial"/>
                <w:b/>
                <w:bCs/>
                <w:szCs w:val="20"/>
              </w:rPr>
              <w:t>863</w:t>
            </w:r>
          </w:p>
        </w:tc>
      </w:tr>
      <w:tr w:rsidR="00A31561" w:rsidRPr="007118BE" w14:paraId="67B996C5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8FA1F0A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15 CANTAL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E85931B" w14:textId="40A64E7D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001 </w:t>
            </w:r>
            <w:r>
              <w:rPr>
                <w:rFonts w:cs="Arial"/>
                <w:szCs w:val="20"/>
              </w:rPr>
              <w:t>996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5695B4B" w14:textId="5FB1C09F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749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5E044BB" w14:textId="095CFD20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252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996</w:t>
            </w:r>
          </w:p>
        </w:tc>
      </w:tr>
      <w:tr w:rsidR="00A31561" w:rsidRPr="007118BE" w14:paraId="333D9FA5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5D9DF6D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16 CHARENTE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25D4CF7" w14:textId="4E05D420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632 </w:t>
            </w:r>
            <w:r>
              <w:rPr>
                <w:rFonts w:cs="Arial"/>
                <w:szCs w:val="20"/>
              </w:rPr>
              <w:t>586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05E5693" w14:textId="4A4B3558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961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E2C441B" w14:textId="362AA420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671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586</w:t>
            </w:r>
          </w:p>
        </w:tc>
      </w:tr>
      <w:tr w:rsidR="00A31561" w:rsidRPr="007118BE" w14:paraId="45A2DB92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E223CB4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17 CHARENTE</w:t>
            </w:r>
            <w:r>
              <w:rPr>
                <w:rFonts w:cs="Arial"/>
                <w:b/>
                <w:bCs/>
                <w:sz w:val="18"/>
                <w:szCs w:val="20"/>
              </w:rPr>
              <w:t>-</w:t>
            </w:r>
            <w:r w:rsidRPr="00422E88">
              <w:rPr>
                <w:rFonts w:cs="Arial"/>
                <w:b/>
                <w:bCs/>
                <w:sz w:val="18"/>
                <w:szCs w:val="20"/>
              </w:rPr>
              <w:t>MARITIME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27FB555" w14:textId="69C02800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8</w:t>
            </w:r>
            <w:r w:rsidR="00734277">
              <w:rPr>
                <w:rFonts w:cs="Arial"/>
                <w:szCs w:val="20"/>
              </w:rPr>
              <w:t> 595 </w:t>
            </w:r>
            <w:r>
              <w:rPr>
                <w:rFonts w:cs="Arial"/>
                <w:szCs w:val="20"/>
              </w:rPr>
              <w:t>348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85C65F4" w14:textId="18047DC9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7</w:t>
            </w:r>
            <w:r w:rsidR="00734277">
              <w:rPr>
                <w:rFonts w:cs="Arial"/>
                <w:szCs w:val="20"/>
              </w:rPr>
              <w:t> 153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BC026F1" w14:textId="434A6D14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442 </w:t>
            </w:r>
            <w:r>
              <w:rPr>
                <w:rFonts w:cs="Arial"/>
                <w:b/>
                <w:bCs/>
                <w:szCs w:val="20"/>
              </w:rPr>
              <w:t>348</w:t>
            </w:r>
          </w:p>
        </w:tc>
      </w:tr>
      <w:tr w:rsidR="00A31561" w:rsidRPr="007118BE" w14:paraId="28D85643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3CE38CC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18 CHER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965ABE5" w14:textId="62452642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797 </w:t>
            </w:r>
            <w:r>
              <w:rPr>
                <w:rFonts w:cs="Arial"/>
                <w:szCs w:val="20"/>
              </w:rPr>
              <w:t>165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C805C76" w14:textId="6505FDDE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097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36806C3" w14:textId="56943844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700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165</w:t>
            </w:r>
          </w:p>
        </w:tc>
      </w:tr>
      <w:tr w:rsidR="00A31561" w:rsidRPr="007118BE" w14:paraId="145EE326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E71FFA4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19 CORRÈZE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668EC00" w14:textId="10F01AED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744 </w:t>
            </w:r>
            <w:r>
              <w:rPr>
                <w:rFonts w:cs="Arial"/>
                <w:szCs w:val="20"/>
              </w:rPr>
              <w:t>080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232A965" w14:textId="19D1FAB7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498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C996906" w14:textId="3FED88BE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246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080</w:t>
            </w:r>
          </w:p>
        </w:tc>
      </w:tr>
      <w:tr w:rsidR="00A31561" w:rsidRPr="007118BE" w14:paraId="45CF1DF9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73CE5B9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20 COLLECTIVITÉ DE CORSE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645B789" w14:textId="23AEB1AA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5</w:t>
            </w:r>
            <w:r w:rsidR="00734277">
              <w:rPr>
                <w:rFonts w:cs="Arial"/>
                <w:szCs w:val="20"/>
              </w:rPr>
              <w:t> 487 </w:t>
            </w:r>
            <w:r>
              <w:rPr>
                <w:rFonts w:cs="Arial"/>
                <w:szCs w:val="20"/>
              </w:rPr>
              <w:t>377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B9EC7A2" w14:textId="31130377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840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55D428E" w14:textId="51BAED8E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647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377</w:t>
            </w:r>
          </w:p>
        </w:tc>
      </w:tr>
      <w:tr w:rsidR="00A31561" w:rsidRPr="007118BE" w14:paraId="04E747BD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5BDB1E0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21 CÔTE-D</w:t>
            </w:r>
            <w:r>
              <w:rPr>
                <w:rFonts w:cs="Arial"/>
                <w:b/>
                <w:bCs/>
                <w:sz w:val="18"/>
                <w:szCs w:val="20"/>
              </w:rPr>
              <w:t>’</w:t>
            </w:r>
            <w:r w:rsidRPr="00422E88">
              <w:rPr>
                <w:rFonts w:cs="Arial"/>
                <w:b/>
                <w:bCs/>
                <w:sz w:val="18"/>
                <w:szCs w:val="20"/>
              </w:rPr>
              <w:t>OR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95D9EBD" w14:textId="07D87141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7</w:t>
            </w:r>
            <w:r w:rsidR="00734277">
              <w:rPr>
                <w:rFonts w:cs="Arial"/>
                <w:szCs w:val="20"/>
              </w:rPr>
              <w:t> 097 </w:t>
            </w:r>
            <w:r>
              <w:rPr>
                <w:rFonts w:cs="Arial"/>
                <w:szCs w:val="20"/>
              </w:rPr>
              <w:t>442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79F93A0" w14:textId="0C3DF44E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6</w:t>
            </w:r>
            <w:r w:rsidR="00734277">
              <w:rPr>
                <w:rFonts w:cs="Arial"/>
                <w:szCs w:val="20"/>
              </w:rPr>
              <w:t> 127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FEF283C" w14:textId="772C4C1C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970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442</w:t>
            </w:r>
          </w:p>
        </w:tc>
      </w:tr>
      <w:tr w:rsidR="00A31561" w:rsidRPr="007118BE" w14:paraId="7E27D3C0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7B7CB24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22 CÔTES-D</w:t>
            </w:r>
            <w:r>
              <w:rPr>
                <w:rFonts w:cs="Arial"/>
                <w:b/>
                <w:bCs/>
                <w:sz w:val="18"/>
                <w:szCs w:val="20"/>
              </w:rPr>
              <w:t>’</w:t>
            </w:r>
            <w:r w:rsidRPr="00422E88">
              <w:rPr>
                <w:rFonts w:cs="Arial"/>
                <w:b/>
                <w:bCs/>
                <w:sz w:val="18"/>
                <w:szCs w:val="20"/>
              </w:rPr>
              <w:t>ARMOR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0F907BC" w14:textId="78E07CA7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7</w:t>
            </w:r>
            <w:r w:rsidR="00734277">
              <w:rPr>
                <w:rFonts w:cs="Arial"/>
                <w:szCs w:val="20"/>
              </w:rPr>
              <w:t> 262 </w:t>
            </w:r>
            <w:r>
              <w:rPr>
                <w:rFonts w:cs="Arial"/>
                <w:szCs w:val="20"/>
              </w:rPr>
              <w:t>444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CAA811B" w14:textId="42376336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6</w:t>
            </w:r>
            <w:r w:rsidR="00734277">
              <w:rPr>
                <w:rFonts w:cs="Arial"/>
                <w:szCs w:val="20"/>
              </w:rPr>
              <w:t> 307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4279911" w14:textId="4AF14F3D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955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444</w:t>
            </w:r>
          </w:p>
        </w:tc>
      </w:tr>
      <w:tr w:rsidR="00A31561" w:rsidRPr="007118BE" w14:paraId="7AB5F523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8F35DE4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23 CREUSE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B65D876" w14:textId="24998968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737 </w:t>
            </w:r>
            <w:r>
              <w:rPr>
                <w:rFonts w:cs="Arial"/>
                <w:szCs w:val="20"/>
              </w:rPr>
              <w:t>954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D2DD82B" w14:textId="7A17AFC4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532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2CAD764" w14:textId="2ED920C5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205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954</w:t>
            </w:r>
          </w:p>
        </w:tc>
      </w:tr>
      <w:tr w:rsidR="00A31561" w:rsidRPr="007118BE" w14:paraId="6B99F80E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18A2971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24 DORDOGNE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C6492EB" w14:textId="397881A9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5</w:t>
            </w:r>
            <w:r w:rsidR="00734277">
              <w:rPr>
                <w:rFonts w:cs="Arial"/>
                <w:szCs w:val="20"/>
              </w:rPr>
              <w:t> 185 </w:t>
            </w:r>
            <w:r>
              <w:rPr>
                <w:rFonts w:cs="Arial"/>
                <w:szCs w:val="20"/>
              </w:rPr>
              <w:t>805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965040E" w14:textId="76AAC66B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407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3598041" w14:textId="3AB48E00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778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805</w:t>
            </w:r>
          </w:p>
        </w:tc>
      </w:tr>
      <w:tr w:rsidR="00A31561" w:rsidRPr="007118BE" w14:paraId="0D01A9CE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CCE2501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25 DOUBS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B6E4AD6" w14:textId="2BD8919A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7</w:t>
            </w:r>
            <w:r w:rsidR="00734277">
              <w:rPr>
                <w:rFonts w:cs="Arial"/>
                <w:szCs w:val="20"/>
              </w:rPr>
              <w:t> 204 </w:t>
            </w:r>
            <w:r>
              <w:rPr>
                <w:rFonts w:cs="Arial"/>
                <w:szCs w:val="20"/>
              </w:rPr>
              <w:t>601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139EBC7" w14:textId="475DF227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6</w:t>
            </w:r>
            <w:r w:rsidR="00734277">
              <w:rPr>
                <w:rFonts w:cs="Arial"/>
                <w:szCs w:val="20"/>
              </w:rPr>
              <w:t> 191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6170AAF" w14:textId="2C0F4F1D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013 </w:t>
            </w:r>
            <w:r>
              <w:rPr>
                <w:rFonts w:cs="Arial"/>
                <w:b/>
                <w:bCs/>
                <w:szCs w:val="20"/>
              </w:rPr>
              <w:t>601</w:t>
            </w:r>
          </w:p>
        </w:tc>
      </w:tr>
      <w:tr w:rsidR="00A31561" w:rsidRPr="007118BE" w14:paraId="0B4F1D97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3DBE93A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26 DRÔME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68F220B" w14:textId="503BD24B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7</w:t>
            </w:r>
            <w:r w:rsidR="00734277">
              <w:rPr>
                <w:rFonts w:cs="Arial"/>
                <w:szCs w:val="20"/>
              </w:rPr>
              <w:t> 156 </w:t>
            </w:r>
            <w:r>
              <w:rPr>
                <w:rFonts w:cs="Arial"/>
                <w:szCs w:val="20"/>
              </w:rPr>
              <w:t>498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C1A073D" w14:textId="5E225051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6</w:t>
            </w:r>
            <w:r w:rsidR="00734277">
              <w:rPr>
                <w:rFonts w:cs="Arial"/>
                <w:szCs w:val="20"/>
              </w:rPr>
              <w:t> 063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D94AA1E" w14:textId="18FE6141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093 </w:t>
            </w:r>
            <w:r>
              <w:rPr>
                <w:rFonts w:cs="Arial"/>
                <w:b/>
                <w:bCs/>
                <w:szCs w:val="20"/>
              </w:rPr>
              <w:t>498</w:t>
            </w:r>
          </w:p>
        </w:tc>
      </w:tr>
      <w:tr w:rsidR="00A31561" w:rsidRPr="007118BE" w14:paraId="4424DA50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52ED16A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 xml:space="preserve">27 EURE 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024CC1E" w14:textId="14FDE6E4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8</w:t>
            </w:r>
            <w:r w:rsidR="00734277">
              <w:rPr>
                <w:rFonts w:cs="Arial"/>
                <w:szCs w:val="20"/>
              </w:rPr>
              <w:t> 569 </w:t>
            </w:r>
            <w:r>
              <w:rPr>
                <w:rFonts w:cs="Arial"/>
                <w:szCs w:val="20"/>
              </w:rPr>
              <w:t>092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EB75112" w14:textId="78C4B7CC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7</w:t>
            </w:r>
            <w:r w:rsidR="00734277">
              <w:rPr>
                <w:rFonts w:cs="Arial"/>
                <w:szCs w:val="20"/>
              </w:rPr>
              <w:t> 556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9AE05E5" w14:textId="073612AD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013 </w:t>
            </w:r>
            <w:r>
              <w:rPr>
                <w:rFonts w:cs="Arial"/>
                <w:b/>
                <w:bCs/>
                <w:szCs w:val="20"/>
              </w:rPr>
              <w:t>092</w:t>
            </w:r>
          </w:p>
        </w:tc>
      </w:tr>
      <w:tr w:rsidR="00A31561" w:rsidRPr="007118BE" w14:paraId="2E634C41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4D80AC6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28 EURE-ET-LOIR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F22345A" w14:textId="37BC1706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5</w:t>
            </w:r>
            <w:r w:rsidR="00734277">
              <w:rPr>
                <w:rFonts w:cs="Arial"/>
                <w:szCs w:val="20"/>
              </w:rPr>
              <w:t> 457 </w:t>
            </w:r>
            <w:r>
              <w:rPr>
                <w:rFonts w:cs="Arial"/>
                <w:szCs w:val="20"/>
              </w:rPr>
              <w:t>005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E3F6C83" w14:textId="3E7DEB4C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425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232B555" w14:textId="65B8F795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032 </w:t>
            </w:r>
            <w:r>
              <w:rPr>
                <w:rFonts w:cs="Arial"/>
                <w:b/>
                <w:bCs/>
                <w:szCs w:val="20"/>
              </w:rPr>
              <w:t>005</w:t>
            </w:r>
          </w:p>
        </w:tc>
      </w:tr>
      <w:tr w:rsidR="00A31561" w:rsidRPr="007118BE" w14:paraId="55B14DA9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271334E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29 FINISTÈRE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BC9FB12" w14:textId="65590278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13</w:t>
            </w:r>
            <w:r w:rsidR="00734277">
              <w:rPr>
                <w:rFonts w:cs="Arial"/>
                <w:szCs w:val="20"/>
              </w:rPr>
              <w:t> 089 </w:t>
            </w:r>
            <w:r>
              <w:rPr>
                <w:rFonts w:cs="Arial"/>
                <w:szCs w:val="20"/>
              </w:rPr>
              <w:t>282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EB1C32C" w14:textId="558CAA78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10</w:t>
            </w:r>
            <w:r w:rsidR="00734277">
              <w:rPr>
                <w:rFonts w:cs="Arial"/>
                <w:szCs w:val="20"/>
              </w:rPr>
              <w:t> 496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4993C77" w14:textId="67FE5FA9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="00734277">
              <w:rPr>
                <w:rFonts w:cs="Arial"/>
                <w:b/>
                <w:bCs/>
                <w:szCs w:val="20"/>
              </w:rPr>
              <w:t> 593 </w:t>
            </w:r>
            <w:r>
              <w:rPr>
                <w:rFonts w:cs="Arial"/>
                <w:b/>
                <w:bCs/>
                <w:szCs w:val="20"/>
              </w:rPr>
              <w:t>282</w:t>
            </w:r>
          </w:p>
        </w:tc>
      </w:tr>
      <w:tr w:rsidR="00A31561" w:rsidRPr="007118BE" w14:paraId="5F35BB5D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DFD4196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30 GARD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7C9CE44" w14:textId="7A5A92FA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9</w:t>
            </w:r>
            <w:r w:rsidR="00734277">
              <w:rPr>
                <w:rFonts w:cs="Arial"/>
                <w:szCs w:val="20"/>
              </w:rPr>
              <w:t> 430 </w:t>
            </w:r>
            <w:r>
              <w:rPr>
                <w:rFonts w:cs="Arial"/>
                <w:szCs w:val="20"/>
              </w:rPr>
              <w:t>837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3FAD814" w14:textId="57275299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8</w:t>
            </w:r>
            <w:r w:rsidR="00734277">
              <w:rPr>
                <w:rFonts w:cs="Arial"/>
                <w:szCs w:val="20"/>
              </w:rPr>
              <w:t> 243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94034C8" w14:textId="6B6E5E20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187 </w:t>
            </w:r>
            <w:r>
              <w:rPr>
                <w:rFonts w:cs="Arial"/>
                <w:b/>
                <w:bCs/>
                <w:szCs w:val="20"/>
              </w:rPr>
              <w:t>837</w:t>
            </w:r>
          </w:p>
        </w:tc>
      </w:tr>
      <w:tr w:rsidR="00A31561" w:rsidRPr="007118BE" w14:paraId="1F642980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B61CF67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31 HAUTE-GARONNE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25E7C7B" w14:textId="0B26AB87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21</w:t>
            </w:r>
            <w:r w:rsidR="00734277">
              <w:rPr>
                <w:rFonts w:cs="Arial"/>
                <w:szCs w:val="20"/>
              </w:rPr>
              <w:t> 177 </w:t>
            </w:r>
            <w:r>
              <w:rPr>
                <w:rFonts w:cs="Arial"/>
                <w:szCs w:val="20"/>
              </w:rPr>
              <w:t>532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DDA6142" w14:textId="39D03277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17</w:t>
            </w:r>
            <w:r w:rsidR="00734277">
              <w:rPr>
                <w:rFonts w:cs="Arial"/>
                <w:szCs w:val="20"/>
              </w:rPr>
              <w:t> 753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DD2145E" w14:textId="6B6DAF40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3</w:t>
            </w:r>
            <w:r w:rsidR="00734277">
              <w:rPr>
                <w:rFonts w:cs="Arial"/>
                <w:b/>
                <w:bCs/>
                <w:szCs w:val="20"/>
              </w:rPr>
              <w:t> 424 </w:t>
            </w:r>
            <w:r>
              <w:rPr>
                <w:rFonts w:cs="Arial"/>
                <w:b/>
                <w:bCs/>
                <w:szCs w:val="20"/>
              </w:rPr>
              <w:t>532</w:t>
            </w:r>
          </w:p>
        </w:tc>
      </w:tr>
      <w:tr w:rsidR="00A31561" w:rsidRPr="007118BE" w14:paraId="7E574B52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098D4B0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32 GERS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2243ED3" w14:textId="2F6DBFA5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017 </w:t>
            </w:r>
            <w:r>
              <w:rPr>
                <w:rFonts w:cs="Arial"/>
                <w:szCs w:val="20"/>
              </w:rPr>
              <w:t>772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38B0B28" w14:textId="4CFFA8CA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585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837C397" w14:textId="6BD4AA9C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432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772</w:t>
            </w:r>
          </w:p>
        </w:tc>
      </w:tr>
      <w:tr w:rsidR="00A31561" w:rsidRPr="007118BE" w14:paraId="14CBD1D8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5F19653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33 GIRONDE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020F300" w14:textId="5D40B2A5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24</w:t>
            </w:r>
            <w:r w:rsidR="00734277">
              <w:rPr>
                <w:rFonts w:cs="Arial"/>
                <w:szCs w:val="20"/>
              </w:rPr>
              <w:t> 483 </w:t>
            </w:r>
            <w:r>
              <w:rPr>
                <w:rFonts w:cs="Arial"/>
                <w:szCs w:val="20"/>
              </w:rPr>
              <w:t>789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B1722CA" w14:textId="546E981D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20</w:t>
            </w:r>
            <w:r w:rsidR="00734277">
              <w:rPr>
                <w:rFonts w:cs="Arial"/>
                <w:szCs w:val="20"/>
              </w:rPr>
              <w:t> 939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19E666A" w14:textId="569D1901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3</w:t>
            </w:r>
            <w:r w:rsidR="00734277">
              <w:rPr>
                <w:rFonts w:cs="Arial"/>
                <w:b/>
                <w:bCs/>
                <w:szCs w:val="20"/>
              </w:rPr>
              <w:t> 544 </w:t>
            </w:r>
            <w:r>
              <w:rPr>
                <w:rFonts w:cs="Arial"/>
                <w:b/>
                <w:bCs/>
                <w:szCs w:val="20"/>
              </w:rPr>
              <w:t>789</w:t>
            </w:r>
          </w:p>
        </w:tc>
      </w:tr>
      <w:tr w:rsidR="00A31561" w:rsidRPr="007118BE" w14:paraId="300FC80B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A3DFD12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34 HÉRAULT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7227ED1" w14:textId="00C65BA0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17</w:t>
            </w:r>
            <w:r w:rsidR="00734277">
              <w:rPr>
                <w:rFonts w:cs="Arial"/>
                <w:szCs w:val="20"/>
              </w:rPr>
              <w:t> 278 </w:t>
            </w:r>
            <w:r>
              <w:rPr>
                <w:rFonts w:cs="Arial"/>
                <w:szCs w:val="20"/>
              </w:rPr>
              <w:t>626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1680B9E" w14:textId="5D3BF8A8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14</w:t>
            </w:r>
            <w:r w:rsidR="00734277">
              <w:rPr>
                <w:rFonts w:cs="Arial"/>
                <w:szCs w:val="20"/>
              </w:rPr>
              <w:t> 813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F927141" w14:textId="22407DF5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="00734277">
              <w:rPr>
                <w:rFonts w:cs="Arial"/>
                <w:b/>
                <w:bCs/>
                <w:szCs w:val="20"/>
              </w:rPr>
              <w:t> 465 </w:t>
            </w:r>
            <w:r>
              <w:rPr>
                <w:rFonts w:cs="Arial"/>
                <w:b/>
                <w:bCs/>
                <w:szCs w:val="20"/>
              </w:rPr>
              <w:t>626</w:t>
            </w:r>
          </w:p>
        </w:tc>
      </w:tr>
      <w:tr w:rsidR="00A31561" w:rsidRPr="007118BE" w14:paraId="767437B1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87A2A88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35 ILLE-ET-VILAINE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1BE89C2" w14:textId="187D078B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14</w:t>
            </w:r>
            <w:r w:rsidR="00734277">
              <w:rPr>
                <w:rFonts w:cs="Arial"/>
                <w:szCs w:val="20"/>
              </w:rPr>
              <w:t> 427 </w:t>
            </w:r>
            <w:r>
              <w:rPr>
                <w:rFonts w:cs="Arial"/>
                <w:szCs w:val="20"/>
              </w:rPr>
              <w:t>330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5B7B5F5" w14:textId="34FB86E2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12</w:t>
            </w:r>
            <w:r w:rsidR="00734277">
              <w:rPr>
                <w:rFonts w:cs="Arial"/>
                <w:szCs w:val="20"/>
              </w:rPr>
              <w:t> 665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3CC7A15" w14:textId="30085CDD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762 </w:t>
            </w:r>
            <w:r>
              <w:rPr>
                <w:rFonts w:cs="Arial"/>
                <w:b/>
                <w:bCs/>
                <w:szCs w:val="20"/>
              </w:rPr>
              <w:t>330</w:t>
            </w:r>
          </w:p>
        </w:tc>
      </w:tr>
      <w:tr w:rsidR="00A31561" w:rsidRPr="007118BE" w14:paraId="079E39B1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38966C0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36 INDRE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937D1DB" w14:textId="4F70A694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152 </w:t>
            </w:r>
            <w:r>
              <w:rPr>
                <w:rFonts w:cs="Arial"/>
                <w:szCs w:val="20"/>
              </w:rPr>
              <w:t>891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D7A8CEF" w14:textId="0F521CB0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702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17D8683" w14:textId="51DF792D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450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891</w:t>
            </w:r>
          </w:p>
        </w:tc>
      </w:tr>
      <w:tr w:rsidR="00A31561" w:rsidRPr="007118BE" w14:paraId="06A7CE8B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C17F691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37 INDRE ET LOIRE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E5B0C84" w14:textId="65EEF7B6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7</w:t>
            </w:r>
            <w:r w:rsidR="00734277">
              <w:rPr>
                <w:rFonts w:cs="Arial"/>
                <w:szCs w:val="20"/>
              </w:rPr>
              <w:t> 280 </w:t>
            </w:r>
            <w:r>
              <w:rPr>
                <w:rFonts w:cs="Arial"/>
                <w:szCs w:val="20"/>
              </w:rPr>
              <w:t>857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5FBF6C0" w14:textId="2D48246F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6</w:t>
            </w:r>
            <w:r w:rsidR="00734277">
              <w:rPr>
                <w:rFonts w:cs="Arial"/>
                <w:szCs w:val="20"/>
              </w:rPr>
              <w:t> 094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E35F293" w14:textId="7E9ACD42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186 </w:t>
            </w:r>
            <w:r>
              <w:rPr>
                <w:rFonts w:cs="Arial"/>
                <w:b/>
                <w:bCs/>
                <w:szCs w:val="20"/>
              </w:rPr>
              <w:t>857</w:t>
            </w:r>
          </w:p>
        </w:tc>
      </w:tr>
      <w:tr w:rsidR="00A31561" w:rsidRPr="007118BE" w14:paraId="01F28F2E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EAB5581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38 ISÈRE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DFC19BE" w14:textId="7B3A89CD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19</w:t>
            </w:r>
            <w:r w:rsidR="00734277">
              <w:rPr>
                <w:rFonts w:cs="Arial"/>
                <w:szCs w:val="20"/>
              </w:rPr>
              <w:t> 075 </w:t>
            </w:r>
            <w:r>
              <w:rPr>
                <w:rFonts w:cs="Arial"/>
                <w:szCs w:val="20"/>
              </w:rPr>
              <w:t>580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B746CD0" w14:textId="25175752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16</w:t>
            </w:r>
            <w:r w:rsidR="00734277">
              <w:rPr>
                <w:rFonts w:cs="Arial"/>
                <w:szCs w:val="20"/>
              </w:rPr>
              <w:t> 435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C7F126D" w14:textId="6E49C339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="00734277">
              <w:rPr>
                <w:rFonts w:cs="Arial"/>
                <w:b/>
                <w:bCs/>
                <w:szCs w:val="20"/>
              </w:rPr>
              <w:t> 640 </w:t>
            </w:r>
            <w:r>
              <w:rPr>
                <w:rFonts w:cs="Arial"/>
                <w:b/>
                <w:bCs/>
                <w:szCs w:val="20"/>
              </w:rPr>
              <w:t>580</w:t>
            </w:r>
          </w:p>
        </w:tc>
      </w:tr>
      <w:tr w:rsidR="00A31561" w:rsidRPr="007118BE" w14:paraId="228576E5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16B984C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39 JURA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7BE8B7B" w14:textId="2CFE693A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640 </w:t>
            </w:r>
            <w:r>
              <w:rPr>
                <w:rFonts w:cs="Arial"/>
                <w:szCs w:val="20"/>
              </w:rPr>
              <w:t>396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3F9BF6E" w14:textId="1E2CA437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102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F31BF52" w14:textId="0F309039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538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396</w:t>
            </w:r>
          </w:p>
        </w:tc>
      </w:tr>
      <w:tr w:rsidR="00A31561" w:rsidRPr="007118BE" w14:paraId="4EA95B98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52EFB51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40 LANDES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66C413F" w14:textId="517606FA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754 </w:t>
            </w:r>
            <w:r>
              <w:rPr>
                <w:rFonts w:cs="Arial"/>
                <w:szCs w:val="20"/>
              </w:rPr>
              <w:t>063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20FDA3E" w14:textId="079F3CF9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057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5343385" w14:textId="39BAE301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697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063</w:t>
            </w:r>
          </w:p>
        </w:tc>
      </w:tr>
      <w:tr w:rsidR="00A31561" w:rsidRPr="007118BE" w14:paraId="6DC0BF3E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22BADBC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41 LOIR-ET-CHER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0B4E521" w14:textId="04FBE745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332 </w:t>
            </w:r>
            <w:r>
              <w:rPr>
                <w:rFonts w:cs="Arial"/>
                <w:szCs w:val="20"/>
              </w:rPr>
              <w:t>688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6C7090A" w14:textId="1BDC5553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836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CB2ADC1" w14:textId="2529DB4C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496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688</w:t>
            </w:r>
          </w:p>
        </w:tc>
      </w:tr>
      <w:tr w:rsidR="00A31561" w:rsidRPr="007118BE" w14:paraId="5FFAF083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675B0BA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42 LOIRE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C098525" w14:textId="05582B86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10</w:t>
            </w:r>
            <w:r w:rsidR="00734277">
              <w:rPr>
                <w:rFonts w:cs="Arial"/>
                <w:szCs w:val="20"/>
              </w:rPr>
              <w:t> 985 </w:t>
            </w:r>
            <w:r>
              <w:rPr>
                <w:rFonts w:cs="Arial"/>
                <w:szCs w:val="20"/>
              </w:rPr>
              <w:t>233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445B169" w14:textId="30F50E9A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9</w:t>
            </w:r>
            <w:r w:rsidR="00734277">
              <w:rPr>
                <w:rFonts w:cs="Arial"/>
                <w:szCs w:val="20"/>
              </w:rPr>
              <w:t> 511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0B3E23D" w14:textId="1AB980F8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474 </w:t>
            </w:r>
            <w:r>
              <w:rPr>
                <w:rFonts w:cs="Arial"/>
                <w:b/>
                <w:bCs/>
                <w:szCs w:val="20"/>
              </w:rPr>
              <w:t>233</w:t>
            </w:r>
          </w:p>
        </w:tc>
      </w:tr>
      <w:tr w:rsidR="00A31561" w:rsidRPr="007118BE" w14:paraId="63F0512E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8E9ADD4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43 HAUTE-LOIRE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7BE687E" w14:textId="5483A112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575 </w:t>
            </w:r>
            <w:r>
              <w:rPr>
                <w:rFonts w:cs="Arial"/>
                <w:szCs w:val="20"/>
              </w:rPr>
              <w:t>341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EBB98BE" w14:textId="65F0A938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560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DDF8B4F" w14:textId="6AE0A3E5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15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341</w:t>
            </w:r>
          </w:p>
        </w:tc>
      </w:tr>
      <w:tr w:rsidR="00A31561" w:rsidRPr="007118BE" w14:paraId="1AC8A8C2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56738BE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44 LOIRE-ATLANTIQUE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3F87B22" w14:textId="5CAE0E9D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19</w:t>
            </w:r>
            <w:r w:rsidR="00734277">
              <w:rPr>
                <w:rFonts w:cs="Arial"/>
                <w:szCs w:val="20"/>
              </w:rPr>
              <w:t> 019 </w:t>
            </w:r>
            <w:r>
              <w:rPr>
                <w:rFonts w:cs="Arial"/>
                <w:szCs w:val="20"/>
              </w:rPr>
              <w:t>230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E98A456" w14:textId="1986A8CB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16</w:t>
            </w:r>
            <w:r w:rsidR="00734277">
              <w:rPr>
                <w:rFonts w:cs="Arial"/>
                <w:szCs w:val="20"/>
              </w:rPr>
              <w:t> 297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0E5610B" w14:textId="2E99D62E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="00734277">
              <w:rPr>
                <w:rFonts w:cs="Arial"/>
                <w:b/>
                <w:bCs/>
                <w:szCs w:val="20"/>
              </w:rPr>
              <w:t> 722 </w:t>
            </w:r>
            <w:r>
              <w:rPr>
                <w:rFonts w:cs="Arial"/>
                <w:b/>
                <w:bCs/>
                <w:szCs w:val="20"/>
              </w:rPr>
              <w:t>230</w:t>
            </w:r>
          </w:p>
        </w:tc>
      </w:tr>
      <w:tr w:rsidR="00A31561" w:rsidRPr="007118BE" w14:paraId="7845E431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EFED213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45 LOIRET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0CDF433" w14:textId="319132AF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8</w:t>
            </w:r>
            <w:r w:rsidR="00734277">
              <w:rPr>
                <w:rFonts w:cs="Arial"/>
                <w:szCs w:val="20"/>
              </w:rPr>
              <w:t> 326 </w:t>
            </w:r>
            <w:r>
              <w:rPr>
                <w:rFonts w:cs="Arial"/>
                <w:szCs w:val="20"/>
              </w:rPr>
              <w:t>765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81E2570" w14:textId="2CBAE355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6</w:t>
            </w:r>
            <w:r w:rsidR="00734277">
              <w:rPr>
                <w:rFonts w:cs="Arial"/>
                <w:szCs w:val="20"/>
              </w:rPr>
              <w:t> 720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78F1C84" w14:textId="3330D2DB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606 </w:t>
            </w:r>
            <w:r>
              <w:rPr>
                <w:rFonts w:cs="Arial"/>
                <w:b/>
                <w:bCs/>
                <w:szCs w:val="20"/>
              </w:rPr>
              <w:t>765</w:t>
            </w:r>
          </w:p>
        </w:tc>
      </w:tr>
      <w:tr w:rsidR="00A31561" w:rsidRPr="007118BE" w14:paraId="76D3032A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C502FC0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46 LOT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B44ADA5" w14:textId="2ACD8EBD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298 </w:t>
            </w:r>
            <w:r>
              <w:rPr>
                <w:rFonts w:cs="Arial"/>
                <w:szCs w:val="20"/>
              </w:rPr>
              <w:t>024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4C66510" w14:textId="639588A8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006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A1FF3A6" w14:textId="2ACEF164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292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024</w:t>
            </w:r>
          </w:p>
        </w:tc>
      </w:tr>
      <w:tr w:rsidR="00A31561" w:rsidRPr="007118BE" w14:paraId="25C68EF0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82D56A0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47 LOT-ET-GARONNE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E60EF0D" w14:textId="48DDBFFC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424 </w:t>
            </w:r>
            <w:r>
              <w:rPr>
                <w:rFonts w:cs="Arial"/>
                <w:szCs w:val="20"/>
              </w:rPr>
              <w:t>617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7BF7EAC" w14:textId="6B46FA84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724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86B41C2" w14:textId="7914D800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700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617</w:t>
            </w:r>
          </w:p>
        </w:tc>
      </w:tr>
      <w:tr w:rsidR="00A31561" w:rsidRPr="007118BE" w14:paraId="3F042AFA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D665066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48 LOZÈRE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9273045" w14:textId="7AE2465B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389 </w:t>
            </w:r>
            <w:r>
              <w:rPr>
                <w:rFonts w:cs="Arial"/>
                <w:szCs w:val="20"/>
              </w:rPr>
              <w:t>028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F73B164" w14:textId="2802CF0E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198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4691981" w14:textId="1491F248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191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028</w:t>
            </w:r>
          </w:p>
        </w:tc>
      </w:tr>
      <w:tr w:rsidR="00A31561" w:rsidRPr="007118BE" w14:paraId="3A8C9385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DF18CBE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49 MAINE-ET-LOIRE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6B11948" w14:textId="66A43F2E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10</w:t>
            </w:r>
            <w:r w:rsidR="00734277">
              <w:rPr>
                <w:rFonts w:cs="Arial"/>
                <w:szCs w:val="20"/>
              </w:rPr>
              <w:t> 715 </w:t>
            </w:r>
            <w:r>
              <w:rPr>
                <w:rFonts w:cs="Arial"/>
                <w:szCs w:val="20"/>
              </w:rPr>
              <w:t>724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323CB33" w14:textId="3E97DABE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9</w:t>
            </w:r>
            <w:r w:rsidR="00734277">
              <w:rPr>
                <w:rFonts w:cs="Arial"/>
                <w:szCs w:val="20"/>
              </w:rPr>
              <w:t> 217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F3760E1" w14:textId="019A4EB2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498 </w:t>
            </w:r>
            <w:r>
              <w:rPr>
                <w:rFonts w:cs="Arial"/>
                <w:b/>
                <w:bCs/>
                <w:szCs w:val="20"/>
              </w:rPr>
              <w:t>724</w:t>
            </w:r>
          </w:p>
        </w:tc>
      </w:tr>
      <w:tr w:rsidR="00A31561" w:rsidRPr="007118BE" w14:paraId="18562FA4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E0431DA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50 MANCHE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1F95E8C" w14:textId="2FD07B17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7</w:t>
            </w:r>
            <w:r w:rsidR="00734277">
              <w:rPr>
                <w:rFonts w:cs="Arial"/>
                <w:szCs w:val="20"/>
              </w:rPr>
              <w:t> 054 </w:t>
            </w:r>
            <w:r>
              <w:rPr>
                <w:rFonts w:cs="Arial"/>
                <w:szCs w:val="20"/>
              </w:rPr>
              <w:t>136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6ACFF59" w14:textId="1333CC85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5</w:t>
            </w:r>
            <w:r w:rsidR="00734277">
              <w:rPr>
                <w:rFonts w:cs="Arial"/>
                <w:szCs w:val="20"/>
              </w:rPr>
              <w:t> 832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5CCAEAF" w14:textId="54079CD9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222 </w:t>
            </w:r>
            <w:r>
              <w:rPr>
                <w:rFonts w:cs="Arial"/>
                <w:b/>
                <w:bCs/>
                <w:szCs w:val="20"/>
              </w:rPr>
              <w:t>136</w:t>
            </w:r>
          </w:p>
        </w:tc>
      </w:tr>
      <w:tr w:rsidR="00A31561" w:rsidRPr="007118BE" w14:paraId="49C9DC52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D6E65AB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51 MARNE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F3F28B6" w14:textId="32F4B792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7</w:t>
            </w:r>
            <w:r w:rsidR="00734277">
              <w:rPr>
                <w:rFonts w:cs="Arial"/>
                <w:szCs w:val="20"/>
              </w:rPr>
              <w:t> 374 </w:t>
            </w:r>
            <w:r>
              <w:rPr>
                <w:rFonts w:cs="Arial"/>
                <w:szCs w:val="20"/>
              </w:rPr>
              <w:t>991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509B4EB" w14:textId="53BB1504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6</w:t>
            </w:r>
            <w:r w:rsidR="00734277">
              <w:rPr>
                <w:rFonts w:cs="Arial"/>
                <w:szCs w:val="20"/>
              </w:rPr>
              <w:t> 292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06E7D4E" w14:textId="7446605D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082 </w:t>
            </w:r>
            <w:r>
              <w:rPr>
                <w:rFonts w:cs="Arial"/>
                <w:b/>
                <w:bCs/>
                <w:szCs w:val="20"/>
              </w:rPr>
              <w:t>991</w:t>
            </w:r>
          </w:p>
        </w:tc>
      </w:tr>
      <w:tr w:rsidR="00A31561" w:rsidRPr="007118BE" w14:paraId="6FA76B33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0161E76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52 HAUTE-MARNE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B9B8B8E" w14:textId="5482A40D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645 </w:t>
            </w:r>
            <w:r>
              <w:rPr>
                <w:rFonts w:cs="Arial"/>
                <w:szCs w:val="20"/>
              </w:rPr>
              <w:t>924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94595A3" w14:textId="4D850E0F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312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D8A59E4" w14:textId="38C193ED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333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924</w:t>
            </w:r>
          </w:p>
        </w:tc>
      </w:tr>
      <w:tr w:rsidR="00A31561" w:rsidRPr="007118BE" w14:paraId="35C3DBFE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4C8689C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53 MAYENNE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761DD80" w14:textId="4E117402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131 </w:t>
            </w:r>
            <w:r>
              <w:rPr>
                <w:rFonts w:cs="Arial"/>
                <w:szCs w:val="20"/>
              </w:rPr>
              <w:t>896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07B2D27" w14:textId="1E275FDE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527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07FE6BE" w14:textId="6C620F24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604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896</w:t>
            </w:r>
          </w:p>
        </w:tc>
      </w:tr>
      <w:tr w:rsidR="00A31561" w:rsidRPr="007118BE" w14:paraId="0E1470B0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5DB785D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54 MEURTHE-ET-MOSELLE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FA56080" w14:textId="571ABED7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9</w:t>
            </w:r>
            <w:r w:rsidR="00734277">
              <w:rPr>
                <w:rFonts w:cs="Arial"/>
                <w:szCs w:val="20"/>
              </w:rPr>
              <w:t> 911 </w:t>
            </w:r>
            <w:r>
              <w:rPr>
                <w:rFonts w:cs="Arial"/>
                <w:szCs w:val="20"/>
              </w:rPr>
              <w:t>702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673EABD" w14:textId="0E671B95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8</w:t>
            </w:r>
            <w:r w:rsidR="00734277">
              <w:rPr>
                <w:rFonts w:cs="Arial"/>
                <w:szCs w:val="20"/>
              </w:rPr>
              <w:t> 667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8011F23" w14:textId="3D7A2218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244 </w:t>
            </w:r>
            <w:r>
              <w:rPr>
                <w:rFonts w:cs="Arial"/>
                <w:b/>
                <w:bCs/>
                <w:szCs w:val="20"/>
              </w:rPr>
              <w:t>702</w:t>
            </w:r>
          </w:p>
        </w:tc>
      </w:tr>
      <w:tr w:rsidR="00A31561" w:rsidRPr="007118BE" w14:paraId="62A072D2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133C3CA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55 MEUSE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9EAEA88" w14:textId="2BC7A0FF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324 </w:t>
            </w:r>
            <w:r>
              <w:rPr>
                <w:rFonts w:cs="Arial"/>
                <w:szCs w:val="20"/>
              </w:rPr>
              <w:t>974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4344E8E" w14:textId="321967CB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154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5B66DD6" w14:textId="5704D16E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170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974</w:t>
            </w:r>
          </w:p>
        </w:tc>
      </w:tr>
      <w:tr w:rsidR="00A31561" w:rsidRPr="007118BE" w14:paraId="78EE2E1E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061D874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56 MORBIHAN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4B99EC7" w14:textId="1FF0DF5D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9</w:t>
            </w:r>
            <w:r w:rsidR="00734277">
              <w:rPr>
                <w:rFonts w:cs="Arial"/>
                <w:szCs w:val="20"/>
              </w:rPr>
              <w:t> 124 </w:t>
            </w:r>
            <w:r>
              <w:rPr>
                <w:rFonts w:cs="Arial"/>
                <w:szCs w:val="20"/>
              </w:rPr>
              <w:t>834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00CFA74" w14:textId="31CF28FA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7</w:t>
            </w:r>
            <w:r w:rsidR="00734277">
              <w:rPr>
                <w:rFonts w:cs="Arial"/>
                <w:szCs w:val="20"/>
              </w:rPr>
              <w:t> 983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CF11CE3" w14:textId="593F1445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141 </w:t>
            </w:r>
            <w:r>
              <w:rPr>
                <w:rFonts w:cs="Arial"/>
                <w:b/>
                <w:bCs/>
                <w:szCs w:val="20"/>
              </w:rPr>
              <w:t>834</w:t>
            </w:r>
          </w:p>
        </w:tc>
      </w:tr>
      <w:tr w:rsidR="00A31561" w:rsidRPr="007118BE" w14:paraId="292EDC11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46C2643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57 MOSELLE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404D1CD" w14:textId="77FA8C6D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13</w:t>
            </w:r>
            <w:r w:rsidR="00734277">
              <w:rPr>
                <w:rFonts w:cs="Arial"/>
                <w:szCs w:val="20"/>
              </w:rPr>
              <w:t> 012 </w:t>
            </w:r>
            <w:r>
              <w:rPr>
                <w:rFonts w:cs="Arial"/>
                <w:szCs w:val="20"/>
              </w:rPr>
              <w:t>140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7F169CE" w14:textId="71880B94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11</w:t>
            </w:r>
            <w:r w:rsidR="00734277">
              <w:rPr>
                <w:rFonts w:cs="Arial"/>
                <w:szCs w:val="20"/>
              </w:rPr>
              <w:t> 193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374F6DA" w14:textId="75B9F8BE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819 </w:t>
            </w:r>
            <w:r>
              <w:rPr>
                <w:rFonts w:cs="Arial"/>
                <w:b/>
                <w:bCs/>
                <w:szCs w:val="20"/>
              </w:rPr>
              <w:t>140</w:t>
            </w:r>
          </w:p>
        </w:tc>
      </w:tr>
      <w:tr w:rsidR="00A31561" w:rsidRPr="007118BE" w14:paraId="3876720A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5BD4DF9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58 NIÈVRE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A64FC1C" w14:textId="60A8F8E3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041 </w:t>
            </w:r>
            <w:r>
              <w:rPr>
                <w:rFonts w:cs="Arial"/>
                <w:szCs w:val="20"/>
              </w:rPr>
              <w:t>734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F288FEC" w14:textId="1E2BC51C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860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2260ABA" w14:textId="71CA254C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181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734</w:t>
            </w:r>
          </w:p>
        </w:tc>
      </w:tr>
      <w:tr w:rsidR="00A31561" w:rsidRPr="007118BE" w14:paraId="47B1767A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301B5D6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59 NORD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3A9A22A" w14:textId="3F1B9FD5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39</w:t>
            </w:r>
            <w:r w:rsidR="00734277">
              <w:rPr>
                <w:rFonts w:cs="Arial"/>
                <w:szCs w:val="20"/>
              </w:rPr>
              <w:t> 139 </w:t>
            </w:r>
            <w:r>
              <w:rPr>
                <w:rFonts w:cs="Arial"/>
                <w:szCs w:val="20"/>
              </w:rPr>
              <w:t>121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DBF13C6" w14:textId="2EEC3D93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34</w:t>
            </w:r>
            <w:r w:rsidR="00734277">
              <w:rPr>
                <w:rFonts w:cs="Arial"/>
                <w:szCs w:val="20"/>
              </w:rPr>
              <w:t> 766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6669010" w14:textId="63123338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4</w:t>
            </w:r>
            <w:r w:rsidR="00734277">
              <w:rPr>
                <w:rFonts w:cs="Arial"/>
                <w:b/>
                <w:bCs/>
                <w:szCs w:val="20"/>
              </w:rPr>
              <w:t> 373 </w:t>
            </w:r>
            <w:r>
              <w:rPr>
                <w:rFonts w:cs="Arial"/>
                <w:b/>
                <w:bCs/>
                <w:szCs w:val="20"/>
              </w:rPr>
              <w:t>121</w:t>
            </w:r>
          </w:p>
        </w:tc>
      </w:tr>
      <w:tr w:rsidR="00A31561" w:rsidRPr="007118BE" w14:paraId="14D00FCF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E1AF6CA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60 OISE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B7AA6BB" w14:textId="5F1E6BAD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12</w:t>
            </w:r>
            <w:r w:rsidR="00734277">
              <w:rPr>
                <w:rFonts w:cs="Arial"/>
                <w:szCs w:val="20"/>
              </w:rPr>
              <w:t> 220 </w:t>
            </w:r>
            <w:r>
              <w:rPr>
                <w:rFonts w:cs="Arial"/>
                <w:szCs w:val="20"/>
              </w:rPr>
              <w:t>540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B5B3DCE" w14:textId="340ED0C3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10</w:t>
            </w:r>
            <w:r w:rsidR="00734277">
              <w:rPr>
                <w:rFonts w:cs="Arial"/>
                <w:szCs w:val="20"/>
              </w:rPr>
              <w:t> 440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65EFB00" w14:textId="383E3405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780 </w:t>
            </w:r>
            <w:r>
              <w:rPr>
                <w:rFonts w:cs="Arial"/>
                <w:b/>
                <w:bCs/>
                <w:szCs w:val="20"/>
              </w:rPr>
              <w:t>540</w:t>
            </w:r>
          </w:p>
        </w:tc>
      </w:tr>
      <w:tr w:rsidR="00A31561" w:rsidRPr="007118BE" w14:paraId="4EBA5659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CFB45C1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61 ORNE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EAFB084" w14:textId="54D3AA08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605 </w:t>
            </w:r>
            <w:r>
              <w:rPr>
                <w:rFonts w:cs="Arial"/>
                <w:szCs w:val="20"/>
              </w:rPr>
              <w:t>163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51382A8" w14:textId="394B4C3B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213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888448A" w14:textId="731CF538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392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163</w:t>
            </w:r>
          </w:p>
        </w:tc>
      </w:tr>
      <w:tr w:rsidR="00A31561" w:rsidRPr="007118BE" w14:paraId="0CAA5599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D8F639B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62 PAS-DE-CALAIS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0ED11E4" w14:textId="285D2BA6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21</w:t>
            </w:r>
            <w:r w:rsidR="00734277">
              <w:rPr>
                <w:rFonts w:cs="Arial"/>
                <w:szCs w:val="20"/>
              </w:rPr>
              <w:t> 988 </w:t>
            </w:r>
            <w:r>
              <w:rPr>
                <w:rFonts w:cs="Arial"/>
                <w:szCs w:val="20"/>
              </w:rPr>
              <w:t>557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1D436D7" w14:textId="1CE7790B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18</w:t>
            </w:r>
            <w:r w:rsidR="00734277">
              <w:rPr>
                <w:rFonts w:cs="Arial"/>
                <w:szCs w:val="20"/>
              </w:rPr>
              <w:t> 931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54895DF" w14:textId="6F78944A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3</w:t>
            </w:r>
            <w:r w:rsidR="00734277">
              <w:rPr>
                <w:rFonts w:cs="Arial"/>
                <w:b/>
                <w:bCs/>
                <w:szCs w:val="20"/>
              </w:rPr>
              <w:t> 057 </w:t>
            </w:r>
            <w:r>
              <w:rPr>
                <w:rFonts w:cs="Arial"/>
                <w:b/>
                <w:bCs/>
                <w:szCs w:val="20"/>
              </w:rPr>
              <w:t>557</w:t>
            </w:r>
          </w:p>
        </w:tc>
      </w:tr>
      <w:tr w:rsidR="00A31561" w:rsidRPr="007118BE" w14:paraId="508E514D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DA280EE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63 PUY-DE-DÔME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E392D0F" w14:textId="78F1DD5D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8</w:t>
            </w:r>
            <w:r w:rsidR="00734277">
              <w:rPr>
                <w:rFonts w:cs="Arial"/>
                <w:szCs w:val="20"/>
              </w:rPr>
              <w:t> 552 </w:t>
            </w:r>
            <w:r>
              <w:rPr>
                <w:rFonts w:cs="Arial"/>
                <w:szCs w:val="20"/>
              </w:rPr>
              <w:t>351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282895E" w14:textId="5A0130A0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7</w:t>
            </w:r>
            <w:r w:rsidR="00734277">
              <w:rPr>
                <w:rFonts w:cs="Arial"/>
                <w:szCs w:val="20"/>
              </w:rPr>
              <w:t> 256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4DCAAB8" w14:textId="4B9C1CE2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296 </w:t>
            </w:r>
            <w:r>
              <w:rPr>
                <w:rFonts w:cs="Arial"/>
                <w:b/>
                <w:bCs/>
                <w:szCs w:val="20"/>
              </w:rPr>
              <w:t>351</w:t>
            </w:r>
          </w:p>
        </w:tc>
      </w:tr>
      <w:tr w:rsidR="00A31561" w:rsidRPr="007118BE" w14:paraId="34654729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ED1C592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64 PYRÉNÉES-ATLANTIQUES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09560A2" w14:textId="6D26DF7F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9</w:t>
            </w:r>
            <w:r w:rsidR="00734277">
              <w:rPr>
                <w:rFonts w:cs="Arial"/>
                <w:szCs w:val="20"/>
              </w:rPr>
              <w:t> 405 </w:t>
            </w:r>
            <w:r>
              <w:rPr>
                <w:rFonts w:cs="Arial"/>
                <w:szCs w:val="20"/>
              </w:rPr>
              <w:t>633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DA90497" w14:textId="7AA541EC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8</w:t>
            </w:r>
            <w:r w:rsidR="00734277">
              <w:rPr>
                <w:rFonts w:cs="Arial"/>
                <w:szCs w:val="20"/>
              </w:rPr>
              <w:t> 032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821D140" w14:textId="7589F824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373 </w:t>
            </w:r>
            <w:r>
              <w:rPr>
                <w:rFonts w:cs="Arial"/>
                <w:b/>
                <w:bCs/>
                <w:szCs w:val="20"/>
              </w:rPr>
              <w:t>633</w:t>
            </w:r>
          </w:p>
        </w:tc>
      </w:tr>
      <w:tr w:rsidR="00A31561" w:rsidRPr="007118BE" w14:paraId="10B2FAEE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C67D19A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65 HAUTES-PYRÉNÉES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5E0D564" w14:textId="57A636B2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521 </w:t>
            </w:r>
            <w:r>
              <w:rPr>
                <w:rFonts w:cs="Arial"/>
                <w:szCs w:val="20"/>
              </w:rPr>
              <w:t>493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D672C01" w14:textId="2822D603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019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A0FF190" w14:textId="4935B137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502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493</w:t>
            </w:r>
          </w:p>
        </w:tc>
      </w:tr>
      <w:tr w:rsidR="00A31561" w:rsidRPr="007118BE" w14:paraId="05D13344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D51393A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66 PYRÉNÉES-ORIENTALES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00D4BD2" w14:textId="437EA228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6</w:t>
            </w:r>
            <w:r w:rsidR="00734277">
              <w:rPr>
                <w:rFonts w:cs="Arial"/>
                <w:szCs w:val="20"/>
              </w:rPr>
              <w:t> 961 </w:t>
            </w:r>
            <w:r>
              <w:rPr>
                <w:rFonts w:cs="Arial"/>
                <w:szCs w:val="20"/>
              </w:rPr>
              <w:t>367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922AAC1" w14:textId="166C9F4D" w:rsidR="00A31561" w:rsidRPr="006A1474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6</w:t>
            </w:r>
            <w:r w:rsidR="00734277">
              <w:rPr>
                <w:rFonts w:cs="Arial"/>
                <w:szCs w:val="20"/>
              </w:rPr>
              <w:t> 005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1FD8481" w14:textId="7910942C" w:rsidR="00A31561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956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367</w:t>
            </w:r>
          </w:p>
        </w:tc>
      </w:tr>
      <w:tr w:rsidR="00A31561" w:rsidRPr="007118BE" w14:paraId="201507F9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5A8687B" w14:textId="77777777" w:rsidR="00A31561" w:rsidRPr="00422E88" w:rsidRDefault="00A31561" w:rsidP="00BA75FB">
            <w:pPr>
              <w:keepLine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20"/>
              </w:rPr>
            </w:pPr>
            <w:r w:rsidRPr="00B420D8">
              <w:rPr>
                <w:rFonts w:cs="Arial"/>
                <w:b/>
                <w:bCs/>
                <w:sz w:val="18"/>
                <w:szCs w:val="20"/>
              </w:rPr>
              <w:t>67-68 Collectivité européenne d’Alsace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8BD1A09" w14:textId="0E97CB61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23</w:t>
            </w:r>
            <w:r w:rsidR="00734277">
              <w:rPr>
                <w:rFonts w:cs="Arial"/>
                <w:szCs w:val="20"/>
              </w:rPr>
              <w:t> 825 </w:t>
            </w:r>
            <w:r>
              <w:rPr>
                <w:rFonts w:cs="Arial"/>
                <w:szCs w:val="20"/>
              </w:rPr>
              <w:t>462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99CC5EE" w14:textId="7D63A639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20</w:t>
            </w:r>
            <w:r w:rsidR="00734277">
              <w:rPr>
                <w:rFonts w:cs="Arial"/>
                <w:szCs w:val="20"/>
              </w:rPr>
              <w:t> 718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E61FC33" w14:textId="01504B28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3</w:t>
            </w:r>
            <w:r w:rsidR="00734277">
              <w:rPr>
                <w:rFonts w:cs="Arial"/>
                <w:b/>
                <w:bCs/>
                <w:szCs w:val="20"/>
              </w:rPr>
              <w:t> 107 </w:t>
            </w:r>
            <w:r>
              <w:rPr>
                <w:rFonts w:cs="Arial"/>
                <w:b/>
                <w:bCs/>
                <w:szCs w:val="20"/>
              </w:rPr>
              <w:t>462</w:t>
            </w:r>
          </w:p>
        </w:tc>
      </w:tr>
      <w:tr w:rsidR="00A31561" w:rsidRPr="007118BE" w14:paraId="618F3918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1DF8DF5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69 RHÔNE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855DA2D" w14:textId="7C20A639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5</w:t>
            </w:r>
            <w:r w:rsidR="00734277">
              <w:rPr>
                <w:rFonts w:cs="Arial"/>
                <w:szCs w:val="20"/>
              </w:rPr>
              <w:t> 335 </w:t>
            </w:r>
            <w:r>
              <w:rPr>
                <w:rFonts w:cs="Arial"/>
                <w:szCs w:val="20"/>
              </w:rPr>
              <w:t>106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09FD8F2" w14:textId="0EA230C9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686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F52ABA2" w14:textId="5DEA0798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649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106</w:t>
            </w:r>
          </w:p>
        </w:tc>
      </w:tr>
      <w:tr w:rsidR="00A31561" w:rsidRPr="007118BE" w14:paraId="39E6E81A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E8E465A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69 MÉTROPOLE DE LYON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32DD578" w14:textId="0043B0EF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19</w:t>
            </w:r>
            <w:r w:rsidR="00734277">
              <w:rPr>
                <w:rFonts w:cs="Arial"/>
                <w:szCs w:val="20"/>
              </w:rPr>
              <w:t> 414 </w:t>
            </w:r>
            <w:r>
              <w:rPr>
                <w:rFonts w:cs="Arial"/>
                <w:szCs w:val="20"/>
              </w:rPr>
              <w:t>727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0633037" w14:textId="2AED1C19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16</w:t>
            </w:r>
            <w:r w:rsidR="00734277">
              <w:rPr>
                <w:rFonts w:cs="Arial"/>
                <w:szCs w:val="20"/>
              </w:rPr>
              <w:t> 704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83D7CBC" w14:textId="0C98A3AB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="00734277">
              <w:rPr>
                <w:rFonts w:cs="Arial"/>
                <w:b/>
                <w:bCs/>
                <w:szCs w:val="20"/>
              </w:rPr>
              <w:t> 710 </w:t>
            </w:r>
            <w:r>
              <w:rPr>
                <w:rFonts w:cs="Arial"/>
                <w:b/>
                <w:bCs/>
                <w:szCs w:val="20"/>
              </w:rPr>
              <w:t>727</w:t>
            </w:r>
          </w:p>
        </w:tc>
      </w:tr>
      <w:tr w:rsidR="00A31561" w:rsidRPr="007118BE" w14:paraId="384DB4C4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A6302F0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70 HAUTE-SAÔNE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37494B1" w14:textId="5ABBD3CD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853 </w:t>
            </w:r>
            <w:r>
              <w:rPr>
                <w:rFonts w:cs="Arial"/>
                <w:szCs w:val="20"/>
              </w:rPr>
              <w:t>881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A792C88" w14:textId="4B8A0DAD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566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5AE3C56" w14:textId="281CCEEC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287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881</w:t>
            </w:r>
          </w:p>
        </w:tc>
      </w:tr>
      <w:tr w:rsidR="00A31561" w:rsidRPr="007118BE" w14:paraId="5D3956A3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81C910E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71 SAÔNE-ET-LOIRE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AF5955D" w14:textId="144602F6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8</w:t>
            </w:r>
            <w:r w:rsidR="00734277">
              <w:rPr>
                <w:rFonts w:cs="Arial"/>
                <w:szCs w:val="20"/>
              </w:rPr>
              <w:t> 061 </w:t>
            </w:r>
            <w:r>
              <w:rPr>
                <w:rFonts w:cs="Arial"/>
                <w:szCs w:val="20"/>
              </w:rPr>
              <w:t>063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A6FCB01" w14:textId="7369EAD3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6</w:t>
            </w:r>
            <w:r w:rsidR="00734277">
              <w:rPr>
                <w:rFonts w:cs="Arial"/>
                <w:szCs w:val="20"/>
              </w:rPr>
              <w:t> 451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DCBC460" w14:textId="7BEAAF88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610 </w:t>
            </w:r>
            <w:r>
              <w:rPr>
                <w:rFonts w:cs="Arial"/>
                <w:b/>
                <w:bCs/>
                <w:szCs w:val="20"/>
              </w:rPr>
              <w:t>063</w:t>
            </w:r>
          </w:p>
        </w:tc>
      </w:tr>
      <w:tr w:rsidR="00A31561" w:rsidRPr="007118BE" w14:paraId="70F528DF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BBD9B28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72 SARTHE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3F6359C" w14:textId="0999BC6D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7</w:t>
            </w:r>
            <w:r w:rsidR="00734277">
              <w:rPr>
                <w:rFonts w:cs="Arial"/>
                <w:szCs w:val="20"/>
              </w:rPr>
              <w:t> 684 </w:t>
            </w:r>
            <w:r>
              <w:rPr>
                <w:rFonts w:cs="Arial"/>
                <w:szCs w:val="20"/>
              </w:rPr>
              <w:t>308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77360B1" w14:textId="11AC08FE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6</w:t>
            </w:r>
            <w:r w:rsidR="00734277">
              <w:rPr>
                <w:rFonts w:cs="Arial"/>
                <w:szCs w:val="20"/>
              </w:rPr>
              <w:t> 065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051108F" w14:textId="5E9B0106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619 </w:t>
            </w:r>
            <w:r>
              <w:rPr>
                <w:rFonts w:cs="Arial"/>
                <w:b/>
                <w:bCs/>
                <w:szCs w:val="20"/>
              </w:rPr>
              <w:t>308</w:t>
            </w:r>
          </w:p>
        </w:tc>
      </w:tr>
      <w:tr w:rsidR="00A31561" w:rsidRPr="007118BE" w14:paraId="68081153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82DD4A6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73 SAVOIE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1438B7E" w14:textId="7491E5B8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634 </w:t>
            </w:r>
            <w:r>
              <w:rPr>
                <w:rFonts w:cs="Arial"/>
                <w:szCs w:val="20"/>
              </w:rPr>
              <w:t>533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74B3A89" w14:textId="172D473F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105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C118AD7" w14:textId="554D2AC2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529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533</w:t>
            </w:r>
          </w:p>
        </w:tc>
      </w:tr>
      <w:tr w:rsidR="00A31561" w:rsidRPr="007118BE" w14:paraId="4B090558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88D9856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74 HAUTE-SAVOIE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B19E666" w14:textId="798F0F9F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9</w:t>
            </w:r>
            <w:r w:rsidR="00734277">
              <w:rPr>
                <w:rFonts w:cs="Arial"/>
                <w:szCs w:val="20"/>
              </w:rPr>
              <w:t> 459 </w:t>
            </w:r>
            <w:r>
              <w:rPr>
                <w:rFonts w:cs="Arial"/>
                <w:szCs w:val="20"/>
              </w:rPr>
              <w:t>074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BA891A5" w14:textId="2DD7743D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8</w:t>
            </w:r>
            <w:r w:rsidR="00734277">
              <w:rPr>
                <w:rFonts w:cs="Arial"/>
                <w:szCs w:val="20"/>
              </w:rPr>
              <w:t> 209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CE868CC" w14:textId="4C000E6F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250 </w:t>
            </w:r>
            <w:r>
              <w:rPr>
                <w:rFonts w:cs="Arial"/>
                <w:b/>
                <w:bCs/>
                <w:szCs w:val="20"/>
              </w:rPr>
              <w:t>074</w:t>
            </w:r>
          </w:p>
        </w:tc>
      </w:tr>
      <w:tr w:rsidR="00A31561" w:rsidRPr="007118BE" w14:paraId="30BAF12A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41ED364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75 PARIS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DA075AD" w14:textId="7FB16E7C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18</w:t>
            </w:r>
            <w:r w:rsidR="00734277">
              <w:rPr>
                <w:rFonts w:cs="Arial"/>
                <w:szCs w:val="20"/>
              </w:rPr>
              <w:t> 756 </w:t>
            </w:r>
            <w:r>
              <w:rPr>
                <w:rFonts w:cs="Arial"/>
                <w:szCs w:val="20"/>
              </w:rPr>
              <w:t>585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FCF393A" w14:textId="76641CE4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16</w:t>
            </w:r>
            <w:r w:rsidR="00734277">
              <w:rPr>
                <w:rFonts w:cs="Arial"/>
                <w:szCs w:val="20"/>
              </w:rPr>
              <w:t> 576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BD33592" w14:textId="3AD05723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="00734277">
              <w:rPr>
                <w:rFonts w:cs="Arial"/>
                <w:b/>
                <w:bCs/>
                <w:szCs w:val="20"/>
              </w:rPr>
              <w:t> 180 </w:t>
            </w:r>
            <w:r>
              <w:rPr>
                <w:rFonts w:cs="Arial"/>
                <w:b/>
                <w:bCs/>
                <w:szCs w:val="20"/>
              </w:rPr>
              <w:t>585</w:t>
            </w:r>
          </w:p>
        </w:tc>
      </w:tr>
      <w:tr w:rsidR="00A31561" w:rsidRPr="007118BE" w14:paraId="2E3F00B0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EC2AAE8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76 SEINE-MARITIME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D23472B" w14:textId="05E92DB6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16</w:t>
            </w:r>
            <w:r w:rsidR="00734277">
              <w:rPr>
                <w:rFonts w:cs="Arial"/>
                <w:szCs w:val="20"/>
              </w:rPr>
              <w:t> 999 </w:t>
            </w:r>
            <w:r>
              <w:rPr>
                <w:rFonts w:cs="Arial"/>
                <w:szCs w:val="20"/>
              </w:rPr>
              <w:t>946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D6E2200" w14:textId="45D81849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14</w:t>
            </w:r>
            <w:r w:rsidR="00734277">
              <w:rPr>
                <w:rFonts w:cs="Arial"/>
                <w:szCs w:val="20"/>
              </w:rPr>
              <w:t> 429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51B2A9F" w14:textId="44264932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="00734277">
              <w:rPr>
                <w:rFonts w:cs="Arial"/>
                <w:b/>
                <w:bCs/>
                <w:szCs w:val="20"/>
              </w:rPr>
              <w:t> 570 </w:t>
            </w:r>
            <w:r>
              <w:rPr>
                <w:rFonts w:cs="Arial"/>
                <w:b/>
                <w:bCs/>
                <w:szCs w:val="20"/>
              </w:rPr>
              <w:t>946</w:t>
            </w:r>
          </w:p>
        </w:tc>
      </w:tr>
      <w:tr w:rsidR="00A31561" w:rsidRPr="007118BE" w14:paraId="5BF54C9C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20A1B35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77 SEINE-ET-MARNE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8C28DBC" w14:textId="34107A0D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17</w:t>
            </w:r>
            <w:r w:rsidR="00734277">
              <w:rPr>
                <w:rFonts w:cs="Arial"/>
                <w:szCs w:val="20"/>
              </w:rPr>
              <w:t> 770 </w:t>
            </w:r>
            <w:r>
              <w:rPr>
                <w:rFonts w:cs="Arial"/>
                <w:szCs w:val="20"/>
              </w:rPr>
              <w:t>736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AC411BA" w14:textId="33E03F92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15</w:t>
            </w:r>
            <w:r w:rsidR="00734277">
              <w:rPr>
                <w:rFonts w:cs="Arial"/>
                <w:szCs w:val="20"/>
              </w:rPr>
              <w:t> 174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EE901C2" w14:textId="6725279E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="00734277">
              <w:rPr>
                <w:rFonts w:cs="Arial"/>
                <w:b/>
                <w:bCs/>
                <w:szCs w:val="20"/>
              </w:rPr>
              <w:t> 596 </w:t>
            </w:r>
            <w:r>
              <w:rPr>
                <w:rFonts w:cs="Arial"/>
                <w:b/>
                <w:bCs/>
                <w:szCs w:val="20"/>
              </w:rPr>
              <w:t>736</w:t>
            </w:r>
          </w:p>
        </w:tc>
      </w:tr>
      <w:tr w:rsidR="00A31561" w:rsidRPr="007118BE" w14:paraId="67303AC4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C88F468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78 YVELINES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D151DA9" w14:textId="69D6B7BD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15</w:t>
            </w:r>
            <w:r w:rsidR="00734277">
              <w:rPr>
                <w:rFonts w:cs="Arial"/>
                <w:szCs w:val="20"/>
              </w:rPr>
              <w:t> 290 </w:t>
            </w:r>
            <w:r>
              <w:rPr>
                <w:rFonts w:cs="Arial"/>
                <w:szCs w:val="20"/>
              </w:rPr>
              <w:t>047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E1FBB2F" w14:textId="41417DA6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13</w:t>
            </w:r>
            <w:r w:rsidR="00734277">
              <w:rPr>
                <w:rFonts w:cs="Arial"/>
                <w:szCs w:val="20"/>
              </w:rPr>
              <w:t> 093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25CA4EE" w14:textId="6B1F8837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="00734277">
              <w:rPr>
                <w:rFonts w:cs="Arial"/>
                <w:b/>
                <w:bCs/>
                <w:szCs w:val="20"/>
              </w:rPr>
              <w:t> 197 </w:t>
            </w:r>
            <w:r>
              <w:rPr>
                <w:rFonts w:cs="Arial"/>
                <w:b/>
                <w:bCs/>
                <w:szCs w:val="20"/>
              </w:rPr>
              <w:t>047</w:t>
            </w:r>
          </w:p>
        </w:tc>
      </w:tr>
      <w:tr w:rsidR="00A31561" w:rsidRPr="007118BE" w14:paraId="6672109F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04B583B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79 DEUX-SÈVRES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5849FE9" w14:textId="6F04A60D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5</w:t>
            </w:r>
            <w:r w:rsidR="00734277">
              <w:rPr>
                <w:rFonts w:cs="Arial"/>
                <w:szCs w:val="20"/>
              </w:rPr>
              <w:t> 036 </w:t>
            </w:r>
            <w:r>
              <w:rPr>
                <w:rFonts w:cs="Arial"/>
                <w:szCs w:val="20"/>
              </w:rPr>
              <w:t>168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BF76444" w14:textId="171E1F8B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426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CCE6E81" w14:textId="78E476BB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610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168</w:t>
            </w:r>
          </w:p>
        </w:tc>
      </w:tr>
      <w:tr w:rsidR="00A31561" w:rsidRPr="007118BE" w14:paraId="634614B8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0F481B9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80 SOMME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F216780" w14:textId="31FF9195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8</w:t>
            </w:r>
            <w:r w:rsidR="00734277">
              <w:rPr>
                <w:rFonts w:cs="Arial"/>
                <w:szCs w:val="20"/>
              </w:rPr>
              <w:t> 103 </w:t>
            </w:r>
            <w:r>
              <w:rPr>
                <w:rFonts w:cs="Arial"/>
                <w:szCs w:val="20"/>
              </w:rPr>
              <w:t>338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F8C9CC6" w14:textId="4B6C0FA6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6</w:t>
            </w:r>
            <w:r w:rsidR="00734277">
              <w:rPr>
                <w:rFonts w:cs="Arial"/>
                <w:szCs w:val="20"/>
              </w:rPr>
              <w:t> 913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0673AC3" w14:textId="42112D52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190 </w:t>
            </w:r>
            <w:r>
              <w:rPr>
                <w:rFonts w:cs="Arial"/>
                <w:b/>
                <w:bCs/>
                <w:szCs w:val="20"/>
              </w:rPr>
              <w:t>338</w:t>
            </w:r>
          </w:p>
        </w:tc>
      </w:tr>
      <w:tr w:rsidR="00A31561" w:rsidRPr="007118BE" w14:paraId="276A0705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295B46F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81 TARN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437B4C8" w14:textId="4D5C531C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5</w:t>
            </w:r>
            <w:r w:rsidR="00734277">
              <w:rPr>
                <w:rFonts w:cs="Arial"/>
                <w:szCs w:val="20"/>
              </w:rPr>
              <w:t> 366 </w:t>
            </w:r>
            <w:r>
              <w:rPr>
                <w:rFonts w:cs="Arial"/>
                <w:szCs w:val="20"/>
              </w:rPr>
              <w:t>297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81F27CF" w14:textId="4E09B1E5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719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E471129" w14:textId="7AC13B35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647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297</w:t>
            </w:r>
          </w:p>
        </w:tc>
      </w:tr>
      <w:tr w:rsidR="00A31561" w:rsidRPr="007118BE" w14:paraId="34D071E6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99C1C57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82 TARN-ET-GARONNE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4F8010E" w14:textId="1E58A826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779 </w:t>
            </w:r>
            <w:r>
              <w:rPr>
                <w:rFonts w:cs="Arial"/>
                <w:szCs w:val="20"/>
              </w:rPr>
              <w:t>194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94D72EB" w14:textId="4C28CC2A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607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B3E6C60" w14:textId="65F39B97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172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194</w:t>
            </w:r>
          </w:p>
        </w:tc>
      </w:tr>
      <w:tr w:rsidR="00A31561" w:rsidRPr="007118BE" w14:paraId="220A51F0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BAE41EC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83 VAR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723CB82" w14:textId="48A08364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13</w:t>
            </w:r>
            <w:r w:rsidR="00734277">
              <w:rPr>
                <w:rFonts w:cs="Arial"/>
                <w:szCs w:val="20"/>
              </w:rPr>
              <w:t> 655 </w:t>
            </w:r>
            <w:r>
              <w:rPr>
                <w:rFonts w:cs="Arial"/>
                <w:szCs w:val="20"/>
              </w:rPr>
              <w:t>423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3430CBA" w14:textId="5C4F9E29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11</w:t>
            </w:r>
            <w:r w:rsidR="00734277">
              <w:rPr>
                <w:rFonts w:cs="Arial"/>
                <w:szCs w:val="20"/>
              </w:rPr>
              <w:t> 894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E4BEE85" w14:textId="66AFF4AF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761 </w:t>
            </w:r>
            <w:r>
              <w:rPr>
                <w:rFonts w:cs="Arial"/>
                <w:b/>
                <w:bCs/>
                <w:szCs w:val="20"/>
              </w:rPr>
              <w:t>423</w:t>
            </w:r>
          </w:p>
        </w:tc>
      </w:tr>
      <w:tr w:rsidR="00A31561" w:rsidRPr="007118BE" w14:paraId="78DB075D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0F63411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84 VAUCLUSE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038156B" w14:textId="59D55EE2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6</w:t>
            </w:r>
            <w:r w:rsidR="00734277">
              <w:rPr>
                <w:rFonts w:cs="Arial"/>
                <w:szCs w:val="20"/>
              </w:rPr>
              <w:t> 841 </w:t>
            </w:r>
            <w:r>
              <w:rPr>
                <w:rFonts w:cs="Arial"/>
                <w:szCs w:val="20"/>
              </w:rPr>
              <w:t>748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29A67EB" w14:textId="1DDB1A39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5</w:t>
            </w:r>
            <w:r w:rsidR="00734277">
              <w:rPr>
                <w:rFonts w:cs="Arial"/>
                <w:szCs w:val="20"/>
              </w:rPr>
              <w:t> 836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8914A44" w14:textId="329A885A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005 </w:t>
            </w:r>
            <w:r>
              <w:rPr>
                <w:rFonts w:cs="Arial"/>
                <w:b/>
                <w:bCs/>
                <w:szCs w:val="20"/>
              </w:rPr>
              <w:t>748</w:t>
            </w:r>
          </w:p>
        </w:tc>
      </w:tr>
      <w:tr w:rsidR="00A31561" w:rsidRPr="007118BE" w14:paraId="6027BDC4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5B673F3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85 VENDÉE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38AD9D0" w14:textId="22620B6A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8</w:t>
            </w:r>
            <w:r w:rsidR="00734277">
              <w:rPr>
                <w:rFonts w:cs="Arial"/>
                <w:szCs w:val="20"/>
              </w:rPr>
              <w:t> 598 </w:t>
            </w:r>
            <w:r>
              <w:rPr>
                <w:rFonts w:cs="Arial"/>
                <w:szCs w:val="20"/>
              </w:rPr>
              <w:t>629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0D2E4AB" w14:textId="4BC33714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8</w:t>
            </w:r>
            <w:r w:rsidR="00734277">
              <w:rPr>
                <w:rFonts w:cs="Arial"/>
                <w:szCs w:val="20"/>
              </w:rPr>
              <w:t> 106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59B415F" w14:textId="6CC7BA0D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492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629</w:t>
            </w:r>
          </w:p>
        </w:tc>
      </w:tr>
      <w:tr w:rsidR="00A31561" w:rsidRPr="007118BE" w14:paraId="0453EDFE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FA7E38A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86 VIENNE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6D10F16" w14:textId="4737F1AD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5</w:t>
            </w:r>
            <w:r w:rsidR="00734277">
              <w:rPr>
                <w:rFonts w:cs="Arial"/>
                <w:szCs w:val="20"/>
              </w:rPr>
              <w:t> 390 </w:t>
            </w:r>
            <w:r>
              <w:rPr>
                <w:rFonts w:cs="Arial"/>
                <w:szCs w:val="20"/>
              </w:rPr>
              <w:t>191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D3C6C79" w14:textId="41F2E7AB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581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21A419D" w14:textId="22E8689A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809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191</w:t>
            </w:r>
          </w:p>
        </w:tc>
      </w:tr>
      <w:tr w:rsidR="00A31561" w:rsidRPr="007118BE" w14:paraId="071F1538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2DDE777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87 HAUTE-VIENNE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60590EE" w14:textId="5F65EBAF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978 </w:t>
            </w:r>
            <w:r>
              <w:rPr>
                <w:rFonts w:cs="Arial"/>
                <w:szCs w:val="20"/>
              </w:rPr>
              <w:t>597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E95C5FE" w14:textId="42FAD7C5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455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2D95859" w14:textId="74C453E4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523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597</w:t>
            </w:r>
          </w:p>
        </w:tc>
      </w:tr>
      <w:tr w:rsidR="00A31561" w:rsidRPr="007118BE" w14:paraId="438C5669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E7DB260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88 VOSGES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730ED15" w14:textId="045E585B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296 </w:t>
            </w:r>
            <w:r>
              <w:rPr>
                <w:rFonts w:cs="Arial"/>
                <w:szCs w:val="20"/>
              </w:rPr>
              <w:t>510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B042129" w14:textId="17B2E444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796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878F644" w14:textId="23A65BA2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500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510</w:t>
            </w:r>
          </w:p>
        </w:tc>
      </w:tr>
      <w:tr w:rsidR="00A31561" w:rsidRPr="007118BE" w14:paraId="5A340A9B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9DBCD76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89 YONNE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0662779" w14:textId="2ACF31E7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763 </w:t>
            </w:r>
            <w:r>
              <w:rPr>
                <w:rFonts w:cs="Arial"/>
                <w:szCs w:val="20"/>
              </w:rPr>
              <w:t>868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A050D51" w14:textId="26072507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4</w:t>
            </w:r>
            <w:r w:rsidR="00734277">
              <w:rPr>
                <w:rFonts w:cs="Arial"/>
                <w:szCs w:val="20"/>
              </w:rPr>
              <w:t> 170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EDCDDC0" w14:textId="37FD6D08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593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868</w:t>
            </w:r>
          </w:p>
        </w:tc>
      </w:tr>
      <w:tr w:rsidR="00A31561" w:rsidRPr="007118BE" w14:paraId="5135D452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987BFD1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90 T</w:t>
            </w:r>
            <w:r>
              <w:rPr>
                <w:rFonts w:cs="Arial"/>
                <w:b/>
                <w:bCs/>
                <w:sz w:val="18"/>
                <w:szCs w:val="20"/>
              </w:rPr>
              <w:t>ERRITOIRE DE BELFORT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7D670CC" w14:textId="648E43F1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739 </w:t>
            </w:r>
            <w:r>
              <w:rPr>
                <w:rFonts w:cs="Arial"/>
                <w:szCs w:val="20"/>
              </w:rPr>
              <w:t>783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8B1FA9B" w14:textId="397C9B35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531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EE7E47F" w14:textId="4C333157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208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783</w:t>
            </w:r>
          </w:p>
        </w:tc>
      </w:tr>
      <w:tr w:rsidR="00A31561" w:rsidRPr="007118BE" w14:paraId="316CDE8F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91F351E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91 ESSONNE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D4585E1" w14:textId="7BD4BD38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15</w:t>
            </w:r>
            <w:r w:rsidR="00734277">
              <w:rPr>
                <w:rFonts w:cs="Arial"/>
                <w:szCs w:val="20"/>
              </w:rPr>
              <w:t> 010 </w:t>
            </w:r>
            <w:r>
              <w:rPr>
                <w:rFonts w:cs="Arial"/>
                <w:szCs w:val="20"/>
              </w:rPr>
              <w:t>771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F2DFB9A" w14:textId="68766674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13</w:t>
            </w:r>
            <w:r w:rsidR="00734277">
              <w:rPr>
                <w:rFonts w:cs="Arial"/>
                <w:szCs w:val="20"/>
              </w:rPr>
              <w:t> 372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21A2E3E" w14:textId="7CD1B5B8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638 </w:t>
            </w:r>
            <w:r>
              <w:rPr>
                <w:rFonts w:cs="Arial"/>
                <w:b/>
                <w:bCs/>
                <w:szCs w:val="20"/>
              </w:rPr>
              <w:t>771</w:t>
            </w:r>
          </w:p>
        </w:tc>
      </w:tr>
      <w:tr w:rsidR="00A31561" w:rsidRPr="007118BE" w14:paraId="6E130BDC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8A2EC37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92 HAUTS-DE-SEINE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D4CD2C5" w14:textId="5CA9C4E5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14</w:t>
            </w:r>
            <w:r w:rsidR="00734277">
              <w:rPr>
                <w:rFonts w:cs="Arial"/>
                <w:szCs w:val="20"/>
              </w:rPr>
              <w:t> 985 </w:t>
            </w: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73EB2C5" w14:textId="520F7F5B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13</w:t>
            </w:r>
            <w:r w:rsidR="00734277">
              <w:rPr>
                <w:rFonts w:cs="Arial"/>
                <w:szCs w:val="20"/>
              </w:rPr>
              <w:t> 117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B5D1C49" w14:textId="057CA5B1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868 </w:t>
            </w:r>
            <w:r>
              <w:rPr>
                <w:rFonts w:cs="Arial"/>
                <w:b/>
                <w:bCs/>
                <w:szCs w:val="20"/>
              </w:rPr>
              <w:t>350</w:t>
            </w:r>
          </w:p>
        </w:tc>
      </w:tr>
      <w:tr w:rsidR="00A31561" w:rsidRPr="007118BE" w14:paraId="29D9E307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BBAF420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93 SEINE</w:t>
            </w:r>
            <w:r>
              <w:rPr>
                <w:rFonts w:cs="Arial"/>
                <w:b/>
                <w:bCs/>
                <w:sz w:val="18"/>
                <w:szCs w:val="20"/>
              </w:rPr>
              <w:t>–</w:t>
            </w:r>
            <w:r w:rsidRPr="00422E88">
              <w:rPr>
                <w:rFonts w:cs="Arial"/>
                <w:b/>
                <w:bCs/>
                <w:sz w:val="18"/>
                <w:szCs w:val="20"/>
              </w:rPr>
              <w:t>SAINT-DENIS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E345D8B" w14:textId="3A6C6784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22</w:t>
            </w:r>
            <w:r w:rsidR="00734277">
              <w:rPr>
                <w:rFonts w:cs="Arial"/>
                <w:szCs w:val="20"/>
              </w:rPr>
              <w:t> 579 </w:t>
            </w:r>
            <w:r>
              <w:rPr>
                <w:rFonts w:cs="Arial"/>
                <w:szCs w:val="20"/>
              </w:rPr>
              <w:t>463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9F58952" w14:textId="0FABC70F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18</w:t>
            </w:r>
            <w:r w:rsidR="00734277">
              <w:rPr>
                <w:rFonts w:cs="Arial"/>
                <w:szCs w:val="20"/>
              </w:rPr>
              <w:t> 966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BA1D0F4" w14:textId="3ECD905C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3</w:t>
            </w:r>
            <w:r w:rsidR="00734277">
              <w:rPr>
                <w:rFonts w:cs="Arial"/>
                <w:b/>
                <w:bCs/>
                <w:szCs w:val="20"/>
              </w:rPr>
              <w:t> 613 </w:t>
            </w:r>
            <w:r>
              <w:rPr>
                <w:rFonts w:cs="Arial"/>
                <w:b/>
                <w:bCs/>
                <w:szCs w:val="20"/>
              </w:rPr>
              <w:t>463</w:t>
            </w:r>
          </w:p>
        </w:tc>
      </w:tr>
      <w:tr w:rsidR="00A31561" w:rsidRPr="007118BE" w14:paraId="25AD5F29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6E75AD6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94 VAL-DE-MARNE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4948EAC" w14:textId="685BFDA7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16</w:t>
            </w:r>
            <w:r w:rsidR="00734277">
              <w:rPr>
                <w:rFonts w:cs="Arial"/>
                <w:szCs w:val="20"/>
              </w:rPr>
              <w:t> 386 </w:t>
            </w:r>
            <w:r>
              <w:rPr>
                <w:rFonts w:cs="Arial"/>
                <w:szCs w:val="20"/>
              </w:rPr>
              <w:t>743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232288A" w14:textId="34D1CA24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14</w:t>
            </w:r>
            <w:r w:rsidR="00734277">
              <w:rPr>
                <w:rFonts w:cs="Arial"/>
                <w:szCs w:val="20"/>
              </w:rPr>
              <w:t> 198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949F79E" w14:textId="343D874E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="00734277">
              <w:rPr>
                <w:rFonts w:cs="Arial"/>
                <w:b/>
                <w:bCs/>
                <w:szCs w:val="20"/>
              </w:rPr>
              <w:t> 188 </w:t>
            </w:r>
            <w:r>
              <w:rPr>
                <w:rFonts w:cs="Arial"/>
                <w:b/>
                <w:bCs/>
                <w:szCs w:val="20"/>
              </w:rPr>
              <w:t>743</w:t>
            </w:r>
          </w:p>
        </w:tc>
      </w:tr>
      <w:tr w:rsidR="00A31561" w:rsidRPr="007118BE" w14:paraId="2EAECCBC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7287DFE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95 VAL-D</w:t>
            </w:r>
            <w:r>
              <w:rPr>
                <w:rFonts w:cs="Arial"/>
                <w:b/>
                <w:bCs/>
                <w:sz w:val="18"/>
                <w:szCs w:val="20"/>
              </w:rPr>
              <w:t>’</w:t>
            </w:r>
            <w:r w:rsidRPr="00422E88">
              <w:rPr>
                <w:rFonts w:cs="Arial"/>
                <w:b/>
                <w:bCs/>
                <w:sz w:val="18"/>
                <w:szCs w:val="20"/>
              </w:rPr>
              <w:t>OISE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7762170" w14:textId="422BA8BE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14</w:t>
            </w:r>
            <w:r w:rsidR="00734277">
              <w:rPr>
                <w:rFonts w:cs="Arial"/>
                <w:szCs w:val="20"/>
              </w:rPr>
              <w:t> 325 </w:t>
            </w:r>
            <w:r>
              <w:rPr>
                <w:rFonts w:cs="Arial"/>
                <w:szCs w:val="20"/>
              </w:rPr>
              <w:t>241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9ED86F3" w14:textId="23525A75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12</w:t>
            </w:r>
            <w:r w:rsidR="00734277">
              <w:rPr>
                <w:rFonts w:cs="Arial"/>
                <w:szCs w:val="20"/>
              </w:rPr>
              <w:t> 460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85EFA22" w14:textId="2465D5AE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865 </w:t>
            </w:r>
            <w:r>
              <w:rPr>
                <w:rFonts w:cs="Arial"/>
                <w:b/>
                <w:bCs/>
                <w:szCs w:val="20"/>
              </w:rPr>
              <w:t>241</w:t>
            </w:r>
          </w:p>
        </w:tc>
      </w:tr>
      <w:tr w:rsidR="00A31561" w:rsidRPr="007118BE" w14:paraId="7888B5DE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2F10EBC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971 GUADELOUPE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4CEEBE1" w14:textId="689C882C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6</w:t>
            </w:r>
            <w:r w:rsidR="00734277">
              <w:rPr>
                <w:rFonts w:cs="Arial"/>
                <w:szCs w:val="20"/>
              </w:rPr>
              <w:t> 447 </w:t>
            </w:r>
            <w:r>
              <w:rPr>
                <w:rFonts w:cs="Arial"/>
                <w:szCs w:val="20"/>
              </w:rPr>
              <w:t>265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13C0FAD" w14:textId="05280214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5</w:t>
            </w:r>
            <w:r w:rsidR="00734277">
              <w:rPr>
                <w:rFonts w:cs="Arial"/>
                <w:szCs w:val="20"/>
              </w:rPr>
              <w:t> 702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83230D9" w14:textId="58EA3E29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745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265</w:t>
            </w:r>
          </w:p>
        </w:tc>
      </w:tr>
      <w:tr w:rsidR="00A31561" w:rsidRPr="007118BE" w14:paraId="77CB2826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FB5F8F7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972 MARTINIQUE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31CE42F" w14:textId="43DE78B2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6</w:t>
            </w:r>
            <w:r w:rsidR="00734277">
              <w:rPr>
                <w:rFonts w:cs="Arial"/>
                <w:szCs w:val="20"/>
              </w:rPr>
              <w:t> 293 </w:t>
            </w:r>
            <w:r>
              <w:rPr>
                <w:rFonts w:cs="Arial"/>
                <w:szCs w:val="20"/>
              </w:rPr>
              <w:t>036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66AD1B7" w14:textId="643168BA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5</w:t>
            </w:r>
            <w:r w:rsidR="00734277">
              <w:rPr>
                <w:rFonts w:cs="Arial"/>
                <w:szCs w:val="20"/>
              </w:rPr>
              <w:t> 382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AFC3006" w14:textId="43464FEB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911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036</w:t>
            </w:r>
          </w:p>
        </w:tc>
      </w:tr>
      <w:tr w:rsidR="00A31561" w:rsidRPr="007118BE" w14:paraId="357BF4A9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7D02F11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973 GUYANE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8AA835C" w14:textId="478CF4D4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</w:t>
            </w:r>
            <w:r w:rsidR="00734277">
              <w:rPr>
                <w:rFonts w:cs="Arial"/>
                <w:szCs w:val="20"/>
              </w:rPr>
              <w:t> 322 </w:t>
            </w:r>
            <w:r>
              <w:rPr>
                <w:rFonts w:cs="Arial"/>
                <w:szCs w:val="20"/>
              </w:rPr>
              <w:t>944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07E0E47" w14:textId="61003BC0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2</w:t>
            </w:r>
            <w:r w:rsidR="00734277">
              <w:rPr>
                <w:rFonts w:cs="Arial"/>
                <w:szCs w:val="20"/>
              </w:rPr>
              <w:t> 607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EF699ED" w14:textId="028DB207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715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944</w:t>
            </w:r>
          </w:p>
        </w:tc>
      </w:tr>
      <w:tr w:rsidR="00A31561" w:rsidRPr="007118BE" w14:paraId="77D42030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F65CFE2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974 RÉUNION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FE4FECC" w14:textId="66EBFFD5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14</w:t>
            </w:r>
            <w:r w:rsidR="00734277">
              <w:rPr>
                <w:rFonts w:cs="Arial"/>
                <w:szCs w:val="20"/>
              </w:rPr>
              <w:t> 536 </w:t>
            </w:r>
            <w:r>
              <w:rPr>
                <w:rFonts w:cs="Arial"/>
                <w:szCs w:val="20"/>
              </w:rPr>
              <w:t>139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F0FAEF3" w14:textId="6CA34CD0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11</w:t>
            </w:r>
            <w:r w:rsidR="00734277">
              <w:rPr>
                <w:rFonts w:cs="Arial"/>
                <w:szCs w:val="20"/>
              </w:rPr>
              <w:t> 989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7B78E20" w14:textId="1632AFD1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="00734277">
              <w:rPr>
                <w:rFonts w:cs="Arial"/>
                <w:b/>
                <w:bCs/>
                <w:szCs w:val="20"/>
              </w:rPr>
              <w:t> 547 </w:t>
            </w:r>
            <w:r>
              <w:rPr>
                <w:rFonts w:cs="Arial"/>
                <w:b/>
                <w:bCs/>
                <w:szCs w:val="20"/>
              </w:rPr>
              <w:t>139</w:t>
            </w:r>
          </w:p>
        </w:tc>
      </w:tr>
      <w:tr w:rsidR="00A31561" w:rsidRPr="007118BE" w14:paraId="5F95F245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FE3C4FB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975 SAINT-PIERRE-ET-MIQUELON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0088843" w14:textId="6B9D272F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115</w:t>
            </w:r>
            <w:r w:rsidR="00734277">
              <w:rPr>
                <w:rFonts w:cs="Arial"/>
                <w:szCs w:val="20"/>
              </w:rPr>
              <w:t> </w:t>
            </w:r>
            <w:r>
              <w:rPr>
                <w:rFonts w:cs="Arial"/>
                <w:szCs w:val="20"/>
              </w:rPr>
              <w:t>367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26012DB" w14:textId="06728784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104</w:t>
            </w:r>
            <w:r w:rsidR="00734277">
              <w:rPr>
                <w:rFonts w:cs="Arial"/>
                <w:szCs w:val="20"/>
              </w:rPr>
              <w:t>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AC05552" w14:textId="1CAF3390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11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367</w:t>
            </w:r>
          </w:p>
        </w:tc>
      </w:tr>
      <w:tr w:rsidR="00A31561" w:rsidRPr="007118BE" w14:paraId="433471FA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67C25D9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976 MAYOTTE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3C4B513" w14:textId="7795B61B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</w:t>
            </w:r>
            <w:r w:rsidR="00734277">
              <w:rPr>
                <w:rFonts w:cs="Arial"/>
                <w:szCs w:val="20"/>
              </w:rPr>
              <w:t> 367 </w:t>
            </w:r>
            <w:r>
              <w:rPr>
                <w:rFonts w:cs="Arial"/>
                <w:szCs w:val="20"/>
              </w:rPr>
              <w:t>056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C635912" w14:textId="2B1C276E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191</w:t>
            </w:r>
            <w:r w:rsidR="00734277">
              <w:rPr>
                <w:rFonts w:cs="Arial"/>
                <w:szCs w:val="20"/>
              </w:rPr>
              <w:t>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A5CBFBD" w14:textId="05F8DC75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734277">
              <w:rPr>
                <w:rFonts w:cs="Arial"/>
                <w:b/>
                <w:bCs/>
                <w:szCs w:val="20"/>
              </w:rPr>
              <w:t> 176 </w:t>
            </w:r>
            <w:r>
              <w:rPr>
                <w:rFonts w:cs="Arial"/>
                <w:b/>
                <w:bCs/>
                <w:szCs w:val="20"/>
              </w:rPr>
              <w:t>056</w:t>
            </w:r>
          </w:p>
        </w:tc>
      </w:tr>
      <w:tr w:rsidR="00A31561" w:rsidRPr="007118BE" w14:paraId="4A03D55E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E056620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977 SAINT-BARTHÉLEMY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02BBF74" w14:textId="7F78E898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108</w:t>
            </w:r>
            <w:r w:rsidR="00734277">
              <w:rPr>
                <w:rFonts w:cs="Arial"/>
                <w:szCs w:val="20"/>
              </w:rPr>
              <w:t> </w:t>
            </w:r>
            <w:r>
              <w:rPr>
                <w:rFonts w:cs="Arial"/>
                <w:szCs w:val="20"/>
              </w:rPr>
              <w:t>648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95C9935" w14:textId="39356476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92</w:t>
            </w:r>
            <w:r w:rsidR="00734277">
              <w:rPr>
                <w:rFonts w:cs="Arial"/>
                <w:szCs w:val="20"/>
              </w:rPr>
              <w:t>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06E7ED1" w14:textId="70C9EAEE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16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648</w:t>
            </w:r>
          </w:p>
        </w:tc>
      </w:tr>
      <w:tr w:rsidR="00A31561" w:rsidRPr="007118BE" w14:paraId="3061A9EB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01D4EE5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978 SAINT-MARTIN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F684F34" w14:textId="6935C021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355</w:t>
            </w:r>
            <w:r w:rsidR="00734277">
              <w:rPr>
                <w:rFonts w:cs="Arial"/>
                <w:szCs w:val="20"/>
              </w:rPr>
              <w:t> </w:t>
            </w:r>
            <w:r>
              <w:rPr>
                <w:rFonts w:cs="Arial"/>
                <w:szCs w:val="20"/>
              </w:rPr>
              <w:t>683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FB35794" w14:textId="21A19432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szCs w:val="20"/>
              </w:rPr>
              <w:t>340</w:t>
            </w:r>
            <w:r w:rsidR="00734277">
              <w:rPr>
                <w:rFonts w:cs="Arial"/>
                <w:szCs w:val="20"/>
              </w:rPr>
              <w:t> </w:t>
            </w: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E33B2DD" w14:textId="0FD6BB43" w:rsidR="00A31561" w:rsidRPr="004C18A0" w:rsidRDefault="00A31561" w:rsidP="00BA75FB">
            <w:pPr>
              <w:keepLines/>
              <w:suppressAutoHyphens/>
              <w:jc w:val="right"/>
            </w:pPr>
            <w:r>
              <w:rPr>
                <w:rFonts w:cs="Arial"/>
                <w:b/>
                <w:bCs/>
                <w:szCs w:val="20"/>
              </w:rPr>
              <w:t>15</w:t>
            </w:r>
            <w:r w:rsidR="00734277">
              <w:rPr>
                <w:rFonts w:cs="Arial"/>
                <w:b/>
                <w:bCs/>
                <w:szCs w:val="20"/>
              </w:rPr>
              <w:t> </w:t>
            </w:r>
            <w:r>
              <w:rPr>
                <w:rFonts w:cs="Arial"/>
                <w:b/>
                <w:bCs/>
                <w:szCs w:val="20"/>
              </w:rPr>
              <w:t>683</w:t>
            </w:r>
          </w:p>
        </w:tc>
      </w:tr>
      <w:tr w:rsidR="00A31561" w:rsidRPr="007118BE" w14:paraId="1619BAE7" w14:textId="77777777" w:rsidTr="00DF69EC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DC069D9" w14:textId="77777777" w:rsidR="00A31561" w:rsidRPr="00422E88" w:rsidRDefault="00A31561" w:rsidP="00BA75FB">
            <w:pPr>
              <w:keepLine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22E88">
              <w:rPr>
                <w:rFonts w:cs="Arial"/>
                <w:b/>
                <w:bCs/>
                <w:sz w:val="18"/>
                <w:szCs w:val="20"/>
              </w:rPr>
              <w:t>TOTAL</w:t>
            </w:r>
          </w:p>
        </w:tc>
        <w:tc>
          <w:tcPr>
            <w:tcW w:w="22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9A97CA1" w14:textId="4E52C90A" w:rsidR="00A31561" w:rsidRPr="00CE5E29" w:rsidRDefault="00A31561" w:rsidP="00BA75FB">
            <w:pPr>
              <w:keepLines/>
              <w:suppressAutoHyphens/>
              <w:jc w:val="right"/>
              <w:rPr>
                <w:b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885</w:t>
            </w:r>
            <w:r w:rsidR="00734277">
              <w:rPr>
                <w:rFonts w:cs="Arial"/>
                <w:b/>
                <w:bCs/>
                <w:sz w:val="22"/>
                <w:szCs w:val="22"/>
              </w:rPr>
              <w:t> 108 </w:t>
            </w:r>
            <w:r>
              <w:rPr>
                <w:rFonts w:cs="Arial"/>
                <w:b/>
                <w:bCs/>
                <w:sz w:val="22"/>
                <w:szCs w:val="22"/>
              </w:rPr>
              <w:t>354</w:t>
            </w:r>
          </w:p>
        </w:tc>
        <w:tc>
          <w:tcPr>
            <w:tcW w:w="25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61EFB51" w14:textId="23F604E2" w:rsidR="00A31561" w:rsidRPr="00CE5E29" w:rsidRDefault="00A31561" w:rsidP="00BA75FB">
            <w:pPr>
              <w:keepLines/>
              <w:suppressAutoHyphens/>
              <w:jc w:val="right"/>
              <w:rPr>
                <w:b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762</w:t>
            </w:r>
            <w:r w:rsidR="00734277">
              <w:rPr>
                <w:rFonts w:cs="Arial"/>
                <w:b/>
                <w:bCs/>
                <w:sz w:val="22"/>
                <w:szCs w:val="22"/>
              </w:rPr>
              <w:t> 292 </w:t>
            </w:r>
            <w:r>
              <w:rPr>
                <w:rFonts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D9C0932" w14:textId="3F9C5A53" w:rsidR="00A31561" w:rsidRPr="00CE5E29" w:rsidRDefault="00A31561" w:rsidP="00BA75FB">
            <w:pPr>
              <w:keepLines/>
              <w:suppressAutoHyphens/>
              <w:jc w:val="right"/>
              <w:rPr>
                <w:b/>
              </w:rPr>
            </w:pPr>
            <w:r>
              <w:rPr>
                <w:rFonts w:cs="Arial"/>
                <w:b/>
                <w:bCs/>
              </w:rPr>
              <w:t>122</w:t>
            </w:r>
            <w:r w:rsidR="00734277">
              <w:rPr>
                <w:rFonts w:cs="Arial"/>
                <w:b/>
                <w:bCs/>
              </w:rPr>
              <w:t> 816 </w:t>
            </w:r>
            <w:r>
              <w:rPr>
                <w:rFonts w:cs="Arial"/>
                <w:b/>
                <w:bCs/>
              </w:rPr>
              <w:t>354</w:t>
            </w:r>
          </w:p>
        </w:tc>
      </w:tr>
    </w:tbl>
    <w:p w14:paraId="2529B320" w14:textId="77777777" w:rsidR="004F172D" w:rsidRPr="00F34747" w:rsidRDefault="004F172D" w:rsidP="00BA75FB">
      <w:pPr>
        <w:keepLines/>
        <w:suppressAutoHyphens/>
        <w:ind w:left="2124" w:firstLine="708"/>
      </w:pPr>
    </w:p>
    <w:sectPr w:rsidR="004F172D" w:rsidRPr="00F34747" w:rsidSect="00182E7F"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418" w:bottom="1418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E66D" w14:textId="77777777" w:rsidR="00182E7F" w:rsidRDefault="00182E7F">
      <w:r>
        <w:separator/>
      </w:r>
    </w:p>
  </w:endnote>
  <w:endnote w:type="continuationSeparator" w:id="0">
    <w:p w14:paraId="68A9E0F5" w14:textId="77777777" w:rsidR="00182E7F" w:rsidRDefault="0018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E4B2" w14:textId="77777777" w:rsidR="00310A68" w:rsidRDefault="00310A68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F03F71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F21540">
      <w:rPr>
        <w:rStyle w:val="Numrodepage"/>
        <w:noProof/>
      </w:rPr>
      <w:t>3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F03F71">
      <w:rPr>
        <w:rStyle w:val="Numrodepage"/>
      </w:rPr>
      <w:instrText>NUMPAGES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F21540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03F4" w14:textId="77777777" w:rsidR="00310A68" w:rsidRDefault="00310A68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F03F71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F21540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F03F71">
      <w:rPr>
        <w:rStyle w:val="Numrodepage"/>
      </w:rPr>
      <w:instrText>NUMPAGES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F21540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BABD5" w14:textId="77777777" w:rsidR="00182E7F" w:rsidRDefault="00182E7F">
      <w:r>
        <w:separator/>
      </w:r>
    </w:p>
  </w:footnote>
  <w:footnote w:type="continuationSeparator" w:id="0">
    <w:p w14:paraId="27B6F317" w14:textId="77777777" w:rsidR="00182E7F" w:rsidRDefault="00182E7F">
      <w:r>
        <w:continuationSeparator/>
      </w:r>
    </w:p>
  </w:footnote>
  <w:footnote w:id="1">
    <w:p w14:paraId="0BBBC3CF" w14:textId="6DC18BDD" w:rsidR="009F3652" w:rsidRDefault="009F3652" w:rsidP="00BA75FB">
      <w:pPr>
        <w:pStyle w:val="Notedebasdepage"/>
        <w:jc w:val="left"/>
      </w:pPr>
      <w:r>
        <w:rPr>
          <w:rStyle w:val="Appelnotedebasdep"/>
        </w:rPr>
        <w:footnoteRef/>
      </w:r>
      <w:r>
        <w:t xml:space="preserve"> </w:t>
      </w:r>
      <w:r w:rsidRPr="00740C40">
        <w:rPr>
          <w:sz w:val="18"/>
        </w:rPr>
        <w:t xml:space="preserve">Sauf indication contraire, les articles mentionnés dans cette note font référence au code de la Sécurité sociale, </w:t>
      </w:r>
      <w:proofErr w:type="gramStart"/>
      <w:r w:rsidRPr="00740C40">
        <w:rPr>
          <w:sz w:val="18"/>
        </w:rPr>
        <w:t>suite à</w:t>
      </w:r>
      <w:proofErr w:type="gramEnd"/>
      <w:r w:rsidRPr="00740C40">
        <w:rPr>
          <w:sz w:val="18"/>
        </w:rPr>
        <w:t xml:space="preserve"> la publication du décret n°</w:t>
      </w:r>
      <w:r w:rsidR="00734277">
        <w:rPr>
          <w:sz w:val="18"/>
        </w:rPr>
        <w:t> </w:t>
      </w:r>
      <w:r w:rsidR="00313F4F">
        <w:rPr>
          <w:sz w:val="18"/>
        </w:rPr>
        <w:t>2023</w:t>
      </w:r>
      <w:r w:rsidRPr="00740C40">
        <w:rPr>
          <w:sz w:val="18"/>
        </w:rPr>
        <w:t>-980 du 2</w:t>
      </w:r>
      <w:r w:rsidR="00734277">
        <w:rPr>
          <w:sz w:val="18"/>
        </w:rPr>
        <w:t> </w:t>
      </w:r>
      <w:r w:rsidRPr="00740C40">
        <w:rPr>
          <w:sz w:val="18"/>
        </w:rPr>
        <w:t xml:space="preserve">juillet </w:t>
      </w:r>
      <w:r w:rsidR="00313F4F">
        <w:rPr>
          <w:sz w:val="18"/>
        </w:rPr>
        <w:t>2023</w:t>
      </w:r>
      <w:r w:rsidRPr="00740C40">
        <w:rPr>
          <w:sz w:val="18"/>
        </w:rPr>
        <w:t xml:space="preserve"> relatif à la mise en œuvre de la cinquième branche du régime général de la sécurité sociale relative à l'autonomie</w:t>
      </w:r>
      <w:r w:rsidR="00BA75FB">
        <w:rPr>
          <w:sz w:val="18"/>
        </w:rPr>
        <w:t>.</w:t>
      </w:r>
    </w:p>
  </w:footnote>
  <w:footnote w:id="2">
    <w:p w14:paraId="7A4A077E" w14:textId="642A5D9D" w:rsidR="0002627D" w:rsidRPr="00F34747" w:rsidRDefault="0002627D" w:rsidP="00BA75FB">
      <w:pPr>
        <w:pStyle w:val="Notedebasdepage"/>
        <w:jc w:val="left"/>
        <w:rPr>
          <w:sz w:val="18"/>
        </w:rPr>
      </w:pPr>
      <w:r>
        <w:rPr>
          <w:rStyle w:val="Appelnotedebasdep"/>
        </w:rPr>
        <w:footnoteRef/>
      </w:r>
      <w:r>
        <w:t xml:space="preserve"> </w:t>
      </w:r>
      <w:r w:rsidRPr="00F34747">
        <w:rPr>
          <w:sz w:val="18"/>
        </w:rPr>
        <w:t>Compte tenu du plafond mentionné ci-dessus, le montant du concours</w:t>
      </w:r>
      <w:r w:rsidR="00734277">
        <w:rPr>
          <w:sz w:val="18"/>
        </w:rPr>
        <w:t> </w:t>
      </w:r>
      <w:r w:rsidRPr="00F34747">
        <w:rPr>
          <w:sz w:val="18"/>
        </w:rPr>
        <w:t>APA1 est déterminé par l’opération suivante</w:t>
      </w:r>
      <w:r w:rsidR="00734277">
        <w:rPr>
          <w:sz w:val="18"/>
        </w:rPr>
        <w:t> </w:t>
      </w:r>
      <w:r w:rsidRPr="00F34747">
        <w:rPr>
          <w:sz w:val="18"/>
        </w:rPr>
        <w:t xml:space="preserve">: </w:t>
      </w:r>
      <w:r w:rsidR="00DF5285" w:rsidRPr="00DF5285">
        <w:rPr>
          <w:sz w:val="18"/>
        </w:rPr>
        <w:t>2</w:t>
      </w:r>
      <w:r w:rsidR="00734277">
        <w:rPr>
          <w:sz w:val="18"/>
        </w:rPr>
        <w:t> 637 667 </w:t>
      </w:r>
      <w:r w:rsidR="00DF5285" w:rsidRPr="00DF5285">
        <w:rPr>
          <w:sz w:val="18"/>
        </w:rPr>
        <w:t>160,</w:t>
      </w:r>
      <w:r w:rsidR="004665C6" w:rsidRPr="00DF5285">
        <w:rPr>
          <w:sz w:val="18"/>
        </w:rPr>
        <w:t>99</w:t>
      </w:r>
      <w:r w:rsidR="00734277">
        <w:rPr>
          <w:sz w:val="18"/>
        </w:rPr>
        <w:t> </w:t>
      </w:r>
      <w:r w:rsidR="004665C6" w:rsidRPr="00F34747">
        <w:rPr>
          <w:sz w:val="18"/>
        </w:rPr>
        <w:t>€</w:t>
      </w:r>
      <w:r w:rsidRPr="00F34747">
        <w:rPr>
          <w:sz w:val="18"/>
        </w:rPr>
        <w:t xml:space="preserve"> (montant plafond des concours</w:t>
      </w:r>
      <w:r w:rsidR="00734277">
        <w:rPr>
          <w:sz w:val="18"/>
        </w:rPr>
        <w:t> </w:t>
      </w:r>
      <w:r w:rsidRPr="00F34747">
        <w:rPr>
          <w:sz w:val="18"/>
        </w:rPr>
        <w:t xml:space="preserve">APA1 et APA2) - </w:t>
      </w:r>
      <w:r w:rsidR="00DF5285" w:rsidRPr="00DF5285">
        <w:rPr>
          <w:sz w:val="18"/>
        </w:rPr>
        <w:t>472</w:t>
      </w:r>
      <w:r w:rsidR="00734277">
        <w:rPr>
          <w:sz w:val="18"/>
        </w:rPr>
        <w:t> 587 </w:t>
      </w:r>
      <w:r w:rsidR="00DF5285" w:rsidRPr="00DF5285">
        <w:rPr>
          <w:sz w:val="18"/>
        </w:rPr>
        <w:t>301,85</w:t>
      </w:r>
      <w:r w:rsidR="00734277">
        <w:rPr>
          <w:sz w:val="18"/>
        </w:rPr>
        <w:t> </w:t>
      </w:r>
      <w:r w:rsidRPr="00F34747">
        <w:rPr>
          <w:sz w:val="18"/>
        </w:rPr>
        <w:t>€ (montant plafonnée APA</w:t>
      </w:r>
      <w:r w:rsidR="00734277">
        <w:rPr>
          <w:sz w:val="18"/>
        </w:rPr>
        <w:t> </w:t>
      </w:r>
      <w:r w:rsidRPr="00F34747">
        <w:rPr>
          <w:sz w:val="18"/>
        </w:rPr>
        <w:t xml:space="preserve">2) = </w:t>
      </w:r>
      <w:r w:rsidR="00DF5285" w:rsidRPr="00DF5285">
        <w:rPr>
          <w:sz w:val="18"/>
        </w:rPr>
        <w:t>2</w:t>
      </w:r>
      <w:r w:rsidR="00734277">
        <w:rPr>
          <w:sz w:val="18"/>
        </w:rPr>
        <w:t> 165 079 </w:t>
      </w:r>
      <w:r w:rsidR="00DF5285" w:rsidRPr="00DF5285">
        <w:rPr>
          <w:sz w:val="18"/>
        </w:rPr>
        <w:t>859,14</w:t>
      </w:r>
      <w:r w:rsidR="00734277">
        <w:rPr>
          <w:sz w:val="18"/>
        </w:rPr>
        <w:t> </w:t>
      </w:r>
      <w:r w:rsidRPr="00F34747">
        <w:rPr>
          <w:sz w:val="18"/>
        </w:rPr>
        <w:t>€</w:t>
      </w:r>
      <w:r w:rsidR="00BA75FB">
        <w:rPr>
          <w:sz w:val="18"/>
        </w:rPr>
        <w:t>.</w:t>
      </w:r>
    </w:p>
  </w:footnote>
  <w:footnote w:id="3">
    <w:p w14:paraId="47A40044" w14:textId="71CB716A" w:rsidR="008566DF" w:rsidRPr="00AE2B16" w:rsidRDefault="008566DF">
      <w:pPr>
        <w:pStyle w:val="Notedebasdepage"/>
        <w:rPr>
          <w:sz w:val="16"/>
          <w:szCs w:val="18"/>
        </w:rPr>
      </w:pPr>
      <w:r w:rsidRPr="00693140">
        <w:rPr>
          <w:rStyle w:val="Appelnotedebasdep"/>
          <w:szCs w:val="18"/>
        </w:rPr>
        <w:footnoteRef/>
      </w:r>
      <w:r w:rsidRPr="00693140">
        <w:rPr>
          <w:sz w:val="18"/>
          <w:szCs w:val="18"/>
        </w:rPr>
        <w:t xml:space="preserve"> </w:t>
      </w:r>
      <w:r w:rsidRPr="00740C40">
        <w:rPr>
          <w:sz w:val="18"/>
          <w:szCs w:val="18"/>
        </w:rPr>
        <w:t>Taux de 30</w:t>
      </w:r>
      <w:r w:rsidR="00734277">
        <w:rPr>
          <w:sz w:val="18"/>
          <w:szCs w:val="18"/>
        </w:rPr>
        <w:t> </w:t>
      </w:r>
      <w:r w:rsidRPr="00740C40">
        <w:rPr>
          <w:sz w:val="18"/>
          <w:szCs w:val="18"/>
        </w:rPr>
        <w:t>% fixé par arrêté en date du 16</w:t>
      </w:r>
      <w:r w:rsidR="00734277">
        <w:rPr>
          <w:sz w:val="18"/>
          <w:szCs w:val="18"/>
        </w:rPr>
        <w:t> </w:t>
      </w:r>
      <w:r w:rsidRPr="00740C40">
        <w:rPr>
          <w:sz w:val="18"/>
          <w:szCs w:val="18"/>
        </w:rPr>
        <w:t xml:space="preserve">novembre 2006, conformément aux dispositions de </w:t>
      </w:r>
      <w:r w:rsidRPr="00F34747">
        <w:rPr>
          <w:sz w:val="18"/>
          <w:szCs w:val="18"/>
        </w:rPr>
        <w:t xml:space="preserve">l’article </w:t>
      </w:r>
      <w:r w:rsidR="004F08ED" w:rsidRPr="00F34747">
        <w:rPr>
          <w:sz w:val="18"/>
          <w:szCs w:val="18"/>
        </w:rPr>
        <w:t>R.</w:t>
      </w:r>
      <w:r w:rsidR="00734277">
        <w:rPr>
          <w:sz w:val="18"/>
          <w:szCs w:val="18"/>
        </w:rPr>
        <w:t> </w:t>
      </w:r>
      <w:r w:rsidR="004F08ED" w:rsidRPr="00F34747">
        <w:rPr>
          <w:sz w:val="18"/>
          <w:szCs w:val="18"/>
        </w:rPr>
        <w:t>178-10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D86C" w14:textId="77777777" w:rsidR="00310A68" w:rsidRDefault="00D7259D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2CBE28B" wp14:editId="32BEB8FA">
              <wp:simplePos x="0" y="0"/>
              <wp:positionH relativeFrom="page">
                <wp:posOffset>179705</wp:posOffset>
              </wp:positionH>
              <wp:positionV relativeFrom="page">
                <wp:posOffset>7127875</wp:posOffset>
              </wp:positionV>
              <wp:extent cx="107950" cy="0"/>
              <wp:effectExtent l="8255" t="5080" r="7620" b="13970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DFCC11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561.25pt" to="22.65pt,5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" strokecolor="gray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9CB176D" wp14:editId="5F4E8ACF">
              <wp:simplePos x="0" y="0"/>
              <wp:positionH relativeFrom="page">
                <wp:posOffset>179705</wp:posOffset>
              </wp:positionH>
              <wp:positionV relativeFrom="page">
                <wp:posOffset>3563620</wp:posOffset>
              </wp:positionV>
              <wp:extent cx="107950" cy="0"/>
              <wp:effectExtent l="8255" t="12700" r="7620" b="635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539A03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280.6pt" to="22.65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" strokecolor="gray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2C2D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1CB6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4696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5A5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C44D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0447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80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426E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B82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C82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51530"/>
    <w:multiLevelType w:val="hybridMultilevel"/>
    <w:tmpl w:val="0AEEAFB0"/>
    <w:lvl w:ilvl="0" w:tplc="6BBA5F34">
      <w:start w:val="1"/>
      <w:numFmt w:val="bullet"/>
      <w:pStyle w:val="CNSA-Puce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79B51D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A73C6"/>
    <w:multiLevelType w:val="hybridMultilevel"/>
    <w:tmpl w:val="98987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41817"/>
    <w:multiLevelType w:val="hybridMultilevel"/>
    <w:tmpl w:val="41E2E984"/>
    <w:lvl w:ilvl="0" w:tplc="187A80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234707F3"/>
    <w:multiLevelType w:val="hybridMultilevel"/>
    <w:tmpl w:val="284AF7B8"/>
    <w:lvl w:ilvl="0" w:tplc="43A47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CC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B3E6C"/>
    <w:multiLevelType w:val="hybridMultilevel"/>
    <w:tmpl w:val="0CA686B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C80FCC"/>
    <w:multiLevelType w:val="hybridMultilevel"/>
    <w:tmpl w:val="D36C5552"/>
    <w:lvl w:ilvl="0" w:tplc="B6B828C6">
      <w:start w:val="1"/>
      <w:numFmt w:val="decimal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C8046F3"/>
    <w:multiLevelType w:val="hybridMultilevel"/>
    <w:tmpl w:val="9AD0CACA"/>
    <w:lvl w:ilvl="0" w:tplc="43A47676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99CC00"/>
        <w:sz w:val="20"/>
      </w:rPr>
    </w:lvl>
    <w:lvl w:ilvl="1" w:tplc="040C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43AA163C"/>
    <w:multiLevelType w:val="multilevel"/>
    <w:tmpl w:val="00E0E09E"/>
    <w:lvl w:ilvl="0">
      <w:start w:val="1"/>
      <w:numFmt w:val="decimal"/>
      <w:pStyle w:val="Titre1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5DE282D"/>
    <w:multiLevelType w:val="hybridMultilevel"/>
    <w:tmpl w:val="6F6C1212"/>
    <w:lvl w:ilvl="0" w:tplc="92E845F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017151D"/>
    <w:multiLevelType w:val="hybridMultilevel"/>
    <w:tmpl w:val="473E6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26B79"/>
    <w:multiLevelType w:val="hybridMultilevel"/>
    <w:tmpl w:val="6F6C1212"/>
    <w:lvl w:ilvl="0" w:tplc="92E845F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71175A91"/>
    <w:multiLevelType w:val="hybridMultilevel"/>
    <w:tmpl w:val="F190CA08"/>
    <w:lvl w:ilvl="0" w:tplc="B6B828C6">
      <w:start w:val="1"/>
      <w:numFmt w:val="decimal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711D3583"/>
    <w:multiLevelType w:val="hybridMultilevel"/>
    <w:tmpl w:val="A2CE2CF6"/>
    <w:lvl w:ilvl="0" w:tplc="945E6FE6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  <w:color w:val="99CC00"/>
        <w:sz w:val="20"/>
      </w:rPr>
    </w:lvl>
    <w:lvl w:ilvl="1" w:tplc="E1BA2A04">
      <w:numFmt w:val="bullet"/>
      <w:lvlText w:val="-"/>
      <w:lvlJc w:val="left"/>
      <w:pPr>
        <w:tabs>
          <w:tab w:val="num" w:pos="1581"/>
        </w:tabs>
        <w:ind w:left="1581" w:hanging="360"/>
      </w:pPr>
      <w:rPr>
        <w:rFonts w:ascii="Arial" w:eastAsia="Times New Roman" w:hAnsi="Arial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3" w15:restartNumberingAfterBreak="0">
    <w:nsid w:val="7299222B"/>
    <w:multiLevelType w:val="hybridMultilevel"/>
    <w:tmpl w:val="6F6C1212"/>
    <w:lvl w:ilvl="0" w:tplc="92E845F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FAF2637"/>
    <w:multiLevelType w:val="hybridMultilevel"/>
    <w:tmpl w:val="F356ED20"/>
    <w:lvl w:ilvl="0" w:tplc="BD9477F8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805045">
    <w:abstractNumId w:val="8"/>
  </w:num>
  <w:num w:numId="2" w16cid:durableId="834303915">
    <w:abstractNumId w:val="3"/>
  </w:num>
  <w:num w:numId="3" w16cid:durableId="429743141">
    <w:abstractNumId w:val="2"/>
  </w:num>
  <w:num w:numId="4" w16cid:durableId="1839148542">
    <w:abstractNumId w:val="1"/>
  </w:num>
  <w:num w:numId="5" w16cid:durableId="1657682671">
    <w:abstractNumId w:val="0"/>
  </w:num>
  <w:num w:numId="6" w16cid:durableId="553470843">
    <w:abstractNumId w:val="9"/>
  </w:num>
  <w:num w:numId="7" w16cid:durableId="879363585">
    <w:abstractNumId w:val="7"/>
  </w:num>
  <w:num w:numId="8" w16cid:durableId="495534371">
    <w:abstractNumId w:val="6"/>
  </w:num>
  <w:num w:numId="9" w16cid:durableId="1470660540">
    <w:abstractNumId w:val="5"/>
  </w:num>
  <w:num w:numId="10" w16cid:durableId="392388947">
    <w:abstractNumId w:val="4"/>
  </w:num>
  <w:num w:numId="11" w16cid:durableId="1411462675">
    <w:abstractNumId w:val="10"/>
  </w:num>
  <w:num w:numId="12" w16cid:durableId="1179781257">
    <w:abstractNumId w:val="15"/>
  </w:num>
  <w:num w:numId="13" w16cid:durableId="1536498430">
    <w:abstractNumId w:val="10"/>
  </w:num>
  <w:num w:numId="14" w16cid:durableId="436219593">
    <w:abstractNumId w:val="20"/>
  </w:num>
  <w:num w:numId="15" w16cid:durableId="1507864262">
    <w:abstractNumId w:val="18"/>
  </w:num>
  <w:num w:numId="16" w16cid:durableId="935747654">
    <w:abstractNumId w:val="23"/>
  </w:num>
  <w:num w:numId="17" w16cid:durableId="269164505">
    <w:abstractNumId w:val="22"/>
  </w:num>
  <w:num w:numId="18" w16cid:durableId="1854881384">
    <w:abstractNumId w:val="12"/>
  </w:num>
  <w:num w:numId="19" w16cid:durableId="205921076">
    <w:abstractNumId w:val="24"/>
  </w:num>
  <w:num w:numId="20" w16cid:durableId="113597597">
    <w:abstractNumId w:val="19"/>
  </w:num>
  <w:num w:numId="21" w16cid:durableId="1629168623">
    <w:abstractNumId w:val="10"/>
  </w:num>
  <w:num w:numId="22" w16cid:durableId="872158668">
    <w:abstractNumId w:val="10"/>
  </w:num>
  <w:num w:numId="23" w16cid:durableId="2108840989">
    <w:abstractNumId w:val="10"/>
  </w:num>
  <w:num w:numId="24" w16cid:durableId="102656880">
    <w:abstractNumId w:val="10"/>
  </w:num>
  <w:num w:numId="25" w16cid:durableId="1640651564">
    <w:abstractNumId w:val="10"/>
  </w:num>
  <w:num w:numId="26" w16cid:durableId="293024906">
    <w:abstractNumId w:val="11"/>
  </w:num>
  <w:num w:numId="27" w16cid:durableId="189801685">
    <w:abstractNumId w:val="13"/>
  </w:num>
  <w:num w:numId="28" w16cid:durableId="727612635">
    <w:abstractNumId w:val="14"/>
  </w:num>
  <w:num w:numId="29" w16cid:durableId="1433429254">
    <w:abstractNumId w:val="21"/>
  </w:num>
  <w:num w:numId="30" w16cid:durableId="536550235">
    <w:abstractNumId w:val="17"/>
  </w:num>
  <w:num w:numId="31" w16cid:durableId="21062692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567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7B"/>
    <w:rsid w:val="00002833"/>
    <w:rsid w:val="00003CF2"/>
    <w:rsid w:val="0000561B"/>
    <w:rsid w:val="00013A61"/>
    <w:rsid w:val="00021EF4"/>
    <w:rsid w:val="0002627D"/>
    <w:rsid w:val="00030D58"/>
    <w:rsid w:val="0004026B"/>
    <w:rsid w:val="00047F15"/>
    <w:rsid w:val="000549AC"/>
    <w:rsid w:val="00083093"/>
    <w:rsid w:val="000A5D3C"/>
    <w:rsid w:val="000C4F6D"/>
    <w:rsid w:val="000E064C"/>
    <w:rsid w:val="000E2A66"/>
    <w:rsid w:val="000E6293"/>
    <w:rsid w:val="000E70A0"/>
    <w:rsid w:val="0011171D"/>
    <w:rsid w:val="00115721"/>
    <w:rsid w:val="00117EAC"/>
    <w:rsid w:val="00121F23"/>
    <w:rsid w:val="00140829"/>
    <w:rsid w:val="00147E3B"/>
    <w:rsid w:val="0017365E"/>
    <w:rsid w:val="0017597B"/>
    <w:rsid w:val="00182E7F"/>
    <w:rsid w:val="00183284"/>
    <w:rsid w:val="0018345F"/>
    <w:rsid w:val="0018569D"/>
    <w:rsid w:val="001902BF"/>
    <w:rsid w:val="0019307E"/>
    <w:rsid w:val="001B171A"/>
    <w:rsid w:val="001C78B0"/>
    <w:rsid w:val="001D2FB1"/>
    <w:rsid w:val="001F1636"/>
    <w:rsid w:val="001F237A"/>
    <w:rsid w:val="001F4984"/>
    <w:rsid w:val="00201D84"/>
    <w:rsid w:val="002044E5"/>
    <w:rsid w:val="00217284"/>
    <w:rsid w:val="00243243"/>
    <w:rsid w:val="0024784D"/>
    <w:rsid w:val="002500D0"/>
    <w:rsid w:val="002509AF"/>
    <w:rsid w:val="0025387A"/>
    <w:rsid w:val="0025399D"/>
    <w:rsid w:val="002552C3"/>
    <w:rsid w:val="002576A5"/>
    <w:rsid w:val="00273F6E"/>
    <w:rsid w:val="00290801"/>
    <w:rsid w:val="00292EF4"/>
    <w:rsid w:val="00297195"/>
    <w:rsid w:val="002A2D0C"/>
    <w:rsid w:val="002A53B8"/>
    <w:rsid w:val="002B1E6C"/>
    <w:rsid w:val="002B5A32"/>
    <w:rsid w:val="002C6087"/>
    <w:rsid w:val="002C6EB0"/>
    <w:rsid w:val="002D0734"/>
    <w:rsid w:val="002D4C14"/>
    <w:rsid w:val="002E2DAE"/>
    <w:rsid w:val="002E54CB"/>
    <w:rsid w:val="002F20E7"/>
    <w:rsid w:val="002F30CC"/>
    <w:rsid w:val="002F3A59"/>
    <w:rsid w:val="002F5B31"/>
    <w:rsid w:val="00302F67"/>
    <w:rsid w:val="00310A68"/>
    <w:rsid w:val="00313F4F"/>
    <w:rsid w:val="003174CA"/>
    <w:rsid w:val="00324440"/>
    <w:rsid w:val="00344C7F"/>
    <w:rsid w:val="003455FB"/>
    <w:rsid w:val="00345AAB"/>
    <w:rsid w:val="00347D6F"/>
    <w:rsid w:val="003510F1"/>
    <w:rsid w:val="00352FCC"/>
    <w:rsid w:val="003534BB"/>
    <w:rsid w:val="00356D87"/>
    <w:rsid w:val="00377A9F"/>
    <w:rsid w:val="00380D28"/>
    <w:rsid w:val="00390390"/>
    <w:rsid w:val="00394AB2"/>
    <w:rsid w:val="003B1B71"/>
    <w:rsid w:val="003B5D36"/>
    <w:rsid w:val="003C7342"/>
    <w:rsid w:val="003D3F31"/>
    <w:rsid w:val="003D4099"/>
    <w:rsid w:val="003D7913"/>
    <w:rsid w:val="003F1B77"/>
    <w:rsid w:val="003F448C"/>
    <w:rsid w:val="003F66DB"/>
    <w:rsid w:val="00415E1D"/>
    <w:rsid w:val="00416142"/>
    <w:rsid w:val="00423417"/>
    <w:rsid w:val="00423C55"/>
    <w:rsid w:val="004261F4"/>
    <w:rsid w:val="00433C85"/>
    <w:rsid w:val="004412B8"/>
    <w:rsid w:val="00464C7C"/>
    <w:rsid w:val="004665C6"/>
    <w:rsid w:val="004765F0"/>
    <w:rsid w:val="004920B3"/>
    <w:rsid w:val="00495DF3"/>
    <w:rsid w:val="004A0745"/>
    <w:rsid w:val="004A4B79"/>
    <w:rsid w:val="004B18F6"/>
    <w:rsid w:val="004B228A"/>
    <w:rsid w:val="004D22D8"/>
    <w:rsid w:val="004D6D58"/>
    <w:rsid w:val="004E0611"/>
    <w:rsid w:val="004E395E"/>
    <w:rsid w:val="004E5E5F"/>
    <w:rsid w:val="004F08ED"/>
    <w:rsid w:val="004F172D"/>
    <w:rsid w:val="004F494B"/>
    <w:rsid w:val="004F52BF"/>
    <w:rsid w:val="004F52F1"/>
    <w:rsid w:val="004F689E"/>
    <w:rsid w:val="00500C09"/>
    <w:rsid w:val="0050206C"/>
    <w:rsid w:val="00511F65"/>
    <w:rsid w:val="00521882"/>
    <w:rsid w:val="00522E30"/>
    <w:rsid w:val="00524F46"/>
    <w:rsid w:val="005255E2"/>
    <w:rsid w:val="00525C46"/>
    <w:rsid w:val="00527CB7"/>
    <w:rsid w:val="00540ED0"/>
    <w:rsid w:val="00543ADC"/>
    <w:rsid w:val="005556CF"/>
    <w:rsid w:val="00561866"/>
    <w:rsid w:val="00574D2C"/>
    <w:rsid w:val="005814CA"/>
    <w:rsid w:val="0058171D"/>
    <w:rsid w:val="0058406D"/>
    <w:rsid w:val="00585E7D"/>
    <w:rsid w:val="00591D9F"/>
    <w:rsid w:val="005A2635"/>
    <w:rsid w:val="005B2A6E"/>
    <w:rsid w:val="005D1CCC"/>
    <w:rsid w:val="005E2E7F"/>
    <w:rsid w:val="00600CA7"/>
    <w:rsid w:val="00601215"/>
    <w:rsid w:val="00605C25"/>
    <w:rsid w:val="00615403"/>
    <w:rsid w:val="00625E32"/>
    <w:rsid w:val="00632ECA"/>
    <w:rsid w:val="006632C9"/>
    <w:rsid w:val="00663D35"/>
    <w:rsid w:val="00667A83"/>
    <w:rsid w:val="00693140"/>
    <w:rsid w:val="006A2931"/>
    <w:rsid w:val="006B47AE"/>
    <w:rsid w:val="006C28E9"/>
    <w:rsid w:val="006D1927"/>
    <w:rsid w:val="006E5555"/>
    <w:rsid w:val="006E740E"/>
    <w:rsid w:val="006F3BDE"/>
    <w:rsid w:val="00700AAD"/>
    <w:rsid w:val="007052ED"/>
    <w:rsid w:val="00714E87"/>
    <w:rsid w:val="007277C8"/>
    <w:rsid w:val="00732B2F"/>
    <w:rsid w:val="00734277"/>
    <w:rsid w:val="007357DD"/>
    <w:rsid w:val="00736D30"/>
    <w:rsid w:val="00740C40"/>
    <w:rsid w:val="0074469A"/>
    <w:rsid w:val="00752E1E"/>
    <w:rsid w:val="00757A90"/>
    <w:rsid w:val="0076332A"/>
    <w:rsid w:val="007633FA"/>
    <w:rsid w:val="007669F1"/>
    <w:rsid w:val="0077353B"/>
    <w:rsid w:val="00786F01"/>
    <w:rsid w:val="007A2228"/>
    <w:rsid w:val="007B2240"/>
    <w:rsid w:val="007C18C8"/>
    <w:rsid w:val="007D6377"/>
    <w:rsid w:val="00804201"/>
    <w:rsid w:val="008274EC"/>
    <w:rsid w:val="00836DB4"/>
    <w:rsid w:val="00841A4D"/>
    <w:rsid w:val="00853231"/>
    <w:rsid w:val="008566DF"/>
    <w:rsid w:val="00857D8B"/>
    <w:rsid w:val="00860DEA"/>
    <w:rsid w:val="00865432"/>
    <w:rsid w:val="00872AA4"/>
    <w:rsid w:val="00876813"/>
    <w:rsid w:val="00897214"/>
    <w:rsid w:val="008A06C4"/>
    <w:rsid w:val="008A72B4"/>
    <w:rsid w:val="008B5D13"/>
    <w:rsid w:val="008C1DF1"/>
    <w:rsid w:val="008D419E"/>
    <w:rsid w:val="00911806"/>
    <w:rsid w:val="00915CB1"/>
    <w:rsid w:val="0091750F"/>
    <w:rsid w:val="00930331"/>
    <w:rsid w:val="00933223"/>
    <w:rsid w:val="00944629"/>
    <w:rsid w:val="00946B8D"/>
    <w:rsid w:val="009614DC"/>
    <w:rsid w:val="0098323B"/>
    <w:rsid w:val="009869DA"/>
    <w:rsid w:val="00987AB1"/>
    <w:rsid w:val="009931AD"/>
    <w:rsid w:val="009A2242"/>
    <w:rsid w:val="009A2763"/>
    <w:rsid w:val="009B12DE"/>
    <w:rsid w:val="009B15CF"/>
    <w:rsid w:val="009B4C9D"/>
    <w:rsid w:val="009C7658"/>
    <w:rsid w:val="009E1FA0"/>
    <w:rsid w:val="009F09EC"/>
    <w:rsid w:val="009F0CC2"/>
    <w:rsid w:val="009F3652"/>
    <w:rsid w:val="009F48F4"/>
    <w:rsid w:val="00A006BA"/>
    <w:rsid w:val="00A0209C"/>
    <w:rsid w:val="00A04390"/>
    <w:rsid w:val="00A0498B"/>
    <w:rsid w:val="00A137A8"/>
    <w:rsid w:val="00A141AA"/>
    <w:rsid w:val="00A24FC2"/>
    <w:rsid w:val="00A31561"/>
    <w:rsid w:val="00A31D81"/>
    <w:rsid w:val="00A42075"/>
    <w:rsid w:val="00A421C5"/>
    <w:rsid w:val="00A43A7F"/>
    <w:rsid w:val="00A55699"/>
    <w:rsid w:val="00A737DA"/>
    <w:rsid w:val="00A81BFC"/>
    <w:rsid w:val="00A82F93"/>
    <w:rsid w:val="00A848D0"/>
    <w:rsid w:val="00A97074"/>
    <w:rsid w:val="00A97584"/>
    <w:rsid w:val="00AA0AD2"/>
    <w:rsid w:val="00AA7881"/>
    <w:rsid w:val="00AA7D54"/>
    <w:rsid w:val="00AC6EA1"/>
    <w:rsid w:val="00AD2756"/>
    <w:rsid w:val="00AD69C3"/>
    <w:rsid w:val="00AE2B16"/>
    <w:rsid w:val="00AE3BD5"/>
    <w:rsid w:val="00AE3DFA"/>
    <w:rsid w:val="00AE48F7"/>
    <w:rsid w:val="00AE7FAE"/>
    <w:rsid w:val="00AF0947"/>
    <w:rsid w:val="00AF4665"/>
    <w:rsid w:val="00B040BD"/>
    <w:rsid w:val="00B042F0"/>
    <w:rsid w:val="00B1151C"/>
    <w:rsid w:val="00B13370"/>
    <w:rsid w:val="00B15074"/>
    <w:rsid w:val="00B17628"/>
    <w:rsid w:val="00B4138C"/>
    <w:rsid w:val="00B4274E"/>
    <w:rsid w:val="00B46D2E"/>
    <w:rsid w:val="00B5202E"/>
    <w:rsid w:val="00B54D72"/>
    <w:rsid w:val="00B6479F"/>
    <w:rsid w:val="00B77608"/>
    <w:rsid w:val="00B87107"/>
    <w:rsid w:val="00BA1D91"/>
    <w:rsid w:val="00BA4564"/>
    <w:rsid w:val="00BA75FB"/>
    <w:rsid w:val="00BB082F"/>
    <w:rsid w:val="00BC498D"/>
    <w:rsid w:val="00BD378A"/>
    <w:rsid w:val="00BD4E9A"/>
    <w:rsid w:val="00BE4FCC"/>
    <w:rsid w:val="00BE6EDB"/>
    <w:rsid w:val="00BF15D7"/>
    <w:rsid w:val="00C066B0"/>
    <w:rsid w:val="00C10399"/>
    <w:rsid w:val="00C16E41"/>
    <w:rsid w:val="00C2268F"/>
    <w:rsid w:val="00C22D15"/>
    <w:rsid w:val="00C247C7"/>
    <w:rsid w:val="00C33252"/>
    <w:rsid w:val="00C34F1B"/>
    <w:rsid w:val="00C407C3"/>
    <w:rsid w:val="00C510F4"/>
    <w:rsid w:val="00C51520"/>
    <w:rsid w:val="00C61CF7"/>
    <w:rsid w:val="00C82F4D"/>
    <w:rsid w:val="00C83F6D"/>
    <w:rsid w:val="00C8559E"/>
    <w:rsid w:val="00C86803"/>
    <w:rsid w:val="00CA4ACA"/>
    <w:rsid w:val="00CC0A5F"/>
    <w:rsid w:val="00CC29B5"/>
    <w:rsid w:val="00CD2C45"/>
    <w:rsid w:val="00CD66AB"/>
    <w:rsid w:val="00CE4C48"/>
    <w:rsid w:val="00CF21F9"/>
    <w:rsid w:val="00D0092A"/>
    <w:rsid w:val="00D14660"/>
    <w:rsid w:val="00D268B0"/>
    <w:rsid w:val="00D35990"/>
    <w:rsid w:val="00D423FE"/>
    <w:rsid w:val="00D45556"/>
    <w:rsid w:val="00D46148"/>
    <w:rsid w:val="00D476C1"/>
    <w:rsid w:val="00D535CC"/>
    <w:rsid w:val="00D63B7F"/>
    <w:rsid w:val="00D65467"/>
    <w:rsid w:val="00D66D29"/>
    <w:rsid w:val="00D7259D"/>
    <w:rsid w:val="00D72F8D"/>
    <w:rsid w:val="00D752F5"/>
    <w:rsid w:val="00DB0186"/>
    <w:rsid w:val="00DC2119"/>
    <w:rsid w:val="00DC4EA9"/>
    <w:rsid w:val="00DD2EF1"/>
    <w:rsid w:val="00DD2F11"/>
    <w:rsid w:val="00DD585C"/>
    <w:rsid w:val="00DE6B8A"/>
    <w:rsid w:val="00DF5285"/>
    <w:rsid w:val="00E0015D"/>
    <w:rsid w:val="00E021B9"/>
    <w:rsid w:val="00E0367A"/>
    <w:rsid w:val="00E05DD1"/>
    <w:rsid w:val="00E172AF"/>
    <w:rsid w:val="00E22CE3"/>
    <w:rsid w:val="00E439FA"/>
    <w:rsid w:val="00E4766F"/>
    <w:rsid w:val="00E510A8"/>
    <w:rsid w:val="00E53831"/>
    <w:rsid w:val="00E63C1F"/>
    <w:rsid w:val="00E70D88"/>
    <w:rsid w:val="00E73BBB"/>
    <w:rsid w:val="00E75AE1"/>
    <w:rsid w:val="00E87AA1"/>
    <w:rsid w:val="00EA218E"/>
    <w:rsid w:val="00EA349C"/>
    <w:rsid w:val="00EA60E1"/>
    <w:rsid w:val="00EB171D"/>
    <w:rsid w:val="00EB2FDF"/>
    <w:rsid w:val="00EC467B"/>
    <w:rsid w:val="00ED1E73"/>
    <w:rsid w:val="00ED61B9"/>
    <w:rsid w:val="00EE12B1"/>
    <w:rsid w:val="00EE666C"/>
    <w:rsid w:val="00EF0F87"/>
    <w:rsid w:val="00EF4D43"/>
    <w:rsid w:val="00F03F71"/>
    <w:rsid w:val="00F04872"/>
    <w:rsid w:val="00F04AC6"/>
    <w:rsid w:val="00F05D32"/>
    <w:rsid w:val="00F06CEF"/>
    <w:rsid w:val="00F12124"/>
    <w:rsid w:val="00F139B5"/>
    <w:rsid w:val="00F21540"/>
    <w:rsid w:val="00F21EB2"/>
    <w:rsid w:val="00F341C1"/>
    <w:rsid w:val="00F34747"/>
    <w:rsid w:val="00F43F3F"/>
    <w:rsid w:val="00F45259"/>
    <w:rsid w:val="00F536A4"/>
    <w:rsid w:val="00F7360E"/>
    <w:rsid w:val="00F7509C"/>
    <w:rsid w:val="00F81C9D"/>
    <w:rsid w:val="00F81E58"/>
    <w:rsid w:val="00F82926"/>
    <w:rsid w:val="00F86A3B"/>
    <w:rsid w:val="00F87414"/>
    <w:rsid w:val="00F90E04"/>
    <w:rsid w:val="00F93667"/>
    <w:rsid w:val="00FB0B3B"/>
    <w:rsid w:val="00FC2BF5"/>
    <w:rsid w:val="00FC3E73"/>
    <w:rsid w:val="00FE2244"/>
    <w:rsid w:val="00FE6128"/>
    <w:rsid w:val="00FE6727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ED1DA"/>
  <w15:chartTrackingRefBased/>
  <w15:docId w15:val="{1C40A9EB-C46D-4EA7-B02A-56965122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1576"/>
    <w:pPr>
      <w:spacing w:line="250" w:lineRule="atLeast"/>
      <w:jc w:val="both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734277"/>
    <w:pPr>
      <w:numPr>
        <w:numId w:val="30"/>
      </w:numPr>
      <w:suppressAutoHyphens/>
      <w:spacing w:before="480" w:after="360"/>
      <w:ind w:left="374" w:hanging="374"/>
      <w:jc w:val="left"/>
      <w:outlineLvl w:val="0"/>
    </w:pPr>
    <w:rPr>
      <w:rFonts w:cs="Arial"/>
      <w:b/>
      <w:sz w:val="28"/>
    </w:rPr>
  </w:style>
  <w:style w:type="paragraph" w:styleId="Titre2">
    <w:name w:val="heading 2"/>
    <w:basedOn w:val="Normal"/>
    <w:next w:val="Normal"/>
    <w:qFormat/>
    <w:rsid w:val="00BA75FB"/>
    <w:pPr>
      <w:keepNext/>
      <w:suppressAutoHyphens/>
      <w:spacing w:before="240" w:after="24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rsid w:val="002B7E84"/>
    <w:pPr>
      <w:keepNext/>
      <w:suppressAutoHyphens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917FDD"/>
    <w:pPr>
      <w:suppressAutoHyphens/>
      <w:spacing w:before="20" w:after="20" w:line="240" w:lineRule="auto"/>
      <w:jc w:val="left"/>
    </w:pPr>
    <w:rPr>
      <w:sz w:val="14"/>
    </w:rPr>
  </w:style>
  <w:style w:type="paragraph" w:styleId="Pieddepage">
    <w:name w:val="footer"/>
    <w:basedOn w:val="Normal"/>
    <w:semiHidden/>
    <w:rsid w:val="00917FDD"/>
    <w:pPr>
      <w:suppressAutoHyphens/>
      <w:spacing w:before="20" w:after="20" w:line="240" w:lineRule="auto"/>
      <w:jc w:val="right"/>
    </w:pPr>
    <w:rPr>
      <w:sz w:val="18"/>
    </w:rPr>
  </w:style>
  <w:style w:type="character" w:styleId="Numrodepage">
    <w:name w:val="page number"/>
    <w:basedOn w:val="Policepardfaut"/>
    <w:semiHidden/>
    <w:rsid w:val="000E0A2A"/>
  </w:style>
  <w:style w:type="character" w:styleId="lev">
    <w:name w:val="Strong"/>
    <w:qFormat/>
    <w:rsid w:val="00B27832"/>
    <w:rPr>
      <w:b/>
      <w:bCs/>
    </w:rPr>
  </w:style>
  <w:style w:type="paragraph" w:customStyle="1" w:styleId="CNSA-Destinataire">
    <w:name w:val="CNSA - Destinataire"/>
    <w:basedOn w:val="Normal"/>
    <w:semiHidden/>
    <w:rsid w:val="009D705E"/>
    <w:pPr>
      <w:framePr w:w="4820" w:h="1701" w:hRule="exact" w:hSpace="181" w:wrap="around" w:vAnchor="page" w:hAnchor="page" w:x="5955" w:y="2836" w:anchorLock="1"/>
      <w:spacing w:before="20"/>
      <w:jc w:val="left"/>
    </w:pPr>
    <w:rPr>
      <w:rFonts w:cs="Arial"/>
      <w:b/>
      <w:bCs/>
      <w:color w:val="6E6E6E"/>
    </w:rPr>
  </w:style>
  <w:style w:type="paragraph" w:customStyle="1" w:styleId="CNSA-Puce">
    <w:name w:val="CNSA - Puce"/>
    <w:basedOn w:val="Normal"/>
    <w:rsid w:val="00B21211"/>
    <w:pPr>
      <w:numPr>
        <w:numId w:val="11"/>
      </w:numPr>
      <w:tabs>
        <w:tab w:val="left" w:pos="641"/>
      </w:tabs>
    </w:pPr>
  </w:style>
  <w:style w:type="character" w:styleId="Lienhypertexte">
    <w:name w:val="Hyperlink"/>
    <w:uiPriority w:val="99"/>
    <w:rsid w:val="00321E21"/>
    <w:rPr>
      <w:color w:val="0000FF"/>
      <w:u w:val="single"/>
    </w:rPr>
  </w:style>
  <w:style w:type="character" w:styleId="Marquedecommentaire">
    <w:name w:val="annotation reference"/>
    <w:semiHidden/>
    <w:rsid w:val="00321E2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321E21"/>
    <w:pPr>
      <w:spacing w:line="240" w:lineRule="auto"/>
      <w:jc w:val="left"/>
    </w:pPr>
    <w:rPr>
      <w:rFonts w:ascii="Times New Roman" w:hAnsi="Times New Roman"/>
      <w:szCs w:val="20"/>
    </w:rPr>
  </w:style>
  <w:style w:type="paragraph" w:styleId="Textedebulles">
    <w:name w:val="Balloon Text"/>
    <w:basedOn w:val="Normal"/>
    <w:semiHidden/>
    <w:rsid w:val="00321E21"/>
    <w:rPr>
      <w:rFonts w:ascii="Tahoma" w:hAnsi="Tahoma" w:cs="Tahoma"/>
      <w:sz w:val="16"/>
      <w:szCs w:val="16"/>
    </w:rPr>
  </w:style>
  <w:style w:type="paragraph" w:customStyle="1" w:styleId="03-Adressenormal">
    <w:name w:val="03-Adresse normal"/>
    <w:basedOn w:val="Normal"/>
    <w:rsid w:val="000A4F24"/>
    <w:pPr>
      <w:spacing w:line="240" w:lineRule="exact"/>
      <w:jc w:val="left"/>
    </w:pPr>
    <w:rPr>
      <w:sz w:val="19"/>
      <w:szCs w:val="20"/>
    </w:rPr>
  </w:style>
  <w:style w:type="paragraph" w:styleId="Notedebasdepage">
    <w:name w:val="footnote text"/>
    <w:basedOn w:val="Normal"/>
    <w:semiHidden/>
    <w:rsid w:val="00B83BE8"/>
    <w:rPr>
      <w:szCs w:val="20"/>
    </w:rPr>
  </w:style>
  <w:style w:type="character" w:styleId="Appelnotedebasdep">
    <w:name w:val="footnote reference"/>
    <w:semiHidden/>
    <w:rsid w:val="00B83BE8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rsid w:val="00042E8D"/>
    <w:pPr>
      <w:spacing w:line="250" w:lineRule="atLeast"/>
      <w:jc w:val="both"/>
    </w:pPr>
    <w:rPr>
      <w:rFonts w:ascii="Arial" w:hAnsi="Arial"/>
      <w:b/>
      <w:bCs/>
      <w:lang w:val="x-none" w:eastAsia="x-none"/>
    </w:rPr>
  </w:style>
  <w:style w:type="character" w:customStyle="1" w:styleId="CommentaireCar">
    <w:name w:val="Commentaire Car"/>
    <w:basedOn w:val="Policepardfaut"/>
    <w:link w:val="Commentaire"/>
    <w:semiHidden/>
    <w:rsid w:val="00042E8D"/>
  </w:style>
  <w:style w:type="character" w:customStyle="1" w:styleId="ObjetducommentaireCar">
    <w:name w:val="Objet du commentaire Car"/>
    <w:link w:val="Objetducommentaire"/>
    <w:rsid w:val="00042E8D"/>
    <w:rPr>
      <w:rFonts w:ascii="Arial" w:hAnsi="Arial"/>
      <w:b/>
      <w:bCs/>
    </w:rPr>
  </w:style>
  <w:style w:type="paragraph" w:customStyle="1" w:styleId="Tramecouleur-Accent11">
    <w:name w:val="Trame couleur - Accent 11"/>
    <w:hidden/>
    <w:uiPriority w:val="99"/>
    <w:semiHidden/>
    <w:rsid w:val="00920B5D"/>
    <w:rPr>
      <w:rFonts w:ascii="Arial" w:hAnsi="Arial"/>
      <w:szCs w:val="24"/>
    </w:rPr>
  </w:style>
  <w:style w:type="paragraph" w:styleId="Rvision">
    <w:name w:val="Revision"/>
    <w:hidden/>
    <w:uiPriority w:val="99"/>
    <w:semiHidden/>
    <w:rsid w:val="004261F4"/>
    <w:rPr>
      <w:rFonts w:ascii="Arial" w:hAnsi="Arial"/>
      <w:szCs w:val="24"/>
    </w:rPr>
  </w:style>
  <w:style w:type="character" w:styleId="Mentionnonrsolue">
    <w:name w:val="Unresolved Mention"/>
    <w:uiPriority w:val="99"/>
    <w:semiHidden/>
    <w:unhideWhenUsed/>
    <w:rsid w:val="00F75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lie.reynaud@cnsa.f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reynaud\LOCALS~1\Temp\Courrie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A15FD-BFC4-40CE-A86D-5D9544B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Courrier.dot</Template>
  <TotalTime>7</TotalTime>
  <Pages>10</Pages>
  <Words>3384</Words>
  <Characters>18616</Characters>
  <Application>Microsoft Office Word</Application>
  <DocSecurity>0</DocSecurity>
  <Lines>155</Lines>
  <Paragraphs>43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Courrier</vt:lpstr>
      <vt:lpstr>Courrier</vt:lpstr>
    </vt:vector>
  </TitlesOfParts>
  <Company>CNSA</Company>
  <LinksUpToDate>false</LinksUpToDate>
  <CharactersWithSpaces>21957</CharactersWithSpaces>
  <SharedDoc>false</SharedDoc>
  <HLinks>
    <vt:vector size="6" baseType="variant">
      <vt:variant>
        <vt:i4>4390959</vt:i4>
      </vt:variant>
      <vt:variant>
        <vt:i4>2</vt:i4>
      </vt:variant>
      <vt:variant>
        <vt:i4>0</vt:i4>
      </vt:variant>
      <vt:variant>
        <vt:i4>5</vt:i4>
      </vt:variant>
      <vt:variant>
        <vt:lpwstr>mailto:julie.reynaud@cnsa.fr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subject/>
  <dc:creator>JReynaud</dc:creator>
  <cp:keywords/>
  <cp:lastModifiedBy>GAZZOLA Eve</cp:lastModifiedBy>
  <cp:revision>3</cp:revision>
  <cp:lastPrinted>2023-09-18T14:14:00Z</cp:lastPrinted>
  <dcterms:created xsi:type="dcterms:W3CDTF">2024-01-17T14:50:00Z</dcterms:created>
  <dcterms:modified xsi:type="dcterms:W3CDTF">2024-01-17T14:54:00Z</dcterms:modified>
</cp:coreProperties>
</file>