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6B0CA" w14:textId="4DB54178" w:rsidR="00336C8B" w:rsidRPr="00957D85" w:rsidRDefault="002551A2" w:rsidP="00797FCA">
      <w:pPr>
        <w:spacing w:after="0" w:line="240" w:lineRule="auto"/>
        <w:ind w:left="708"/>
        <w:jc w:val="right"/>
        <w:rPr>
          <w:rFonts w:cstheme="minorHAnsi"/>
          <w:b/>
          <w:bCs/>
          <w:lang w:eastAsia="fr-FR"/>
        </w:rPr>
      </w:pPr>
      <w:r>
        <w:rPr>
          <w:noProof/>
        </w:rPr>
        <w:drawing>
          <wp:anchor distT="0" distB="0" distL="114300" distR="114300" simplePos="0" relativeHeight="251659264" behindDoc="0" locked="0" layoutInCell="1" allowOverlap="1" wp14:anchorId="56CAE54B" wp14:editId="6463DD8A">
            <wp:simplePos x="0" y="0"/>
            <wp:positionH relativeFrom="margin">
              <wp:align>left</wp:align>
            </wp:positionH>
            <wp:positionV relativeFrom="paragraph">
              <wp:posOffset>-228600</wp:posOffset>
            </wp:positionV>
            <wp:extent cx="996744" cy="7239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l="12660" t="17450" r="12624" b="14198"/>
                    <a:stretch>
                      <a:fillRect/>
                    </a:stretch>
                  </pic:blipFill>
                  <pic:spPr bwMode="auto">
                    <a:xfrm>
                      <a:off x="0" y="0"/>
                      <a:ext cx="1005475" cy="730241"/>
                    </a:xfrm>
                    <a:prstGeom prst="rect">
                      <a:avLst/>
                    </a:prstGeom>
                    <a:noFill/>
                  </pic:spPr>
                </pic:pic>
              </a:graphicData>
            </a:graphic>
            <wp14:sizeRelH relativeFrom="margin">
              <wp14:pctWidth>0</wp14:pctWidth>
            </wp14:sizeRelH>
            <wp14:sizeRelV relativeFrom="margin">
              <wp14:pctHeight>0</wp14:pctHeight>
            </wp14:sizeRelV>
          </wp:anchor>
        </w:drawing>
      </w:r>
      <w:r w:rsidR="00336C8B" w:rsidRPr="00957D85">
        <w:rPr>
          <w:rFonts w:cstheme="minorHAnsi"/>
          <w:b/>
          <w:bCs/>
          <w:lang w:eastAsia="fr-FR"/>
        </w:rPr>
        <w:t>Déclaration Mutualité Française</w:t>
      </w:r>
    </w:p>
    <w:p w14:paraId="5C81CF06" w14:textId="70B284A0" w:rsidR="00336C8B" w:rsidRPr="00957D85" w:rsidRDefault="00336C8B" w:rsidP="00797FCA">
      <w:pPr>
        <w:spacing w:after="0" w:line="240" w:lineRule="auto"/>
        <w:ind w:left="708"/>
        <w:jc w:val="right"/>
        <w:rPr>
          <w:rFonts w:cstheme="minorHAnsi"/>
          <w:b/>
          <w:bCs/>
          <w:lang w:eastAsia="fr-FR"/>
        </w:rPr>
      </w:pPr>
      <w:r w:rsidRPr="00957D85">
        <w:rPr>
          <w:rFonts w:cstheme="minorHAnsi"/>
          <w:b/>
          <w:bCs/>
          <w:lang w:eastAsia="fr-FR"/>
        </w:rPr>
        <w:t>Conseil CN</w:t>
      </w:r>
      <w:r w:rsidR="000D4466">
        <w:rPr>
          <w:rFonts w:cstheme="minorHAnsi"/>
          <w:b/>
          <w:bCs/>
          <w:lang w:eastAsia="fr-FR"/>
        </w:rPr>
        <w:t>SA</w:t>
      </w:r>
      <w:r w:rsidRPr="00957D85">
        <w:rPr>
          <w:rFonts w:cstheme="minorHAnsi"/>
          <w:b/>
          <w:bCs/>
          <w:lang w:eastAsia="fr-FR"/>
        </w:rPr>
        <w:t xml:space="preserve"> du 2 février 2023</w:t>
      </w:r>
    </w:p>
    <w:p w14:paraId="118EEA81" w14:textId="0B549449" w:rsidR="0005058B" w:rsidRPr="00957D85" w:rsidRDefault="0005058B" w:rsidP="00797FCA">
      <w:pPr>
        <w:spacing w:after="0" w:line="240" w:lineRule="auto"/>
        <w:jc w:val="both"/>
        <w:rPr>
          <w:rFonts w:cstheme="minorHAnsi"/>
          <w:sz w:val="24"/>
          <w:szCs w:val="24"/>
          <w:lang w:eastAsia="fr-FR"/>
        </w:rPr>
      </w:pPr>
    </w:p>
    <w:p w14:paraId="322D02B8" w14:textId="7010F9DD" w:rsidR="00CE493F" w:rsidRPr="00957D85" w:rsidRDefault="00CE493F" w:rsidP="00797FCA">
      <w:pPr>
        <w:spacing w:after="0" w:line="240" w:lineRule="auto"/>
        <w:jc w:val="both"/>
        <w:rPr>
          <w:rFonts w:cstheme="minorHAnsi"/>
          <w:sz w:val="24"/>
          <w:szCs w:val="24"/>
          <w:lang w:eastAsia="fr-FR"/>
        </w:rPr>
      </w:pPr>
    </w:p>
    <w:p w14:paraId="625657F8" w14:textId="0EE3A172" w:rsidR="00336C8B" w:rsidRPr="00957D85" w:rsidRDefault="0005058B" w:rsidP="00797FCA">
      <w:pPr>
        <w:spacing w:after="0" w:line="240" w:lineRule="auto"/>
        <w:jc w:val="both"/>
        <w:rPr>
          <w:rFonts w:cstheme="minorHAnsi"/>
          <w:lang w:eastAsia="fr-FR"/>
        </w:rPr>
      </w:pPr>
      <w:r w:rsidRPr="00957D85">
        <w:rPr>
          <w:rFonts w:cstheme="minorHAnsi"/>
          <w:lang w:eastAsia="fr-FR"/>
        </w:rPr>
        <w:t xml:space="preserve">La </w:t>
      </w:r>
      <w:r w:rsidR="003241C6" w:rsidRPr="00957D85">
        <w:rPr>
          <w:rFonts w:cstheme="minorHAnsi"/>
          <w:lang w:eastAsia="fr-FR"/>
        </w:rPr>
        <w:t>M</w:t>
      </w:r>
      <w:r w:rsidRPr="00957D85">
        <w:rPr>
          <w:rFonts w:cstheme="minorHAnsi"/>
          <w:lang w:eastAsia="fr-FR"/>
        </w:rPr>
        <w:t xml:space="preserve">utualité </w:t>
      </w:r>
      <w:r w:rsidR="003241C6" w:rsidRPr="00957D85">
        <w:rPr>
          <w:rFonts w:cstheme="minorHAnsi"/>
          <w:lang w:eastAsia="fr-FR"/>
        </w:rPr>
        <w:t>F</w:t>
      </w:r>
      <w:r w:rsidRPr="00957D85">
        <w:rPr>
          <w:rFonts w:cstheme="minorHAnsi"/>
          <w:lang w:eastAsia="fr-FR"/>
        </w:rPr>
        <w:t>rançaise se prononcera contre ce PLR</w:t>
      </w:r>
      <w:r w:rsidR="00A536F3" w:rsidRPr="00957D85">
        <w:rPr>
          <w:rFonts w:cstheme="minorHAnsi"/>
          <w:lang w:eastAsia="fr-FR"/>
        </w:rPr>
        <w:t>FSS portant sur la réforme des retraites</w:t>
      </w:r>
      <w:r w:rsidRPr="00957D85">
        <w:rPr>
          <w:rFonts w:cstheme="minorHAnsi"/>
          <w:lang w:eastAsia="fr-FR"/>
        </w:rPr>
        <w:t>.</w:t>
      </w:r>
    </w:p>
    <w:p w14:paraId="00E287D2" w14:textId="77777777" w:rsidR="00CE493F" w:rsidRPr="00957D85" w:rsidRDefault="00CE493F" w:rsidP="00797FCA">
      <w:pPr>
        <w:spacing w:after="0" w:line="240" w:lineRule="auto"/>
        <w:jc w:val="both"/>
        <w:rPr>
          <w:rFonts w:cstheme="minorHAnsi"/>
          <w:lang w:eastAsia="fr-FR"/>
        </w:rPr>
      </w:pPr>
    </w:p>
    <w:p w14:paraId="24842422" w14:textId="401D8966" w:rsidR="00F34339" w:rsidRPr="00957D85" w:rsidRDefault="00336C8B" w:rsidP="00797FCA">
      <w:pPr>
        <w:spacing w:after="0" w:line="240" w:lineRule="auto"/>
        <w:jc w:val="both"/>
        <w:rPr>
          <w:rFonts w:cstheme="minorHAnsi"/>
          <w:lang w:eastAsia="fr-FR"/>
        </w:rPr>
      </w:pPr>
      <w:r w:rsidRPr="00957D85">
        <w:rPr>
          <w:rFonts w:cstheme="minorHAnsi"/>
          <w:lang w:eastAsia="fr-FR"/>
        </w:rPr>
        <w:t xml:space="preserve">La Mutualité Française regrette que le débat sur </w:t>
      </w:r>
      <w:r w:rsidR="00327535" w:rsidRPr="00957D85">
        <w:rPr>
          <w:rFonts w:cstheme="minorHAnsi"/>
          <w:lang w:eastAsia="fr-FR"/>
        </w:rPr>
        <w:t xml:space="preserve">cette </w:t>
      </w:r>
      <w:r w:rsidRPr="00957D85">
        <w:rPr>
          <w:rFonts w:cstheme="minorHAnsi"/>
          <w:lang w:eastAsia="fr-FR"/>
        </w:rPr>
        <w:t>réforme n’ait pas permis de repenser la place du travail et le rôle des séniors dans notre société.</w:t>
      </w:r>
    </w:p>
    <w:p w14:paraId="2FB619F6" w14:textId="77777777" w:rsidR="00E85C4B" w:rsidRPr="00957D85" w:rsidRDefault="00E85C4B" w:rsidP="00797FCA">
      <w:pPr>
        <w:spacing w:after="0" w:line="240" w:lineRule="auto"/>
        <w:jc w:val="both"/>
        <w:rPr>
          <w:rFonts w:cstheme="minorHAnsi"/>
          <w:lang w:eastAsia="fr-FR"/>
        </w:rPr>
      </w:pPr>
    </w:p>
    <w:p w14:paraId="30665CA6" w14:textId="036C822B" w:rsidR="00F34339" w:rsidRPr="00957D85" w:rsidRDefault="00336C8B" w:rsidP="00797FCA">
      <w:pPr>
        <w:spacing w:after="0" w:line="240" w:lineRule="auto"/>
        <w:jc w:val="both"/>
        <w:rPr>
          <w:rFonts w:cstheme="minorHAnsi"/>
          <w:lang w:eastAsia="fr-FR"/>
        </w:rPr>
      </w:pPr>
      <w:r w:rsidRPr="00957D85">
        <w:rPr>
          <w:rFonts w:cstheme="minorHAnsi"/>
          <w:lang w:eastAsia="fr-FR"/>
        </w:rPr>
        <w:t>Le projet de réforme, polarisé autour du paramètre de l’âge</w:t>
      </w:r>
      <w:r w:rsidR="00216923" w:rsidRPr="00957D85">
        <w:rPr>
          <w:rFonts w:cstheme="minorHAnsi"/>
          <w:lang w:eastAsia="fr-FR"/>
        </w:rPr>
        <w:t xml:space="preserve"> de départ en retraite (âge</w:t>
      </w:r>
      <w:r w:rsidRPr="00957D85">
        <w:rPr>
          <w:rFonts w:cstheme="minorHAnsi"/>
          <w:lang w:eastAsia="fr-FR"/>
        </w:rPr>
        <w:t xml:space="preserve"> légal</w:t>
      </w:r>
      <w:r w:rsidR="00216923" w:rsidRPr="00957D85">
        <w:rPr>
          <w:rFonts w:cstheme="minorHAnsi"/>
          <w:lang w:eastAsia="fr-FR"/>
        </w:rPr>
        <w:t xml:space="preserve"> et allongement de la durée de cotisations)</w:t>
      </w:r>
      <w:r w:rsidRPr="00957D85">
        <w:rPr>
          <w:rFonts w:cstheme="minorHAnsi"/>
          <w:lang w:eastAsia="fr-FR"/>
        </w:rPr>
        <w:t xml:space="preserve"> a des répercussions sur l</w:t>
      </w:r>
      <w:r w:rsidR="00F34339" w:rsidRPr="00957D85">
        <w:rPr>
          <w:rFonts w:cstheme="minorHAnsi"/>
          <w:lang w:eastAsia="fr-FR"/>
        </w:rPr>
        <w:t>a population</w:t>
      </w:r>
      <w:r w:rsidR="00FE34A4" w:rsidRPr="00957D85">
        <w:rPr>
          <w:rFonts w:cstheme="minorHAnsi"/>
          <w:lang w:eastAsia="fr-FR"/>
        </w:rPr>
        <w:t>. L’</w:t>
      </w:r>
      <w:r w:rsidR="00F34339" w:rsidRPr="00957D85">
        <w:rPr>
          <w:rFonts w:cstheme="minorHAnsi"/>
          <w:lang w:eastAsia="fr-FR"/>
        </w:rPr>
        <w:t xml:space="preserve">espérance de vie en bonne santé </w:t>
      </w:r>
      <w:r w:rsidR="00222909" w:rsidRPr="00957D85">
        <w:rPr>
          <w:rFonts w:cstheme="minorHAnsi"/>
          <w:lang w:eastAsia="fr-FR"/>
        </w:rPr>
        <w:t xml:space="preserve">deviendrait </w:t>
      </w:r>
      <w:r w:rsidR="00F34339" w:rsidRPr="00957D85">
        <w:rPr>
          <w:rFonts w:cstheme="minorHAnsi"/>
          <w:lang w:eastAsia="fr-FR"/>
        </w:rPr>
        <w:t xml:space="preserve">inférieure ou égale à l’âge </w:t>
      </w:r>
      <w:r w:rsidR="00DD047E" w:rsidRPr="00957D85">
        <w:rPr>
          <w:rFonts w:cstheme="minorHAnsi"/>
          <w:lang w:eastAsia="fr-FR"/>
        </w:rPr>
        <w:t>de départ en retraite.</w:t>
      </w:r>
    </w:p>
    <w:p w14:paraId="4D727CA9" w14:textId="31FA69B9" w:rsidR="00336C8B" w:rsidRPr="00957D85" w:rsidRDefault="00F34339" w:rsidP="00797FCA">
      <w:pPr>
        <w:spacing w:after="0" w:line="240" w:lineRule="auto"/>
        <w:jc w:val="both"/>
        <w:rPr>
          <w:rFonts w:cstheme="minorHAnsi"/>
          <w:color w:val="393939"/>
          <w:lang w:eastAsia="fr-FR"/>
        </w:rPr>
      </w:pPr>
      <w:r w:rsidRPr="00957D85">
        <w:rPr>
          <w:rFonts w:cstheme="minorHAnsi"/>
          <w:lang w:eastAsia="fr-FR"/>
        </w:rPr>
        <w:t xml:space="preserve">Elle a </w:t>
      </w:r>
      <w:r w:rsidR="00222909" w:rsidRPr="00957D85">
        <w:rPr>
          <w:rFonts w:cstheme="minorHAnsi"/>
          <w:lang w:eastAsia="fr-FR"/>
        </w:rPr>
        <w:t xml:space="preserve">aussi </w:t>
      </w:r>
      <w:r w:rsidRPr="00957D85">
        <w:rPr>
          <w:rFonts w:cstheme="minorHAnsi"/>
          <w:lang w:eastAsia="fr-FR"/>
        </w:rPr>
        <w:t xml:space="preserve">des répercussions financières sur les </w:t>
      </w:r>
      <w:r w:rsidR="00336C8B" w:rsidRPr="00957D85">
        <w:rPr>
          <w:rFonts w:cstheme="minorHAnsi"/>
          <w:lang w:eastAsia="fr-FR"/>
        </w:rPr>
        <w:t xml:space="preserve">autres </w:t>
      </w:r>
      <w:r w:rsidR="00336C8B" w:rsidRPr="00957D85">
        <w:rPr>
          <w:rFonts w:cstheme="minorHAnsi"/>
          <w:color w:val="393939"/>
          <w:lang w:eastAsia="fr-FR"/>
        </w:rPr>
        <w:t>branches de la protection sociale (</w:t>
      </w:r>
      <w:r w:rsidRPr="00957D85">
        <w:rPr>
          <w:rFonts w:cstheme="minorHAnsi"/>
          <w:color w:val="393939"/>
          <w:lang w:eastAsia="fr-FR"/>
        </w:rPr>
        <w:t>assurance maladie</w:t>
      </w:r>
      <w:r w:rsidR="00336C8B" w:rsidRPr="00957D85">
        <w:rPr>
          <w:rFonts w:cstheme="minorHAnsi"/>
          <w:color w:val="393939"/>
          <w:lang w:eastAsia="fr-FR"/>
        </w:rPr>
        <w:t xml:space="preserve">, accidents du travail </w:t>
      </w:r>
      <w:r w:rsidR="00BB02A1" w:rsidRPr="00957D85">
        <w:rPr>
          <w:rFonts w:cstheme="minorHAnsi"/>
          <w:color w:val="393939"/>
          <w:lang w:eastAsia="fr-FR"/>
        </w:rPr>
        <w:t>/</w:t>
      </w:r>
      <w:r w:rsidR="00336C8B" w:rsidRPr="00957D85">
        <w:rPr>
          <w:rFonts w:cstheme="minorHAnsi"/>
          <w:color w:val="393939"/>
          <w:lang w:eastAsia="fr-FR"/>
        </w:rPr>
        <w:t xml:space="preserve"> maladies professionnelles</w:t>
      </w:r>
      <w:r w:rsidR="00A1564A" w:rsidRPr="00957D85">
        <w:rPr>
          <w:rFonts w:cstheme="minorHAnsi"/>
          <w:color w:val="393939"/>
          <w:lang w:eastAsia="fr-FR"/>
        </w:rPr>
        <w:t xml:space="preserve"> </w:t>
      </w:r>
      <w:r w:rsidR="005D4B7D" w:rsidRPr="00957D85">
        <w:rPr>
          <w:rFonts w:cstheme="minorHAnsi"/>
          <w:lang w:eastAsia="fr-FR"/>
        </w:rPr>
        <w:t>–</w:t>
      </w:r>
      <w:r w:rsidR="00336C8B" w:rsidRPr="00957D85">
        <w:rPr>
          <w:rFonts w:cstheme="minorHAnsi"/>
          <w:lang w:eastAsia="fr-FR"/>
        </w:rPr>
        <w:t xml:space="preserve"> </w:t>
      </w:r>
      <w:r w:rsidR="005D4B7D" w:rsidRPr="00957D85">
        <w:rPr>
          <w:rFonts w:cstheme="minorHAnsi"/>
          <w:lang w:eastAsia="fr-FR"/>
        </w:rPr>
        <w:t>avec</w:t>
      </w:r>
      <w:r w:rsidR="00E817D6" w:rsidRPr="00957D85">
        <w:rPr>
          <w:rFonts w:cstheme="minorHAnsi"/>
          <w:lang w:eastAsia="fr-FR"/>
        </w:rPr>
        <w:t xml:space="preserve"> des transferts d’ores et déjà envisagés et</w:t>
      </w:r>
      <w:r w:rsidR="005D4B7D" w:rsidRPr="00957D85">
        <w:rPr>
          <w:rFonts w:cstheme="minorHAnsi"/>
          <w:lang w:eastAsia="fr-FR"/>
        </w:rPr>
        <w:t xml:space="preserve"> </w:t>
      </w:r>
      <w:r w:rsidR="00C724F3" w:rsidRPr="00957D85">
        <w:rPr>
          <w:rFonts w:cstheme="minorHAnsi"/>
          <w:lang w:eastAsia="fr-FR"/>
        </w:rPr>
        <w:t>l’augmentation</w:t>
      </w:r>
      <w:r w:rsidR="00184399" w:rsidRPr="00957D85">
        <w:rPr>
          <w:rFonts w:cstheme="minorHAnsi"/>
          <w:lang w:eastAsia="fr-FR"/>
        </w:rPr>
        <w:t xml:space="preserve"> </w:t>
      </w:r>
      <w:r w:rsidR="00912147" w:rsidRPr="00957D85">
        <w:rPr>
          <w:rFonts w:cstheme="minorHAnsi"/>
          <w:lang w:eastAsia="fr-FR"/>
        </w:rPr>
        <w:t xml:space="preserve">inévitable </w:t>
      </w:r>
      <w:r w:rsidR="00C724F3" w:rsidRPr="00957D85">
        <w:rPr>
          <w:rFonts w:cstheme="minorHAnsi"/>
          <w:lang w:eastAsia="fr-FR"/>
        </w:rPr>
        <w:t>du nombre d’arrêts maladie de longue durée</w:t>
      </w:r>
      <w:r w:rsidR="00A1564A" w:rsidRPr="00957D85">
        <w:rPr>
          <w:rFonts w:cstheme="minorHAnsi"/>
          <w:lang w:eastAsia="fr-FR"/>
        </w:rPr>
        <w:t xml:space="preserve"> </w:t>
      </w:r>
      <w:r w:rsidR="00B5627B" w:rsidRPr="00957D85">
        <w:rPr>
          <w:rFonts w:cstheme="minorHAnsi"/>
          <w:lang w:eastAsia="fr-FR"/>
        </w:rPr>
        <w:t xml:space="preserve">mais également </w:t>
      </w:r>
      <w:r w:rsidR="00336C8B" w:rsidRPr="00957D85">
        <w:rPr>
          <w:rFonts w:cstheme="minorHAnsi"/>
          <w:lang w:eastAsia="fr-FR"/>
        </w:rPr>
        <w:t>chômage)</w:t>
      </w:r>
      <w:r w:rsidR="00336C8B" w:rsidRPr="00957D85">
        <w:rPr>
          <w:rFonts w:cstheme="minorHAnsi"/>
          <w:color w:val="393939"/>
          <w:lang w:eastAsia="fr-FR"/>
        </w:rPr>
        <w:t>.</w:t>
      </w:r>
    </w:p>
    <w:p w14:paraId="5BC89FA2" w14:textId="77777777" w:rsidR="002F614B" w:rsidRPr="00957D85" w:rsidRDefault="002F614B" w:rsidP="00797FCA">
      <w:pPr>
        <w:spacing w:after="0" w:line="240" w:lineRule="auto"/>
        <w:jc w:val="both"/>
        <w:rPr>
          <w:rFonts w:cstheme="minorHAnsi"/>
          <w:color w:val="393939"/>
          <w:lang w:eastAsia="fr-FR"/>
        </w:rPr>
      </w:pPr>
    </w:p>
    <w:p w14:paraId="3C253F3A" w14:textId="60D0C2EE" w:rsidR="00336C8B" w:rsidRPr="00957D85" w:rsidRDefault="00336C8B" w:rsidP="00797FCA">
      <w:pPr>
        <w:spacing w:after="0" w:line="240" w:lineRule="auto"/>
        <w:jc w:val="both"/>
        <w:rPr>
          <w:rFonts w:cstheme="minorHAnsi"/>
          <w:color w:val="393939"/>
          <w:lang w:eastAsia="fr-FR"/>
        </w:rPr>
      </w:pPr>
      <w:r w:rsidRPr="00957D85">
        <w:rPr>
          <w:rFonts w:cstheme="minorHAnsi"/>
          <w:color w:val="393939"/>
          <w:lang w:eastAsia="fr-FR"/>
        </w:rPr>
        <w:t>Sachant qu’aujourd’hui, seule une personne sur deux occupe un emploi au moment de son départ en retraite, le simple report de l’âge de départ pourrait augmenter le nombre de personnes « ni en emploi, ni en retraite ».  Ce paramètre n’apporte donc pas de solution à terme à la soutenabilité générale de notre système de protection sociale auquel nous sommes tous attachés.</w:t>
      </w:r>
    </w:p>
    <w:p w14:paraId="7BF77A1F" w14:textId="77777777" w:rsidR="00336C8B" w:rsidRPr="00957D85" w:rsidRDefault="00336C8B" w:rsidP="00797FCA">
      <w:pPr>
        <w:spacing w:after="0" w:line="240" w:lineRule="auto"/>
        <w:jc w:val="both"/>
        <w:rPr>
          <w:rFonts w:cstheme="minorHAnsi"/>
          <w:color w:val="393939"/>
          <w:lang w:eastAsia="fr-FR"/>
        </w:rPr>
      </w:pPr>
    </w:p>
    <w:p w14:paraId="6014E03C" w14:textId="77777777" w:rsidR="00336C8B" w:rsidRPr="00957D85" w:rsidRDefault="00336C8B" w:rsidP="00797FCA">
      <w:pPr>
        <w:spacing w:after="0" w:line="240" w:lineRule="auto"/>
        <w:jc w:val="both"/>
        <w:rPr>
          <w:rFonts w:cstheme="minorHAnsi"/>
          <w:lang w:eastAsia="fr-FR"/>
        </w:rPr>
      </w:pPr>
      <w:r w:rsidRPr="00957D85">
        <w:rPr>
          <w:rFonts w:cstheme="minorHAnsi"/>
          <w:color w:val="393939"/>
          <w:lang w:eastAsia="fr-FR"/>
        </w:rPr>
        <w:t>D’autres sources de financement existent pourtant pour rééquilibrer notre système. Ainsi, la Mutualité Française propose de revenir aux principes qui ont guidé la création du fonds de réserve des retraites en l’abondant quand la conjoncture est favorable et en sanctuarisant son utilisation. Si le fonds avait été abondé comme initialement prévu et si son utilisation n’avait pas été détournée de sa finalité originelle d’amortissement des cycles conjoncturels, la question du financement d’ici 2027 se poserait avec beaucoup moins d’acuité.</w:t>
      </w:r>
    </w:p>
    <w:p w14:paraId="76D75C26" w14:textId="77777777" w:rsidR="00AD7CE3" w:rsidRPr="00957D85" w:rsidRDefault="00AD7CE3" w:rsidP="00797FCA">
      <w:pPr>
        <w:spacing w:after="0" w:line="240" w:lineRule="auto"/>
        <w:jc w:val="both"/>
        <w:rPr>
          <w:rFonts w:cstheme="minorHAnsi"/>
          <w:color w:val="393939"/>
          <w:lang w:eastAsia="fr-FR"/>
        </w:rPr>
      </w:pPr>
    </w:p>
    <w:p w14:paraId="12DD53F6" w14:textId="3A1FF3C3" w:rsidR="00336C8B" w:rsidRPr="00957D85" w:rsidRDefault="00336C8B" w:rsidP="00797FCA">
      <w:pPr>
        <w:spacing w:after="0" w:line="240" w:lineRule="auto"/>
        <w:jc w:val="both"/>
        <w:rPr>
          <w:rFonts w:cstheme="minorHAnsi"/>
          <w:color w:val="393939"/>
          <w:lang w:eastAsia="fr-FR"/>
        </w:rPr>
      </w:pPr>
      <w:r w:rsidRPr="00957D85">
        <w:rPr>
          <w:rFonts w:cstheme="minorHAnsi"/>
          <w:color w:val="393939"/>
          <w:lang w:eastAsia="fr-FR"/>
        </w:rPr>
        <w:t>La Mutualité Française propose de renforcer la formation tout au long de la carrière pour prévenir le déclassement professionnel et l’usure physiologique et psychique.</w:t>
      </w:r>
    </w:p>
    <w:p w14:paraId="6F94DBA5" w14:textId="77777777" w:rsidR="007B2114" w:rsidRPr="00957D85" w:rsidRDefault="007B2114" w:rsidP="00797FCA">
      <w:pPr>
        <w:spacing w:after="0" w:line="240" w:lineRule="auto"/>
        <w:jc w:val="both"/>
        <w:rPr>
          <w:rFonts w:cstheme="minorHAnsi"/>
          <w:color w:val="393939"/>
          <w:lang w:eastAsia="fr-FR"/>
        </w:rPr>
      </w:pPr>
    </w:p>
    <w:p w14:paraId="2BAB6A7F" w14:textId="77777777" w:rsidR="007B2114" w:rsidRPr="00957D85" w:rsidRDefault="00336C8B" w:rsidP="00797FCA">
      <w:pPr>
        <w:spacing w:after="0" w:line="240" w:lineRule="auto"/>
        <w:jc w:val="both"/>
        <w:rPr>
          <w:rFonts w:cstheme="minorHAnsi"/>
          <w:color w:val="393939"/>
          <w:lang w:eastAsia="fr-FR"/>
        </w:rPr>
      </w:pPr>
      <w:r w:rsidRPr="00957D85">
        <w:rPr>
          <w:rFonts w:cstheme="minorHAnsi"/>
          <w:color w:val="393939"/>
          <w:lang w:eastAsia="fr-FR"/>
        </w:rPr>
        <w:t xml:space="preserve">La qualité de vie et des conditions de travail, la prévention de l’usure professionnelle et des mécanismes de formation et d’accompagnement des fins de carrière doivent être des priorités. </w:t>
      </w:r>
    </w:p>
    <w:p w14:paraId="4FEABBAA" w14:textId="1A89987B" w:rsidR="00336C8B" w:rsidRPr="00957D85" w:rsidRDefault="00336C8B" w:rsidP="00797FCA">
      <w:pPr>
        <w:spacing w:after="0" w:line="240" w:lineRule="auto"/>
        <w:jc w:val="both"/>
        <w:rPr>
          <w:rFonts w:cstheme="minorHAnsi"/>
          <w:lang w:eastAsia="fr-FR"/>
        </w:rPr>
      </w:pPr>
      <w:r w:rsidRPr="00957D85">
        <w:rPr>
          <w:rFonts w:cstheme="minorHAnsi"/>
          <w:color w:val="393939"/>
          <w:lang w:eastAsia="fr-FR"/>
        </w:rPr>
        <w:t>Pour anticiper le passage à la retraite, nous devons également penser des modes d’incitation pour valoriser l’expérience et la transmission des savoirs entre jeunes et travailleurs expérimentés.</w:t>
      </w:r>
    </w:p>
    <w:p w14:paraId="7B2E448B" w14:textId="77777777" w:rsidR="00336C8B" w:rsidRPr="00957D85" w:rsidRDefault="00336C8B" w:rsidP="00797FCA">
      <w:pPr>
        <w:spacing w:after="0" w:line="240" w:lineRule="auto"/>
        <w:jc w:val="both"/>
        <w:rPr>
          <w:rFonts w:cstheme="minorHAnsi"/>
          <w:color w:val="393939"/>
          <w:lang w:eastAsia="fr-FR"/>
        </w:rPr>
      </w:pPr>
    </w:p>
    <w:p w14:paraId="390875E4" w14:textId="06A0B66E" w:rsidR="00336C8B" w:rsidRPr="00957D85" w:rsidRDefault="00336C8B" w:rsidP="00797FCA">
      <w:pPr>
        <w:spacing w:after="0" w:line="240" w:lineRule="auto"/>
        <w:jc w:val="both"/>
        <w:rPr>
          <w:rFonts w:cstheme="minorHAnsi"/>
          <w:color w:val="393939"/>
          <w:lang w:eastAsia="fr-FR"/>
        </w:rPr>
      </w:pPr>
      <w:r w:rsidRPr="00957D85">
        <w:rPr>
          <w:rFonts w:cstheme="minorHAnsi"/>
          <w:color w:val="393939"/>
          <w:lang w:eastAsia="fr-FR"/>
        </w:rPr>
        <w:t>Ainsi, et malgré quelques aménagements, les mécanismes solidaires de nos acquis sociaux pourraient régresser avec ce projet : allongement de la durée de cotisation excédant les gains d’espérance de vie, reproduction à la retraite des inégalités de revenus de la vie active, baisse du niveau des pensions pour les carrières incomplètes, en particulier pour les femmes.</w:t>
      </w:r>
    </w:p>
    <w:p w14:paraId="5E834CE9" w14:textId="77777777" w:rsidR="00AD1E7B" w:rsidRPr="00957D85" w:rsidRDefault="00AD1E7B" w:rsidP="00797FCA">
      <w:pPr>
        <w:spacing w:after="0" w:line="240" w:lineRule="auto"/>
        <w:jc w:val="both"/>
        <w:rPr>
          <w:rFonts w:cstheme="minorHAnsi"/>
          <w:color w:val="393939"/>
          <w:lang w:eastAsia="fr-FR"/>
        </w:rPr>
      </w:pPr>
    </w:p>
    <w:p w14:paraId="1D7DF1DB" w14:textId="3F770D85" w:rsidR="003241C6" w:rsidRPr="00957D85" w:rsidRDefault="00336C8B" w:rsidP="00797FCA">
      <w:pPr>
        <w:spacing w:after="0" w:line="240" w:lineRule="auto"/>
        <w:jc w:val="both"/>
        <w:rPr>
          <w:rFonts w:cstheme="minorHAnsi"/>
          <w:color w:val="393939"/>
          <w:lang w:eastAsia="fr-FR"/>
        </w:rPr>
      </w:pPr>
      <w:r w:rsidRPr="00957D85">
        <w:rPr>
          <w:rFonts w:cstheme="minorHAnsi"/>
          <w:color w:val="393939"/>
          <w:lang w:eastAsia="fr-FR"/>
        </w:rPr>
        <w:t>Pour être justes et équitables, les calculs des pensions de retraite devraient s’employer à corriger les inégalités d’espérance de vie</w:t>
      </w:r>
      <w:r w:rsidR="007B2114" w:rsidRPr="00957D85">
        <w:rPr>
          <w:rFonts w:cstheme="minorHAnsi"/>
          <w:color w:val="393939"/>
          <w:lang w:eastAsia="fr-FR"/>
        </w:rPr>
        <w:t xml:space="preserve"> </w:t>
      </w:r>
      <w:r w:rsidR="007B2114" w:rsidRPr="00957D85">
        <w:rPr>
          <w:rFonts w:cstheme="minorHAnsi"/>
          <w:lang w:eastAsia="fr-FR"/>
        </w:rPr>
        <w:t xml:space="preserve">et </w:t>
      </w:r>
      <w:r w:rsidR="00BA2750" w:rsidRPr="00957D85">
        <w:rPr>
          <w:rFonts w:cstheme="minorHAnsi"/>
          <w:lang w:eastAsia="fr-FR"/>
        </w:rPr>
        <w:t>d’</w:t>
      </w:r>
      <w:r w:rsidR="007B2114" w:rsidRPr="00957D85">
        <w:rPr>
          <w:rFonts w:cstheme="minorHAnsi"/>
          <w:lang w:eastAsia="fr-FR"/>
        </w:rPr>
        <w:t>espérance de vie en bonne santé</w:t>
      </w:r>
      <w:r w:rsidRPr="00957D85">
        <w:rPr>
          <w:rFonts w:cstheme="minorHAnsi"/>
          <w:lang w:eastAsia="fr-FR"/>
        </w:rPr>
        <w:t xml:space="preserve"> entre les catégories socio</w:t>
      </w:r>
      <w:r w:rsidRPr="00957D85">
        <w:rPr>
          <w:rFonts w:cstheme="minorHAnsi"/>
          <w:color w:val="393939"/>
          <w:lang w:eastAsia="fr-FR"/>
        </w:rPr>
        <w:t>-professionnelles de travailleurs</w:t>
      </w:r>
      <w:r w:rsidR="00DA2279" w:rsidRPr="00957D85">
        <w:rPr>
          <w:rFonts w:cstheme="minorHAnsi"/>
          <w:color w:val="393939"/>
          <w:lang w:eastAsia="fr-FR"/>
        </w:rPr>
        <w:t xml:space="preserve"> </w:t>
      </w:r>
      <w:r w:rsidRPr="00957D85">
        <w:rPr>
          <w:rFonts w:cstheme="minorHAnsi"/>
          <w:color w:val="393939"/>
          <w:lang w:eastAsia="fr-FR"/>
        </w:rPr>
        <w:t xml:space="preserve">et mieux appréhender la pénibilité des métiers. </w:t>
      </w:r>
    </w:p>
    <w:p w14:paraId="554E735E" w14:textId="77777777" w:rsidR="00AD1E7B" w:rsidRPr="00957D85" w:rsidRDefault="00AD1E7B" w:rsidP="00797FCA">
      <w:pPr>
        <w:spacing w:after="0" w:line="240" w:lineRule="auto"/>
        <w:jc w:val="both"/>
        <w:rPr>
          <w:rFonts w:cstheme="minorHAnsi"/>
          <w:strike/>
          <w:color w:val="FF0000"/>
          <w:lang w:eastAsia="fr-FR"/>
        </w:rPr>
      </w:pPr>
    </w:p>
    <w:p w14:paraId="15A460E9" w14:textId="24A569C8" w:rsidR="00884C01" w:rsidRPr="00957D85" w:rsidRDefault="00336C8B" w:rsidP="00797FCA">
      <w:pPr>
        <w:spacing w:after="0" w:line="240" w:lineRule="auto"/>
        <w:jc w:val="both"/>
        <w:rPr>
          <w:rFonts w:cstheme="minorHAnsi"/>
          <w:color w:val="FF0000"/>
          <w:lang w:eastAsia="fr-FR"/>
        </w:rPr>
      </w:pPr>
      <w:r w:rsidRPr="00957D85">
        <w:rPr>
          <w:rFonts w:cstheme="minorHAnsi"/>
          <w:color w:val="393939"/>
          <w:lang w:eastAsia="fr-FR"/>
        </w:rPr>
        <w:t xml:space="preserve">« </w:t>
      </w:r>
      <w:r w:rsidRPr="00957D85">
        <w:rPr>
          <w:rFonts w:cstheme="minorHAnsi"/>
          <w:i/>
          <w:iCs/>
          <w:color w:val="393939"/>
          <w:lang w:eastAsia="fr-FR"/>
        </w:rPr>
        <w:t xml:space="preserve">Il est de notre devoir collectif de réduire les inégalités et de pérenniser les fondements solidaires de notre protection sociale par répartition. Mais un partage juste des efforts, notamment par la contribution de l’ensemble des richesses au financement des protections sociales (santé, prévoyance, dépendance, retraite) sont des </w:t>
      </w:r>
      <w:r w:rsidRPr="00957D85">
        <w:rPr>
          <w:rFonts w:cstheme="minorHAnsi"/>
          <w:i/>
          <w:iCs/>
          <w:lang w:eastAsia="fr-FR"/>
        </w:rPr>
        <w:t>conditions nécessaires de l’acceptabilité pour un pacte solidaire durable et renouvelé entre générations. »</w:t>
      </w:r>
      <w:r w:rsidR="006D7AB5" w:rsidRPr="00957D85">
        <w:rPr>
          <w:rFonts w:cstheme="minorHAnsi"/>
          <w:i/>
          <w:iCs/>
          <w:lang w:eastAsia="fr-FR"/>
        </w:rPr>
        <w:t xml:space="preserve"> ; </w:t>
      </w:r>
      <w:r w:rsidR="000C1C71" w:rsidRPr="00957D85">
        <w:rPr>
          <w:rFonts w:cstheme="minorHAnsi"/>
          <w:i/>
          <w:iCs/>
          <w:lang w:eastAsia="fr-FR"/>
        </w:rPr>
        <w:t>c</w:t>
      </w:r>
      <w:r w:rsidR="00884C01" w:rsidRPr="00957D85">
        <w:rPr>
          <w:rFonts w:cstheme="minorHAnsi"/>
          <w:i/>
          <w:iCs/>
          <w:lang w:eastAsia="fr-FR"/>
        </w:rPr>
        <w:t xml:space="preserve">e </w:t>
      </w:r>
      <w:r w:rsidR="000A048F" w:rsidRPr="00957D85">
        <w:rPr>
          <w:rFonts w:cstheme="minorHAnsi"/>
          <w:i/>
          <w:iCs/>
          <w:lang w:eastAsia="fr-FR"/>
        </w:rPr>
        <w:t xml:space="preserve">n’est pas ce </w:t>
      </w:r>
      <w:r w:rsidR="00884C01" w:rsidRPr="00957D85">
        <w:rPr>
          <w:rFonts w:cstheme="minorHAnsi"/>
          <w:i/>
          <w:iCs/>
          <w:lang w:eastAsia="fr-FR"/>
        </w:rPr>
        <w:t>qu</w:t>
      </w:r>
      <w:r w:rsidR="000A048F" w:rsidRPr="00957D85">
        <w:rPr>
          <w:rFonts w:cstheme="minorHAnsi"/>
          <w:i/>
          <w:iCs/>
          <w:lang w:eastAsia="fr-FR"/>
        </w:rPr>
        <w:t>’</w:t>
      </w:r>
      <w:r w:rsidR="00884C01" w:rsidRPr="00957D85">
        <w:rPr>
          <w:rFonts w:cstheme="minorHAnsi"/>
          <w:i/>
          <w:iCs/>
          <w:lang w:eastAsia="fr-FR"/>
        </w:rPr>
        <w:t>envisage ce projet de réforme</w:t>
      </w:r>
      <w:r w:rsidR="007824A4" w:rsidRPr="00957D85">
        <w:rPr>
          <w:rFonts w:cstheme="minorHAnsi"/>
          <w:i/>
          <w:iCs/>
          <w:lang w:eastAsia="fr-FR"/>
        </w:rPr>
        <w:t>.</w:t>
      </w:r>
    </w:p>
    <w:sectPr w:rsidR="00884C01" w:rsidRPr="00957D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C8B"/>
    <w:rsid w:val="0005058B"/>
    <w:rsid w:val="000A048F"/>
    <w:rsid w:val="000C1C71"/>
    <w:rsid w:val="000D4466"/>
    <w:rsid w:val="000F51D6"/>
    <w:rsid w:val="00156CF0"/>
    <w:rsid w:val="00184399"/>
    <w:rsid w:val="00216923"/>
    <w:rsid w:val="00222909"/>
    <w:rsid w:val="002551A2"/>
    <w:rsid w:val="002974D6"/>
    <w:rsid w:val="002F614B"/>
    <w:rsid w:val="003241C6"/>
    <w:rsid w:val="00327535"/>
    <w:rsid w:val="00336C8B"/>
    <w:rsid w:val="00364135"/>
    <w:rsid w:val="003E05F7"/>
    <w:rsid w:val="00420DFB"/>
    <w:rsid w:val="00433F2F"/>
    <w:rsid w:val="00445CF3"/>
    <w:rsid w:val="004D0E77"/>
    <w:rsid w:val="005D4B7D"/>
    <w:rsid w:val="006D7AB5"/>
    <w:rsid w:val="007824A4"/>
    <w:rsid w:val="00797FCA"/>
    <w:rsid w:val="007B2114"/>
    <w:rsid w:val="007D6558"/>
    <w:rsid w:val="00884C01"/>
    <w:rsid w:val="008E2A03"/>
    <w:rsid w:val="00912147"/>
    <w:rsid w:val="00957D85"/>
    <w:rsid w:val="00A10F3A"/>
    <w:rsid w:val="00A1564A"/>
    <w:rsid w:val="00A50FA6"/>
    <w:rsid w:val="00A536F3"/>
    <w:rsid w:val="00A81AFA"/>
    <w:rsid w:val="00AD1E7B"/>
    <w:rsid w:val="00AD7CE3"/>
    <w:rsid w:val="00B02C65"/>
    <w:rsid w:val="00B470FA"/>
    <w:rsid w:val="00B5627B"/>
    <w:rsid w:val="00BA2750"/>
    <w:rsid w:val="00BB02A1"/>
    <w:rsid w:val="00BC6D9D"/>
    <w:rsid w:val="00C724F3"/>
    <w:rsid w:val="00CC63BD"/>
    <w:rsid w:val="00CE493F"/>
    <w:rsid w:val="00DA2279"/>
    <w:rsid w:val="00DD047E"/>
    <w:rsid w:val="00DE2CE7"/>
    <w:rsid w:val="00E817D6"/>
    <w:rsid w:val="00E85C4B"/>
    <w:rsid w:val="00F2016C"/>
    <w:rsid w:val="00F34339"/>
    <w:rsid w:val="00F63D33"/>
    <w:rsid w:val="00FD2804"/>
    <w:rsid w:val="00FE34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F565B"/>
  <w15:chartTrackingRefBased/>
  <w15:docId w15:val="{54BB4DC1-F64A-47C7-BB85-0A75429F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912604">
      <w:bodyDiv w:val="1"/>
      <w:marLeft w:val="0"/>
      <w:marRight w:val="0"/>
      <w:marTop w:val="0"/>
      <w:marBottom w:val="0"/>
      <w:divBdr>
        <w:top w:val="none" w:sz="0" w:space="0" w:color="auto"/>
        <w:left w:val="none" w:sz="0" w:space="0" w:color="auto"/>
        <w:bottom w:val="none" w:sz="0" w:space="0" w:color="auto"/>
        <w:right w:val="none" w:sz="0" w:space="0" w:color="auto"/>
      </w:divBdr>
    </w:div>
    <w:div w:id="174695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00F51D3B699741BAD12DB2D0AB6F22" ma:contentTypeVersion="16" ma:contentTypeDescription="Crée un document." ma:contentTypeScope="" ma:versionID="f1028ad923e84952f0aead213034d8bb">
  <xsd:schema xmlns:xsd="http://www.w3.org/2001/XMLSchema" xmlns:xs="http://www.w3.org/2001/XMLSchema" xmlns:p="http://schemas.microsoft.com/office/2006/metadata/properties" xmlns:ns2="00b17639-f0bd-48cd-8d41-b93e7c4a0f4c" xmlns:ns3="81de1491-f553-4574-b3fb-dd7c4ad7e200" targetNamespace="http://schemas.microsoft.com/office/2006/metadata/properties" ma:root="true" ma:fieldsID="b14099a3d3527373921c12af0901e4c7" ns2:_="" ns3:_="">
    <xsd:import namespace="00b17639-f0bd-48cd-8d41-b93e7c4a0f4c"/>
    <xsd:import namespace="81de1491-f553-4574-b3fb-dd7c4ad7e2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17639-f0bd-48cd-8d41-b93e7c4a0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1a756491-8667-4552-bdfa-c1c15cc373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de1491-f553-4574-b3fb-dd7c4ad7e200"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b709c539-46f8-4cb3-8ee2-d9e9a8dd7a02}" ma:internalName="TaxCatchAll" ma:showField="CatchAllData" ma:web="81de1491-f553-4574-b3fb-dd7c4ad7e2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0b17639-f0bd-48cd-8d41-b93e7c4a0f4c">
      <Terms xmlns="http://schemas.microsoft.com/office/infopath/2007/PartnerControls"/>
    </lcf76f155ced4ddcb4097134ff3c332f>
    <TaxCatchAll xmlns="81de1491-f553-4574-b3fb-dd7c4ad7e200" xsi:nil="true"/>
  </documentManagement>
</p:properties>
</file>

<file path=customXml/itemProps1.xml><?xml version="1.0" encoding="utf-8"?>
<ds:datastoreItem xmlns:ds="http://schemas.openxmlformats.org/officeDocument/2006/customXml" ds:itemID="{29C3A43D-36DD-4B93-B4A2-B7FD7A061054}">
  <ds:schemaRefs>
    <ds:schemaRef ds:uri="http://schemas.microsoft.com/sharepoint/v3/contenttype/forms"/>
  </ds:schemaRefs>
</ds:datastoreItem>
</file>

<file path=customXml/itemProps2.xml><?xml version="1.0" encoding="utf-8"?>
<ds:datastoreItem xmlns:ds="http://schemas.openxmlformats.org/officeDocument/2006/customXml" ds:itemID="{1D0DE005-4DE5-4BCE-BBE7-68ED186E4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17639-f0bd-48cd-8d41-b93e7c4a0f4c"/>
    <ds:schemaRef ds:uri="81de1491-f553-4574-b3fb-dd7c4ad7e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D28B1A-D8E9-4287-A1DC-573DA04D603A}">
  <ds:schemaRefs>
    <ds:schemaRef ds:uri="http://schemas.microsoft.com/office/2006/metadata/properties"/>
    <ds:schemaRef ds:uri="http://schemas.microsoft.com/office/infopath/2007/PartnerControls"/>
    <ds:schemaRef ds:uri="00b17639-f0bd-48cd-8d41-b93e7c4a0f4c"/>
    <ds:schemaRef ds:uri="81de1491-f553-4574-b3fb-dd7c4ad7e20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2969</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BONIOL</dc:creator>
  <cp:keywords/>
  <dc:description/>
  <cp:lastModifiedBy>Guénaëlle HAUMESSER</cp:lastModifiedBy>
  <cp:revision>3</cp:revision>
  <dcterms:created xsi:type="dcterms:W3CDTF">2023-02-03T11:38:00Z</dcterms:created>
  <dcterms:modified xsi:type="dcterms:W3CDTF">2023-02-03T11:38:00Z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0x010100B900F51D3B699741BAD12DB2D0AB6F22</vt:lpwstr>
  </property>
</Properties>
</file>