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91E8" w14:textId="77777777" w:rsidR="00EF5812" w:rsidRDefault="008B4996" w:rsidP="008B49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 DU CONSEIL DE LA CNSA</w:t>
      </w:r>
      <w:r w:rsidR="00EF5812" w:rsidRPr="008B49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RELATIF AU PLFRSS pour 2023</w:t>
      </w:r>
    </w:p>
    <w:p w14:paraId="52124B45" w14:textId="77777777" w:rsidR="008B4996" w:rsidRPr="008B4996" w:rsidRDefault="008B4996" w:rsidP="008B4996">
      <w:pPr>
        <w:spacing w:after="0" w:line="240" w:lineRule="auto"/>
        <w:jc w:val="center"/>
        <w:rPr>
          <w:rFonts w:ascii="Arial" w:hAnsi="Arial" w:cs="Arial"/>
          <w:b/>
        </w:rPr>
      </w:pPr>
    </w:p>
    <w:p w14:paraId="22DE75AD" w14:textId="77777777" w:rsidR="00E57CCA" w:rsidRDefault="00B21E2C" w:rsidP="00EF5812">
      <w:pPr>
        <w:jc w:val="both"/>
        <w:rPr>
          <w:rFonts w:ascii="Arial" w:hAnsi="Arial" w:cs="Arial"/>
        </w:rPr>
      </w:pPr>
      <w:r w:rsidRPr="008B4996">
        <w:rPr>
          <w:rFonts w:ascii="Arial" w:hAnsi="Arial" w:cs="Arial"/>
        </w:rPr>
        <w:t>Le 23 janvier 2023, l</w:t>
      </w:r>
      <w:r w:rsidR="00EF5812" w:rsidRPr="008B4996">
        <w:rPr>
          <w:rFonts w:ascii="Arial" w:hAnsi="Arial" w:cs="Arial"/>
        </w:rPr>
        <w:t>e conseil de la Caisse nationale de solidarité pour l’autonomie a été rendu destinataire pour avis d’un projet de loi de financement rectificative de la sécurité sociale (PLFRSS)</w:t>
      </w:r>
      <w:r w:rsidRPr="008B4996">
        <w:rPr>
          <w:rFonts w:ascii="Arial" w:hAnsi="Arial" w:cs="Arial"/>
        </w:rPr>
        <w:t xml:space="preserve"> intégrant une réforme des retraites</w:t>
      </w:r>
      <w:r w:rsidR="00EF5812" w:rsidRPr="008B4996">
        <w:rPr>
          <w:rFonts w:ascii="Arial" w:hAnsi="Arial" w:cs="Arial"/>
        </w:rPr>
        <w:t xml:space="preserve">. Il a examiné ce PLFRSS pour 2023 dans le cadre de l’article L. 200-3 du code de la sécurité sociale dans sa version rénovée par la loi du 14 mars 2022 relative aux lois de financement de la sécurité sociale. </w:t>
      </w:r>
      <w:r w:rsidR="00E57CCA" w:rsidRPr="008B4996">
        <w:rPr>
          <w:rFonts w:ascii="Arial" w:hAnsi="Arial" w:cs="Arial"/>
        </w:rPr>
        <w:t xml:space="preserve"> </w:t>
      </w:r>
    </w:p>
    <w:p w14:paraId="4B553EFF" w14:textId="7DF17735" w:rsidR="008B4996" w:rsidRPr="008B4996" w:rsidRDefault="008B4996" w:rsidP="008B4996">
      <w:pPr>
        <w:jc w:val="both"/>
        <w:rPr>
          <w:rFonts w:ascii="Arial" w:hAnsi="Arial" w:cs="Arial"/>
        </w:rPr>
      </w:pPr>
      <w:r w:rsidRPr="008B4996">
        <w:rPr>
          <w:rFonts w:ascii="Arial" w:hAnsi="Arial" w:cs="Arial"/>
        </w:rPr>
        <w:t xml:space="preserve">Eclairé notamment par les débats tenus en séance, </w:t>
      </w:r>
      <w:r w:rsidRPr="008B4996">
        <w:rPr>
          <w:rFonts w:ascii="Arial" w:hAnsi="Arial" w:cs="Arial"/>
          <w:b/>
        </w:rPr>
        <w:t>le conseil a, dans sa majorit</w:t>
      </w:r>
      <w:r w:rsidRPr="009331DA">
        <w:rPr>
          <w:rFonts w:ascii="Arial" w:hAnsi="Arial" w:cs="Arial"/>
          <w:b/>
        </w:rPr>
        <w:t xml:space="preserve">é, </w:t>
      </w:r>
      <w:r w:rsidR="00332B11" w:rsidRPr="00631A36">
        <w:rPr>
          <w:rFonts w:ascii="Arial" w:hAnsi="Arial" w:cs="Arial"/>
          <w:b/>
        </w:rPr>
        <w:t>voté défavorablement sur le texte</w:t>
      </w:r>
      <w:r w:rsidR="00F34FFA" w:rsidRPr="00631A36">
        <w:rPr>
          <w:rFonts w:ascii="Arial" w:hAnsi="Arial" w:cs="Arial"/>
          <w:b/>
        </w:rPr>
        <w:t xml:space="preserve"> qui lui </w:t>
      </w:r>
      <w:r w:rsidR="00286B9B">
        <w:rPr>
          <w:rFonts w:ascii="Arial" w:hAnsi="Arial" w:cs="Arial"/>
          <w:b/>
        </w:rPr>
        <w:t>a été</w:t>
      </w:r>
      <w:r w:rsidR="00F34FFA" w:rsidRPr="00631A36">
        <w:rPr>
          <w:rFonts w:ascii="Arial" w:hAnsi="Arial" w:cs="Arial"/>
          <w:b/>
        </w:rPr>
        <w:t xml:space="preserve"> présenté</w:t>
      </w:r>
      <w:r w:rsidRPr="009331DA">
        <w:rPr>
          <w:rFonts w:ascii="Arial" w:hAnsi="Arial" w:cs="Arial"/>
          <w:b/>
        </w:rPr>
        <w:t>.</w:t>
      </w:r>
      <w:r w:rsidRPr="008B4996">
        <w:rPr>
          <w:rFonts w:ascii="Arial" w:hAnsi="Arial" w:cs="Arial"/>
          <w:b/>
        </w:rPr>
        <w:t xml:space="preserve"> </w:t>
      </w:r>
      <w:r w:rsidRPr="008B4996">
        <w:rPr>
          <w:rFonts w:ascii="Arial" w:hAnsi="Arial" w:cs="Arial"/>
        </w:rPr>
        <w:t>Les représentants de l’Etat n’ont pas pris part au vote.</w:t>
      </w:r>
    </w:p>
    <w:p w14:paraId="205E8B9D" w14:textId="77777777" w:rsidR="008B4996" w:rsidRPr="008B4996" w:rsidRDefault="008B4996" w:rsidP="008B4996">
      <w:pPr>
        <w:jc w:val="both"/>
        <w:rPr>
          <w:rFonts w:ascii="Arial" w:hAnsi="Arial" w:cs="Arial"/>
        </w:rPr>
      </w:pPr>
      <w:r w:rsidRPr="008B4996">
        <w:rPr>
          <w:rFonts w:ascii="Arial" w:hAnsi="Arial" w:cs="Arial"/>
        </w:rPr>
        <w:t xml:space="preserve">Détail des votes : </w:t>
      </w:r>
    </w:p>
    <w:p w14:paraId="661ECABE" w14:textId="7A707E99" w:rsidR="008B4996" w:rsidRPr="008B4996" w:rsidRDefault="008B4996" w:rsidP="008B499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B4996">
        <w:rPr>
          <w:rFonts w:ascii="Arial" w:hAnsi="Arial" w:cs="Arial"/>
          <w:bCs/>
        </w:rPr>
        <w:t xml:space="preserve">Prise d’acte : </w:t>
      </w:r>
      <w:r w:rsidR="007C43DC">
        <w:rPr>
          <w:rFonts w:ascii="Arial" w:hAnsi="Arial" w:cs="Arial"/>
          <w:bCs/>
        </w:rPr>
        <w:t>1</w:t>
      </w:r>
      <w:r w:rsidR="007C43DC" w:rsidRPr="008B4996">
        <w:rPr>
          <w:rFonts w:ascii="Arial" w:hAnsi="Arial" w:cs="Arial"/>
          <w:bCs/>
        </w:rPr>
        <w:t xml:space="preserve"> </w:t>
      </w:r>
      <w:r w:rsidRPr="008B4996">
        <w:rPr>
          <w:rFonts w:ascii="Arial" w:hAnsi="Arial" w:cs="Arial"/>
          <w:bCs/>
        </w:rPr>
        <w:t>voix</w:t>
      </w:r>
    </w:p>
    <w:p w14:paraId="4654CA84" w14:textId="7BF02CA9" w:rsidR="008B4996" w:rsidRPr="008B4996" w:rsidRDefault="008B4996" w:rsidP="008B499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B4996">
        <w:rPr>
          <w:rFonts w:ascii="Arial" w:hAnsi="Arial" w:cs="Arial"/>
          <w:bCs/>
        </w:rPr>
        <w:t xml:space="preserve">Pour : </w:t>
      </w:r>
      <w:r w:rsidR="007C43DC">
        <w:rPr>
          <w:rFonts w:ascii="Arial" w:hAnsi="Arial" w:cs="Arial"/>
          <w:bCs/>
        </w:rPr>
        <w:t>12</w:t>
      </w:r>
      <w:r w:rsidR="007C43DC" w:rsidRPr="008B4996">
        <w:rPr>
          <w:rFonts w:ascii="Arial" w:hAnsi="Arial" w:cs="Arial"/>
          <w:bCs/>
        </w:rPr>
        <w:t xml:space="preserve"> </w:t>
      </w:r>
      <w:r w:rsidRPr="008B4996">
        <w:rPr>
          <w:rFonts w:ascii="Arial" w:hAnsi="Arial" w:cs="Arial"/>
          <w:bCs/>
        </w:rPr>
        <w:t>voix</w:t>
      </w:r>
    </w:p>
    <w:p w14:paraId="3DEA0E95" w14:textId="1A6829D0" w:rsidR="008B4996" w:rsidRPr="008B4996" w:rsidRDefault="008B4996" w:rsidP="008B499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B4996">
        <w:rPr>
          <w:rFonts w:ascii="Arial" w:hAnsi="Arial" w:cs="Arial"/>
          <w:bCs/>
        </w:rPr>
        <w:t xml:space="preserve">Contre : </w:t>
      </w:r>
      <w:r w:rsidR="007C43DC">
        <w:rPr>
          <w:rFonts w:ascii="Arial" w:hAnsi="Arial" w:cs="Arial"/>
          <w:bCs/>
        </w:rPr>
        <w:t>18</w:t>
      </w:r>
      <w:r w:rsidR="007C43DC" w:rsidRPr="008B4996">
        <w:rPr>
          <w:rFonts w:ascii="Arial" w:hAnsi="Arial" w:cs="Arial"/>
          <w:bCs/>
        </w:rPr>
        <w:t xml:space="preserve"> </w:t>
      </w:r>
      <w:r w:rsidRPr="008B4996">
        <w:rPr>
          <w:rFonts w:ascii="Arial" w:hAnsi="Arial" w:cs="Arial"/>
          <w:bCs/>
        </w:rPr>
        <w:t>voix</w:t>
      </w:r>
    </w:p>
    <w:p w14:paraId="573E41CB" w14:textId="3AB770AB" w:rsidR="008B4996" w:rsidRPr="008B4996" w:rsidRDefault="008B4996" w:rsidP="008B499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B4996">
        <w:rPr>
          <w:rFonts w:ascii="Arial" w:hAnsi="Arial" w:cs="Arial"/>
          <w:bCs/>
        </w:rPr>
        <w:t xml:space="preserve">Abstention : </w:t>
      </w:r>
      <w:r w:rsidR="007C43DC">
        <w:rPr>
          <w:rFonts w:ascii="Arial" w:hAnsi="Arial" w:cs="Arial"/>
          <w:bCs/>
        </w:rPr>
        <w:t>5</w:t>
      </w:r>
      <w:r w:rsidR="007C43DC" w:rsidRPr="008B4996">
        <w:rPr>
          <w:rFonts w:ascii="Arial" w:hAnsi="Arial" w:cs="Arial"/>
          <w:bCs/>
        </w:rPr>
        <w:t xml:space="preserve"> </w:t>
      </w:r>
      <w:r w:rsidRPr="008B4996">
        <w:rPr>
          <w:rFonts w:ascii="Arial" w:hAnsi="Arial" w:cs="Arial"/>
          <w:bCs/>
        </w:rPr>
        <w:t>voix</w:t>
      </w:r>
    </w:p>
    <w:p w14:paraId="0A6EF685" w14:textId="47626252" w:rsidR="008B4996" w:rsidRPr="008B4996" w:rsidRDefault="008B4996" w:rsidP="008B499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B4996">
        <w:rPr>
          <w:rFonts w:ascii="Arial" w:hAnsi="Arial" w:cs="Arial"/>
          <w:bCs/>
        </w:rPr>
        <w:t xml:space="preserve">Ne prend pas part au vote : </w:t>
      </w:r>
      <w:r w:rsidR="007C43DC">
        <w:rPr>
          <w:rFonts w:ascii="Arial" w:hAnsi="Arial" w:cs="Arial"/>
          <w:bCs/>
        </w:rPr>
        <w:t>38</w:t>
      </w:r>
      <w:r w:rsidR="007C43DC" w:rsidRPr="008B4996">
        <w:rPr>
          <w:rFonts w:ascii="Arial" w:hAnsi="Arial" w:cs="Arial"/>
          <w:bCs/>
        </w:rPr>
        <w:t xml:space="preserve"> </w:t>
      </w:r>
      <w:r w:rsidRPr="008B4996">
        <w:rPr>
          <w:rFonts w:ascii="Arial" w:hAnsi="Arial" w:cs="Arial"/>
          <w:bCs/>
        </w:rPr>
        <w:t>voix</w:t>
      </w:r>
    </w:p>
    <w:p w14:paraId="5DF403C3" w14:textId="77777777" w:rsidR="008B4996" w:rsidRPr="008B4996" w:rsidRDefault="008B4996" w:rsidP="008B4996">
      <w:pPr>
        <w:jc w:val="both"/>
        <w:rPr>
          <w:rFonts w:ascii="Arial" w:hAnsi="Arial" w:cs="Arial"/>
        </w:rPr>
      </w:pPr>
    </w:p>
    <w:p w14:paraId="75413990" w14:textId="77777777" w:rsidR="008B4996" w:rsidRPr="00797D1A" w:rsidRDefault="008B4996" w:rsidP="008B4996">
      <w:pPr>
        <w:jc w:val="both"/>
        <w:rPr>
          <w:rFonts w:ascii="Arial" w:hAnsi="Arial" w:cs="Arial"/>
          <w:b/>
        </w:rPr>
      </w:pPr>
      <w:r w:rsidRPr="00797D1A">
        <w:rPr>
          <w:rFonts w:ascii="Arial" w:hAnsi="Arial" w:cs="Arial"/>
          <w:b/>
        </w:rPr>
        <w:t>Cet avis a été motivé par les raisons suivantes :</w:t>
      </w:r>
    </w:p>
    <w:p w14:paraId="48CB85C3" w14:textId="65E4B76B" w:rsidR="009E3F99" w:rsidRPr="00631A36" w:rsidRDefault="00D0537C" w:rsidP="00631A36">
      <w:pPr>
        <w:jc w:val="both"/>
        <w:rPr>
          <w:rFonts w:ascii="Arial" w:hAnsi="Arial" w:cs="Arial"/>
        </w:rPr>
      </w:pPr>
      <w:r w:rsidRPr="008B4996">
        <w:rPr>
          <w:rFonts w:ascii="Arial" w:hAnsi="Arial" w:cs="Arial"/>
        </w:rPr>
        <w:t>Les membres du Conseil ont pris connaissance des mesures proposées dans ce projet de loi</w:t>
      </w:r>
      <w:r w:rsidR="00EE7042">
        <w:rPr>
          <w:rFonts w:ascii="Arial" w:hAnsi="Arial" w:cs="Arial"/>
        </w:rPr>
        <w:t>.</w:t>
      </w:r>
      <w:r w:rsidR="00B7201A">
        <w:rPr>
          <w:rFonts w:ascii="Arial" w:hAnsi="Arial" w:cs="Arial"/>
        </w:rPr>
        <w:t xml:space="preserve"> </w:t>
      </w:r>
    </w:p>
    <w:p w14:paraId="42D75BA9" w14:textId="0AE6F4A7" w:rsidR="00D255B2" w:rsidRDefault="00F05FA3" w:rsidP="00EF5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 que branche de sécurité sociale, la branche autonomie est particulièrement sensible à la nécessité d’équilibrer les comptes </w:t>
      </w:r>
      <w:r w:rsidR="00A62A8E">
        <w:rPr>
          <w:rFonts w:ascii="Arial" w:hAnsi="Arial" w:cs="Arial"/>
        </w:rPr>
        <w:t xml:space="preserve">des différentes branches </w:t>
      </w:r>
      <w:r>
        <w:rPr>
          <w:rFonts w:ascii="Arial" w:hAnsi="Arial" w:cs="Arial"/>
        </w:rPr>
        <w:t>à moyen et long terme</w:t>
      </w:r>
      <w:r w:rsidR="003B41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8A258E">
        <w:rPr>
          <w:rFonts w:ascii="Arial" w:hAnsi="Arial" w:cs="Arial"/>
        </w:rPr>
        <w:t>Malgré le solde prévu p</w:t>
      </w:r>
      <w:r w:rsidR="00766C49">
        <w:rPr>
          <w:rFonts w:ascii="Arial" w:hAnsi="Arial" w:cs="Arial"/>
        </w:rPr>
        <w:t>our les prochaines années</w:t>
      </w:r>
      <w:r w:rsidR="008A258E">
        <w:rPr>
          <w:rFonts w:ascii="Arial" w:hAnsi="Arial" w:cs="Arial"/>
        </w:rPr>
        <w:t xml:space="preserve"> pour la branche autonomie, l</w:t>
      </w:r>
      <w:r w:rsidR="00725EF1">
        <w:rPr>
          <w:rFonts w:ascii="Arial" w:hAnsi="Arial" w:cs="Arial"/>
        </w:rPr>
        <w:t xml:space="preserve">es membres du conseil </w:t>
      </w:r>
      <w:r w:rsidR="008A258E">
        <w:rPr>
          <w:rFonts w:ascii="Arial" w:hAnsi="Arial" w:cs="Arial"/>
        </w:rPr>
        <w:t>entendent rappeler</w:t>
      </w:r>
      <w:r w:rsidR="00725EF1">
        <w:rPr>
          <w:rFonts w:ascii="Arial" w:hAnsi="Arial" w:cs="Arial"/>
        </w:rPr>
        <w:t xml:space="preserve"> que cette question de l’équilibre n’est pas</w:t>
      </w:r>
      <w:r w:rsidR="008A258E">
        <w:rPr>
          <w:rFonts w:ascii="Arial" w:hAnsi="Arial" w:cs="Arial"/>
        </w:rPr>
        <w:t>,</w:t>
      </w:r>
      <w:r w:rsidR="00725EF1">
        <w:rPr>
          <w:rFonts w:ascii="Arial" w:hAnsi="Arial" w:cs="Arial"/>
        </w:rPr>
        <w:t xml:space="preserve"> </w:t>
      </w:r>
      <w:r w:rsidR="008A258E">
        <w:rPr>
          <w:rFonts w:ascii="Arial" w:hAnsi="Arial" w:cs="Arial"/>
        </w:rPr>
        <w:t xml:space="preserve">à leurs yeux, encore </w:t>
      </w:r>
      <w:r w:rsidR="00725EF1">
        <w:rPr>
          <w:rFonts w:ascii="Arial" w:hAnsi="Arial" w:cs="Arial"/>
        </w:rPr>
        <w:t xml:space="preserve">assurée </w:t>
      </w:r>
      <w:r w:rsidR="008A258E">
        <w:rPr>
          <w:rFonts w:ascii="Arial" w:hAnsi="Arial" w:cs="Arial"/>
        </w:rPr>
        <w:t xml:space="preserve">pour la branche </w:t>
      </w:r>
      <w:r w:rsidR="00725EF1">
        <w:rPr>
          <w:rFonts w:ascii="Arial" w:hAnsi="Arial" w:cs="Arial"/>
        </w:rPr>
        <w:t xml:space="preserve">compte tenu </w:t>
      </w:r>
      <w:r w:rsidR="008A258E">
        <w:rPr>
          <w:rFonts w:ascii="Arial" w:hAnsi="Arial" w:cs="Arial"/>
        </w:rPr>
        <w:t>des enjeux de financement induits par la transition démographique</w:t>
      </w:r>
      <w:r w:rsidR="00535E71">
        <w:rPr>
          <w:rFonts w:ascii="Arial" w:hAnsi="Arial" w:cs="Arial"/>
        </w:rPr>
        <w:t xml:space="preserve">. </w:t>
      </w:r>
      <w:r w:rsidR="00535E71" w:rsidRPr="00631A36">
        <w:rPr>
          <w:rFonts w:ascii="Arial" w:hAnsi="Arial" w:cs="Arial"/>
        </w:rPr>
        <w:t>U</w:t>
      </w:r>
      <w:r w:rsidR="005C79BE" w:rsidRPr="00631A36">
        <w:rPr>
          <w:rFonts w:ascii="Arial" w:hAnsi="Arial" w:cs="Arial"/>
        </w:rPr>
        <w:t xml:space="preserve">ne grande loi autonomie s’avère nécessaire pour répondre </w:t>
      </w:r>
      <w:r w:rsidR="00535E71" w:rsidRPr="00631A36">
        <w:rPr>
          <w:rFonts w:ascii="Arial" w:hAnsi="Arial" w:cs="Arial"/>
        </w:rPr>
        <w:t>aux besoins des personnes âgées, des personnes en situation de handicap et de leurs proches pour les prochaines années</w:t>
      </w:r>
      <w:r w:rsidR="008A258E" w:rsidRPr="00631A36">
        <w:rPr>
          <w:rFonts w:ascii="Arial" w:hAnsi="Arial" w:cs="Arial"/>
        </w:rPr>
        <w:t>.</w:t>
      </w:r>
      <w:r w:rsidR="00766C49">
        <w:rPr>
          <w:rFonts w:ascii="Arial" w:hAnsi="Arial" w:cs="Arial"/>
        </w:rPr>
        <w:t xml:space="preserve"> </w:t>
      </w:r>
      <w:r w:rsidR="008A258E">
        <w:rPr>
          <w:rFonts w:ascii="Arial" w:hAnsi="Arial" w:cs="Arial"/>
        </w:rPr>
        <w:t>Concernant l’équilibre proposé pour la branche vieillesse, ils</w:t>
      </w:r>
      <w:r>
        <w:rPr>
          <w:rFonts w:ascii="Arial" w:hAnsi="Arial" w:cs="Arial"/>
        </w:rPr>
        <w:t xml:space="preserve"> souhaite</w:t>
      </w:r>
      <w:r w:rsidR="00A62A8E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alerter </w:t>
      </w:r>
      <w:r w:rsidR="00A62A8E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l’impact potentiel d’un allongement de la durée du travail sur l’équilibre des autres branches</w:t>
      </w:r>
      <w:r w:rsidR="00464A5B">
        <w:rPr>
          <w:rFonts w:ascii="Arial" w:hAnsi="Arial" w:cs="Arial"/>
        </w:rPr>
        <w:t>, en particulier pour les professions présentant un niveau élevé de pénibilit</w:t>
      </w:r>
      <w:r w:rsidR="003B41E6">
        <w:rPr>
          <w:rFonts w:ascii="Arial" w:hAnsi="Arial" w:cs="Arial"/>
        </w:rPr>
        <w:t>é</w:t>
      </w:r>
      <w:r w:rsidR="006C7ED9">
        <w:rPr>
          <w:rFonts w:ascii="Arial" w:hAnsi="Arial" w:cs="Arial"/>
        </w:rPr>
        <w:t>,</w:t>
      </w:r>
      <w:r w:rsidR="00CA7A25">
        <w:rPr>
          <w:rFonts w:ascii="Arial" w:hAnsi="Arial" w:cs="Arial"/>
        </w:rPr>
        <w:t xml:space="preserve"> si cette dernière n’</w:t>
      </w:r>
      <w:r w:rsidR="00D255B2">
        <w:rPr>
          <w:rFonts w:ascii="Arial" w:hAnsi="Arial" w:cs="Arial"/>
        </w:rPr>
        <w:t>était</w:t>
      </w:r>
      <w:r w:rsidR="00CA7A25">
        <w:rPr>
          <w:rFonts w:ascii="Arial" w:hAnsi="Arial" w:cs="Arial"/>
        </w:rPr>
        <w:t xml:space="preserve"> pas bien prise en compte</w:t>
      </w:r>
      <w:r w:rsidR="003B41E6">
        <w:rPr>
          <w:rFonts w:ascii="Arial" w:hAnsi="Arial" w:cs="Arial"/>
        </w:rPr>
        <w:t xml:space="preserve">. </w:t>
      </w:r>
      <w:r w:rsidR="00593EB6">
        <w:rPr>
          <w:rFonts w:ascii="Arial" w:hAnsi="Arial" w:cs="Arial"/>
        </w:rPr>
        <w:t>Ils rappellent à ce titre les conclusions de l’INSEE et de l</w:t>
      </w:r>
      <w:r w:rsidR="003B41E6">
        <w:rPr>
          <w:rFonts w:ascii="Arial" w:hAnsi="Arial" w:cs="Arial"/>
        </w:rPr>
        <w:t xml:space="preserve">’observatoire des inégalités </w:t>
      </w:r>
      <w:r w:rsidR="00593EB6">
        <w:rPr>
          <w:rFonts w:ascii="Arial" w:hAnsi="Arial" w:cs="Arial"/>
        </w:rPr>
        <w:t>sur</w:t>
      </w:r>
      <w:r w:rsidR="003B41E6">
        <w:rPr>
          <w:rFonts w:ascii="Arial" w:hAnsi="Arial" w:cs="Arial"/>
        </w:rPr>
        <w:t xml:space="preserve"> l’existence de différences d’espérance de vie en bonne santé entre les catégories sociales</w:t>
      </w:r>
      <w:r w:rsidR="001A1EA1">
        <w:rPr>
          <w:rFonts w:ascii="Arial" w:hAnsi="Arial" w:cs="Arial"/>
        </w:rPr>
        <w:t xml:space="preserve"> et la nécessité de lutter contre ces inégalités</w:t>
      </w:r>
      <w:r w:rsidR="003B41E6">
        <w:rPr>
          <w:rFonts w:ascii="Arial" w:hAnsi="Arial" w:cs="Arial"/>
        </w:rPr>
        <w:t xml:space="preserve">. </w:t>
      </w:r>
    </w:p>
    <w:p w14:paraId="5AE449B8" w14:textId="5F043E74" w:rsidR="00D526A9" w:rsidRDefault="00190307" w:rsidP="00D25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Concernant les mesures de prévention et de réparation de la pénibilité au travail, </w:t>
      </w:r>
      <w:r w:rsidR="00D255B2">
        <w:rPr>
          <w:rFonts w:ascii="Arial" w:hAnsi="Arial" w:cs="Arial"/>
        </w:rPr>
        <w:t xml:space="preserve">le </w:t>
      </w:r>
      <w:r w:rsidR="001A1EA1">
        <w:rPr>
          <w:rFonts w:ascii="Arial" w:hAnsi="Arial" w:cs="Arial"/>
        </w:rPr>
        <w:t>c</w:t>
      </w:r>
      <w:r w:rsidR="00D255B2">
        <w:rPr>
          <w:rFonts w:ascii="Arial" w:hAnsi="Arial" w:cs="Arial"/>
        </w:rPr>
        <w:t xml:space="preserve">onseil </w:t>
      </w:r>
      <w:r w:rsidR="00EE7042" w:rsidRPr="00631A36">
        <w:rPr>
          <w:rFonts w:ascii="Arial" w:hAnsi="Arial" w:cs="Arial"/>
        </w:rPr>
        <w:t>alerte sur la nécessité de prendre en compte</w:t>
      </w:r>
      <w:r w:rsidR="00332B11">
        <w:rPr>
          <w:rFonts w:ascii="Arial" w:hAnsi="Arial" w:cs="Arial"/>
        </w:rPr>
        <w:t xml:space="preserve"> </w:t>
      </w:r>
      <w:r w:rsidR="00EE7042">
        <w:rPr>
          <w:rFonts w:ascii="Arial" w:hAnsi="Arial" w:cs="Arial"/>
        </w:rPr>
        <w:t>la situation</w:t>
      </w:r>
      <w:r w:rsidR="00E954AF">
        <w:rPr>
          <w:rFonts w:ascii="Arial" w:hAnsi="Arial" w:cs="Arial"/>
        </w:rPr>
        <w:t xml:space="preserve"> spécifique</w:t>
      </w:r>
      <w:r w:rsidR="00EE7042">
        <w:rPr>
          <w:rFonts w:ascii="Arial" w:hAnsi="Arial" w:cs="Arial"/>
        </w:rPr>
        <w:t xml:space="preserve"> des</w:t>
      </w:r>
      <w:r w:rsidR="00D255B2">
        <w:rPr>
          <w:rFonts w:ascii="Arial" w:hAnsi="Arial" w:cs="Arial"/>
        </w:rPr>
        <w:t xml:space="preserve"> professionnels du secteur de l’autonomie</w:t>
      </w:r>
      <w:r w:rsidR="00332B11">
        <w:rPr>
          <w:rFonts w:ascii="Arial" w:hAnsi="Arial" w:cs="Arial"/>
        </w:rPr>
        <w:t xml:space="preserve"> en établissement et à domicile</w:t>
      </w:r>
      <w:r w:rsidR="00434DD2">
        <w:rPr>
          <w:rFonts w:ascii="Arial" w:hAnsi="Arial" w:cs="Arial"/>
        </w:rPr>
        <w:t>,</w:t>
      </w:r>
      <w:r w:rsidR="00D33620">
        <w:rPr>
          <w:rFonts w:ascii="Arial" w:hAnsi="Arial" w:cs="Arial"/>
        </w:rPr>
        <w:t xml:space="preserve"> particulièrement exposé</w:t>
      </w:r>
      <w:r w:rsidR="00332B11">
        <w:rPr>
          <w:rFonts w:ascii="Arial" w:hAnsi="Arial" w:cs="Arial"/>
        </w:rPr>
        <w:t>s</w:t>
      </w:r>
      <w:r w:rsidR="00D33620">
        <w:rPr>
          <w:rFonts w:ascii="Arial" w:hAnsi="Arial" w:cs="Arial"/>
        </w:rPr>
        <w:t xml:space="preserve"> à la pénibilité</w:t>
      </w:r>
      <w:r w:rsidR="00D145FE">
        <w:rPr>
          <w:rFonts w:ascii="Arial" w:hAnsi="Arial" w:cs="Arial"/>
        </w:rPr>
        <w:t xml:space="preserve"> et à l’usure, y compris psychologique</w:t>
      </w:r>
      <w:r w:rsidR="00434DD2">
        <w:rPr>
          <w:rFonts w:ascii="Arial" w:hAnsi="Arial" w:cs="Arial"/>
        </w:rPr>
        <w:t>,</w:t>
      </w:r>
      <w:r w:rsidR="00D33620">
        <w:rPr>
          <w:rFonts w:ascii="Arial" w:hAnsi="Arial" w:cs="Arial"/>
        </w:rPr>
        <w:t xml:space="preserve"> et aux difficultés de </w:t>
      </w:r>
      <w:r w:rsidR="00D145FE">
        <w:rPr>
          <w:rFonts w:ascii="Arial" w:hAnsi="Arial" w:cs="Arial"/>
        </w:rPr>
        <w:t>maintien dans l’emploi pour les séniors</w:t>
      </w:r>
      <w:r w:rsidR="00D255B2">
        <w:rPr>
          <w:rFonts w:ascii="Arial" w:hAnsi="Arial" w:cs="Arial"/>
        </w:rPr>
        <w:t xml:space="preserve">. </w:t>
      </w:r>
      <w:r w:rsidR="006C7ED9">
        <w:rPr>
          <w:rFonts w:ascii="Arial" w:hAnsi="Arial" w:cs="Arial"/>
        </w:rPr>
        <w:t>Ses membres entendent</w:t>
      </w:r>
      <w:r w:rsidR="001A1EA1">
        <w:rPr>
          <w:rFonts w:ascii="Arial" w:hAnsi="Arial" w:cs="Arial"/>
        </w:rPr>
        <w:t xml:space="preserve"> </w:t>
      </w:r>
      <w:r w:rsidR="00D255B2">
        <w:rPr>
          <w:rFonts w:ascii="Arial" w:hAnsi="Arial" w:cs="Arial"/>
        </w:rPr>
        <w:t>rappele</w:t>
      </w:r>
      <w:r w:rsidR="006C7ED9">
        <w:rPr>
          <w:rFonts w:ascii="Arial" w:hAnsi="Arial" w:cs="Arial"/>
        </w:rPr>
        <w:t>r</w:t>
      </w:r>
      <w:r w:rsidR="00D255B2">
        <w:rPr>
          <w:rFonts w:ascii="Arial" w:hAnsi="Arial" w:cs="Arial"/>
        </w:rPr>
        <w:t xml:space="preserve"> les conclusions du rapport remis par Myriam El Khomri </w:t>
      </w:r>
      <w:r w:rsidR="00D526A9">
        <w:rPr>
          <w:rFonts w:ascii="Arial" w:hAnsi="Arial" w:cs="Arial"/>
        </w:rPr>
        <w:t>relatif au</w:t>
      </w:r>
      <w:r w:rsidR="00D255B2">
        <w:rPr>
          <w:rFonts w:ascii="Arial" w:hAnsi="Arial" w:cs="Arial"/>
        </w:rPr>
        <w:t xml:space="preserve"> plan de mobilisation nationale en faveur de l’attractivité des métiers du grand-âge</w:t>
      </w:r>
      <w:r w:rsidR="001A1EA1">
        <w:rPr>
          <w:rFonts w:ascii="Arial" w:hAnsi="Arial" w:cs="Arial"/>
        </w:rPr>
        <w:t>, selon lequel le</w:t>
      </w:r>
      <w:r w:rsidR="00D526A9">
        <w:rPr>
          <w:rFonts w:ascii="Arial" w:hAnsi="Arial" w:cs="Arial"/>
        </w:rPr>
        <w:t xml:space="preserve"> </w:t>
      </w:r>
      <w:r w:rsidR="00D255B2">
        <w:rPr>
          <w:rFonts w:ascii="Arial" w:hAnsi="Arial" w:cs="Arial"/>
        </w:rPr>
        <w:t xml:space="preserve">secteur </w:t>
      </w:r>
      <w:r w:rsidR="00D526A9">
        <w:rPr>
          <w:rFonts w:ascii="Arial" w:hAnsi="Arial" w:cs="Arial"/>
        </w:rPr>
        <w:t xml:space="preserve">se trouve </w:t>
      </w:r>
      <w:r w:rsidR="00D255B2">
        <w:rPr>
          <w:rFonts w:ascii="Arial" w:hAnsi="Arial" w:cs="Arial"/>
        </w:rPr>
        <w:t>affecté par la dégradation des conditions de travail</w:t>
      </w:r>
      <w:r w:rsidR="00D526A9">
        <w:rPr>
          <w:rFonts w:ascii="Arial" w:hAnsi="Arial" w:cs="Arial"/>
        </w:rPr>
        <w:t xml:space="preserve"> et présente </w:t>
      </w:r>
      <w:r w:rsidR="00D255B2">
        <w:rPr>
          <w:rFonts w:ascii="Arial" w:hAnsi="Arial" w:cs="Arial"/>
        </w:rPr>
        <w:t>un taux d’accidents du travail / maladie professionnelle et d’absentéisme parmi les plus élevés, devant le secteur du BTP</w:t>
      </w:r>
      <w:r w:rsidR="005C79BE">
        <w:rPr>
          <w:rFonts w:ascii="Arial" w:hAnsi="Arial" w:cs="Arial"/>
        </w:rPr>
        <w:t xml:space="preserve">, ainsi que </w:t>
      </w:r>
      <w:r w:rsidR="00631A36">
        <w:rPr>
          <w:rFonts w:ascii="Arial" w:hAnsi="Arial" w:cs="Arial"/>
        </w:rPr>
        <w:t>les conclusions</w:t>
      </w:r>
      <w:r w:rsidR="005C79BE">
        <w:rPr>
          <w:rFonts w:ascii="Arial" w:hAnsi="Arial" w:cs="Arial"/>
        </w:rPr>
        <w:t xml:space="preserve"> de différents rapports proposant une augmentation du nombre de personnels en établissement et à domicile</w:t>
      </w:r>
      <w:r w:rsidR="00D255B2">
        <w:rPr>
          <w:rFonts w:ascii="Arial" w:hAnsi="Arial" w:cs="Arial"/>
        </w:rPr>
        <w:t xml:space="preserve">. </w:t>
      </w:r>
      <w:r w:rsidR="00D526A9">
        <w:rPr>
          <w:rFonts w:ascii="Arial" w:hAnsi="Arial" w:cs="Arial"/>
        </w:rPr>
        <w:t xml:space="preserve">Pour cette raison, il </w:t>
      </w:r>
      <w:r w:rsidR="001A1EA1">
        <w:rPr>
          <w:rFonts w:ascii="Arial" w:hAnsi="Arial" w:cs="Arial"/>
        </w:rPr>
        <w:t>l</w:t>
      </w:r>
      <w:r w:rsidR="006C7ED9">
        <w:rPr>
          <w:rFonts w:ascii="Arial" w:hAnsi="Arial" w:cs="Arial"/>
        </w:rPr>
        <w:t>eur</w:t>
      </w:r>
      <w:r w:rsidR="001A1EA1">
        <w:rPr>
          <w:rFonts w:ascii="Arial" w:hAnsi="Arial" w:cs="Arial"/>
        </w:rPr>
        <w:t xml:space="preserve"> </w:t>
      </w:r>
      <w:r w:rsidR="00D526A9">
        <w:rPr>
          <w:rFonts w:ascii="Arial" w:hAnsi="Arial" w:cs="Arial"/>
        </w:rPr>
        <w:t>appara</w:t>
      </w:r>
      <w:r w:rsidR="0026028E">
        <w:rPr>
          <w:rFonts w:ascii="Arial" w:hAnsi="Arial" w:cs="Arial"/>
        </w:rPr>
        <w:t>î</w:t>
      </w:r>
      <w:r w:rsidR="00D526A9">
        <w:rPr>
          <w:rFonts w:ascii="Arial" w:hAnsi="Arial" w:cs="Arial"/>
        </w:rPr>
        <w:t xml:space="preserve">t impératif que les mesures d’assouplissement des modalités de </w:t>
      </w:r>
      <w:r w:rsidR="00D526A9">
        <w:rPr>
          <w:rFonts w:ascii="Arial" w:hAnsi="Arial" w:cs="Arial"/>
        </w:rPr>
        <w:lastRenderedPageBreak/>
        <w:t xml:space="preserve">points au titre du C2P soient pensées de façon à en faire bénéficier les professionnels du secteur de l’autonomie </w:t>
      </w:r>
      <w:r w:rsidR="001A1EA1">
        <w:rPr>
          <w:rFonts w:ascii="Arial" w:hAnsi="Arial" w:cs="Arial"/>
        </w:rPr>
        <w:t>par la prise</w:t>
      </w:r>
      <w:r w:rsidR="00D526A9">
        <w:rPr>
          <w:rFonts w:ascii="Arial" w:hAnsi="Arial" w:cs="Arial"/>
        </w:rPr>
        <w:t xml:space="preserve"> en compte </w:t>
      </w:r>
      <w:r w:rsidR="001A1EA1">
        <w:rPr>
          <w:rFonts w:ascii="Arial" w:hAnsi="Arial" w:cs="Arial"/>
        </w:rPr>
        <w:t>d</w:t>
      </w:r>
      <w:r w:rsidR="00D526A9">
        <w:rPr>
          <w:rFonts w:ascii="Arial" w:hAnsi="Arial" w:cs="Arial"/>
        </w:rPr>
        <w:t xml:space="preserve">es spécificités </w:t>
      </w:r>
      <w:r w:rsidR="001A1EA1">
        <w:rPr>
          <w:rFonts w:ascii="Arial" w:hAnsi="Arial" w:cs="Arial"/>
        </w:rPr>
        <w:t xml:space="preserve">des tâches qu’ils doivent accomplir et </w:t>
      </w:r>
      <w:r w:rsidR="00D526A9">
        <w:rPr>
          <w:rFonts w:ascii="Arial" w:hAnsi="Arial" w:cs="Arial"/>
        </w:rPr>
        <w:t xml:space="preserve">de ces métiers. Les parcours de reconversion professionnelle qui seront proposés devront également s’adresser à ces professionnels et </w:t>
      </w:r>
      <w:r w:rsidR="00CA288D">
        <w:rPr>
          <w:rFonts w:ascii="Arial" w:hAnsi="Arial" w:cs="Arial"/>
        </w:rPr>
        <w:t>leur donner des perspectives</w:t>
      </w:r>
      <w:r w:rsidR="003F6EC3">
        <w:rPr>
          <w:rFonts w:ascii="Arial" w:hAnsi="Arial" w:cs="Arial"/>
        </w:rPr>
        <w:t xml:space="preserve"> </w:t>
      </w:r>
      <w:r w:rsidR="00D526A9">
        <w:rPr>
          <w:rFonts w:ascii="Arial" w:hAnsi="Arial" w:cs="Arial"/>
        </w:rPr>
        <w:t>au sein même du secteur</w:t>
      </w:r>
      <w:r w:rsidR="003F6EC3">
        <w:rPr>
          <w:rFonts w:ascii="Arial" w:hAnsi="Arial" w:cs="Arial"/>
        </w:rPr>
        <w:t xml:space="preserve"> et au-delà de ce dernier</w:t>
      </w:r>
      <w:r w:rsidR="00D526A9">
        <w:rPr>
          <w:rFonts w:ascii="Arial" w:hAnsi="Arial" w:cs="Arial"/>
        </w:rPr>
        <w:t xml:space="preserve">. </w:t>
      </w:r>
    </w:p>
    <w:p w14:paraId="02ED0432" w14:textId="47393090" w:rsidR="003F6EC3" w:rsidRDefault="003F6EC3" w:rsidP="00D25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métiers de l’autonomie </w:t>
      </w:r>
      <w:r w:rsidR="006C7ED9">
        <w:rPr>
          <w:rFonts w:ascii="Arial" w:hAnsi="Arial" w:cs="Arial"/>
        </w:rPr>
        <w:t xml:space="preserve">sont aussi </w:t>
      </w:r>
      <w:r>
        <w:rPr>
          <w:rFonts w:ascii="Arial" w:hAnsi="Arial" w:cs="Arial"/>
        </w:rPr>
        <w:t xml:space="preserve">des métiers fortement féminisés et </w:t>
      </w:r>
      <w:r w:rsidR="006C7ED9">
        <w:rPr>
          <w:rFonts w:ascii="Arial" w:hAnsi="Arial" w:cs="Arial"/>
        </w:rPr>
        <w:t xml:space="preserve">qui </w:t>
      </w:r>
      <w:r>
        <w:rPr>
          <w:rFonts w:ascii="Arial" w:hAnsi="Arial" w:cs="Arial"/>
        </w:rPr>
        <w:t>conduis</w:t>
      </w:r>
      <w:r w:rsidR="006C7E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 bien souvent à des carrières </w:t>
      </w:r>
      <w:r w:rsidR="00434DD2">
        <w:rPr>
          <w:rFonts w:ascii="Arial" w:hAnsi="Arial" w:cs="Arial"/>
        </w:rPr>
        <w:t xml:space="preserve">hachées </w:t>
      </w:r>
      <w:r>
        <w:rPr>
          <w:rFonts w:ascii="Arial" w:hAnsi="Arial" w:cs="Arial"/>
        </w:rPr>
        <w:t>et à de faibles salaires</w:t>
      </w:r>
      <w:r w:rsidR="006C7ED9">
        <w:rPr>
          <w:rFonts w:ascii="Arial" w:hAnsi="Arial" w:cs="Arial"/>
        </w:rPr>
        <w:t>. L</w:t>
      </w:r>
      <w:r>
        <w:rPr>
          <w:rFonts w:ascii="Arial" w:hAnsi="Arial" w:cs="Arial"/>
        </w:rPr>
        <w:t xml:space="preserve">es membres du conseil </w:t>
      </w:r>
      <w:r w:rsidR="005C79BE">
        <w:rPr>
          <w:rFonts w:ascii="Arial" w:hAnsi="Arial" w:cs="Arial"/>
        </w:rPr>
        <w:t>souhaitent</w:t>
      </w:r>
      <w:r w:rsidR="006C7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les professionnels du secteur </w:t>
      </w:r>
      <w:r w:rsidR="00EE7042">
        <w:rPr>
          <w:rFonts w:ascii="Arial" w:hAnsi="Arial" w:cs="Arial"/>
        </w:rPr>
        <w:t>p</w:t>
      </w:r>
      <w:r w:rsidR="005C79BE">
        <w:rPr>
          <w:rFonts w:ascii="Arial" w:hAnsi="Arial" w:cs="Arial"/>
        </w:rPr>
        <w:t>uissent</w:t>
      </w:r>
      <w:r w:rsidR="00EE7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bénéficier du relèvement à </w:t>
      </w:r>
      <w:r w:rsidRPr="008B4996">
        <w:rPr>
          <w:rFonts w:ascii="Arial" w:hAnsi="Arial" w:cs="Arial"/>
        </w:rPr>
        <w:t xml:space="preserve">85 % du SMIC </w:t>
      </w:r>
      <w:r>
        <w:rPr>
          <w:rFonts w:ascii="Arial" w:hAnsi="Arial" w:cs="Arial"/>
        </w:rPr>
        <w:t xml:space="preserve">du minimum de pension pour les retraités partant à la retraite </w:t>
      </w:r>
      <w:r w:rsidRPr="008B4996">
        <w:rPr>
          <w:rFonts w:ascii="Arial" w:hAnsi="Arial" w:cs="Arial"/>
        </w:rPr>
        <w:t>dès septembre 2023</w:t>
      </w:r>
      <w:r>
        <w:rPr>
          <w:rFonts w:ascii="Arial" w:hAnsi="Arial" w:cs="Arial"/>
        </w:rPr>
        <w:t>, de l’</w:t>
      </w:r>
      <w:r w:rsidRPr="008B4996">
        <w:rPr>
          <w:rFonts w:ascii="Arial" w:hAnsi="Arial" w:cs="Arial"/>
        </w:rPr>
        <w:t>indexation</w:t>
      </w:r>
      <w:r>
        <w:rPr>
          <w:rFonts w:ascii="Arial" w:hAnsi="Arial" w:cs="Arial"/>
        </w:rPr>
        <w:t xml:space="preserve"> de ce minimum</w:t>
      </w:r>
      <w:r w:rsidRPr="008B4996">
        <w:rPr>
          <w:rFonts w:ascii="Arial" w:hAnsi="Arial" w:cs="Arial"/>
        </w:rPr>
        <w:t xml:space="preserve"> </w:t>
      </w:r>
      <w:r w:rsidR="00BD25C6">
        <w:rPr>
          <w:rFonts w:ascii="Arial" w:hAnsi="Arial" w:cs="Arial"/>
        </w:rPr>
        <w:t xml:space="preserve">sur le </w:t>
      </w:r>
      <w:r w:rsidRPr="008B4996">
        <w:rPr>
          <w:rFonts w:ascii="Arial" w:hAnsi="Arial" w:cs="Arial"/>
        </w:rPr>
        <w:t>SMIC au moment du départ à la retraite</w:t>
      </w:r>
      <w:r>
        <w:rPr>
          <w:rFonts w:ascii="Arial" w:hAnsi="Arial" w:cs="Arial"/>
        </w:rPr>
        <w:t>, ainsi que la hausse de 100 € appliqué</w:t>
      </w:r>
      <w:r w:rsidR="00BD25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aux retraités actuels ayant cotisé au moins 120 trimestres et bénéficiant du minimum de pension</w:t>
      </w:r>
      <w:r w:rsidR="00EE7042">
        <w:rPr>
          <w:rFonts w:ascii="Arial" w:hAnsi="Arial" w:cs="Arial"/>
        </w:rPr>
        <w:t xml:space="preserve">, mais </w:t>
      </w:r>
      <w:r w:rsidR="00F34FFA">
        <w:rPr>
          <w:rFonts w:ascii="Arial" w:hAnsi="Arial" w:cs="Arial"/>
        </w:rPr>
        <w:t xml:space="preserve">ils </w:t>
      </w:r>
      <w:r w:rsidR="00EE7042">
        <w:rPr>
          <w:rFonts w:ascii="Arial" w:hAnsi="Arial" w:cs="Arial"/>
        </w:rPr>
        <w:t>craignent qu</w:t>
      </w:r>
      <w:r w:rsidR="00F34FFA">
        <w:rPr>
          <w:rFonts w:ascii="Arial" w:hAnsi="Arial" w:cs="Arial"/>
        </w:rPr>
        <w:t>e ces professionnels</w:t>
      </w:r>
      <w:r w:rsidR="00E954AF">
        <w:rPr>
          <w:rFonts w:ascii="Arial" w:hAnsi="Arial" w:cs="Arial"/>
        </w:rPr>
        <w:t xml:space="preserve"> ne</w:t>
      </w:r>
      <w:r w:rsidR="00EE7042">
        <w:rPr>
          <w:rFonts w:ascii="Arial" w:hAnsi="Arial" w:cs="Arial"/>
        </w:rPr>
        <w:t xml:space="preserve"> se heurtent</w:t>
      </w:r>
      <w:r w:rsidR="00E954AF">
        <w:rPr>
          <w:rFonts w:ascii="Arial" w:hAnsi="Arial" w:cs="Arial"/>
        </w:rPr>
        <w:t xml:space="preserve"> en réalité</w:t>
      </w:r>
      <w:r w:rsidR="00EE7042">
        <w:rPr>
          <w:rFonts w:ascii="Arial" w:hAnsi="Arial" w:cs="Arial"/>
        </w:rPr>
        <w:t xml:space="preserve"> aux conditions </w:t>
      </w:r>
      <w:r w:rsidR="00F377D2">
        <w:rPr>
          <w:rFonts w:ascii="Arial" w:hAnsi="Arial" w:cs="Arial"/>
        </w:rPr>
        <w:t>posées</w:t>
      </w:r>
      <w:r w:rsidR="00E954AF">
        <w:rPr>
          <w:rFonts w:ascii="Arial" w:hAnsi="Arial" w:cs="Arial"/>
        </w:rPr>
        <w:t xml:space="preserve"> par le </w:t>
      </w:r>
      <w:r w:rsidR="00E954AF" w:rsidRPr="00631A36">
        <w:rPr>
          <w:rFonts w:ascii="Arial" w:hAnsi="Arial" w:cs="Arial"/>
        </w:rPr>
        <w:t>texte</w:t>
      </w:r>
      <w:r w:rsidR="00C218AE" w:rsidRPr="00631A36">
        <w:rPr>
          <w:rFonts w:ascii="Arial" w:hAnsi="Arial" w:cs="Arial"/>
        </w:rPr>
        <w:t xml:space="preserve"> </w:t>
      </w:r>
      <w:r w:rsidR="00F34FFA" w:rsidRPr="00631A36">
        <w:rPr>
          <w:rFonts w:ascii="Arial" w:hAnsi="Arial" w:cs="Arial"/>
        </w:rPr>
        <w:t>au regard des</w:t>
      </w:r>
      <w:r w:rsidR="00C218AE" w:rsidRPr="00631A36">
        <w:rPr>
          <w:rFonts w:ascii="Arial" w:hAnsi="Arial" w:cs="Arial"/>
        </w:rPr>
        <w:t xml:space="preserve"> difficultés</w:t>
      </w:r>
      <w:r w:rsidR="00F34FFA" w:rsidRPr="00631A36">
        <w:rPr>
          <w:rFonts w:ascii="Arial" w:hAnsi="Arial" w:cs="Arial"/>
        </w:rPr>
        <w:t xml:space="preserve"> qu’ils éprouvent souvent</w:t>
      </w:r>
      <w:r w:rsidR="00C218AE" w:rsidRPr="00631A36">
        <w:rPr>
          <w:rFonts w:ascii="Arial" w:hAnsi="Arial" w:cs="Arial"/>
        </w:rPr>
        <w:t xml:space="preserve"> à</w:t>
      </w:r>
      <w:r w:rsidR="00F377D2">
        <w:rPr>
          <w:rFonts w:ascii="Arial" w:hAnsi="Arial" w:cs="Arial"/>
        </w:rPr>
        <w:t xml:space="preserve"> remplir</w:t>
      </w:r>
      <w:r w:rsidR="00E954AF">
        <w:rPr>
          <w:rFonts w:ascii="Arial" w:hAnsi="Arial" w:cs="Arial"/>
        </w:rPr>
        <w:t xml:space="preserve"> les conditions pour bénéficier du taux plein</w:t>
      </w:r>
      <w:r w:rsidR="00F377D2">
        <w:rPr>
          <w:rFonts w:ascii="Arial" w:hAnsi="Arial" w:cs="Arial"/>
        </w:rPr>
        <w:t xml:space="preserve">. </w:t>
      </w:r>
      <w:r w:rsidR="00E954AF">
        <w:rPr>
          <w:rFonts w:ascii="Arial" w:hAnsi="Arial" w:cs="Arial"/>
        </w:rPr>
        <w:t>Ils considèrent par ailleurs que</w:t>
      </w:r>
      <w:r w:rsidR="00BD25C6">
        <w:rPr>
          <w:rFonts w:ascii="Arial" w:hAnsi="Arial" w:cs="Arial"/>
        </w:rPr>
        <w:t xml:space="preserve"> la prise en compte </w:t>
      </w:r>
      <w:r w:rsidR="00BD25C6" w:rsidRPr="00BD25C6">
        <w:rPr>
          <w:rFonts w:ascii="Arial" w:hAnsi="Arial" w:cs="Arial"/>
        </w:rPr>
        <w:t>des trimestres validés au titre de l’assurance vieillesse des parents au foyer (AVPF) pour l’attribution de la majoration du minimum contributif et pour le dispositif de carrières longues</w:t>
      </w:r>
      <w:r w:rsidR="00EE7042">
        <w:rPr>
          <w:rFonts w:ascii="Arial" w:hAnsi="Arial" w:cs="Arial"/>
        </w:rPr>
        <w:t xml:space="preserve"> </w:t>
      </w:r>
      <w:r w:rsidR="00E954AF">
        <w:rPr>
          <w:rFonts w:ascii="Arial" w:hAnsi="Arial" w:cs="Arial"/>
        </w:rPr>
        <w:t xml:space="preserve">est </w:t>
      </w:r>
      <w:r w:rsidR="00EE7042">
        <w:rPr>
          <w:rFonts w:ascii="Arial" w:hAnsi="Arial" w:cs="Arial"/>
        </w:rPr>
        <w:t xml:space="preserve">très </w:t>
      </w:r>
      <w:r w:rsidR="00BD25C6" w:rsidRPr="00BD25C6">
        <w:rPr>
          <w:rFonts w:ascii="Arial" w:hAnsi="Arial" w:cs="Arial"/>
        </w:rPr>
        <w:t>insuffisante pour réduire les inégalités entre les femmes et les hommes.</w:t>
      </w:r>
      <w:r w:rsidR="00EE7042">
        <w:rPr>
          <w:rFonts w:ascii="Arial" w:hAnsi="Arial" w:cs="Arial"/>
        </w:rPr>
        <w:t xml:space="preserve"> </w:t>
      </w:r>
    </w:p>
    <w:p w14:paraId="59C6984D" w14:textId="06850F7F" w:rsidR="003F6EC3" w:rsidRPr="00ED632E" w:rsidRDefault="003F6EC3" w:rsidP="00D255B2">
      <w:pPr>
        <w:jc w:val="both"/>
        <w:rPr>
          <w:rFonts w:ascii="Arial" w:hAnsi="Arial" w:cs="Arial"/>
          <w:highlight w:val="yellow"/>
        </w:rPr>
      </w:pPr>
      <w:bookmarkStart w:id="0" w:name="_Hlk126227909"/>
      <w:r>
        <w:rPr>
          <w:rFonts w:ascii="Arial" w:hAnsi="Arial" w:cs="Arial"/>
        </w:rPr>
        <w:t xml:space="preserve">Les membres du conseil </w:t>
      </w:r>
      <w:r w:rsidR="00095C0F">
        <w:rPr>
          <w:rFonts w:ascii="Arial" w:hAnsi="Arial" w:cs="Arial"/>
        </w:rPr>
        <w:t xml:space="preserve">prennent </w:t>
      </w:r>
      <w:r w:rsidR="00EE7042">
        <w:rPr>
          <w:rFonts w:ascii="Arial" w:hAnsi="Arial" w:cs="Arial"/>
        </w:rPr>
        <w:t>acte</w:t>
      </w:r>
      <w:r w:rsidR="00BD25C6">
        <w:rPr>
          <w:rFonts w:ascii="Arial" w:hAnsi="Arial" w:cs="Arial"/>
        </w:rPr>
        <w:t xml:space="preserve"> </w:t>
      </w:r>
      <w:r w:rsidR="00095C0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la création d</w:t>
      </w:r>
      <w:r w:rsidR="00CA288D">
        <w:rPr>
          <w:rFonts w:ascii="Arial" w:hAnsi="Arial" w:cs="Arial"/>
        </w:rPr>
        <w:t>e l’</w:t>
      </w:r>
      <w:r w:rsidR="00BD25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ssurance vieillesse </w:t>
      </w:r>
      <w:r w:rsidR="00BD25C6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aidants (AVA)</w:t>
      </w:r>
      <w:r w:rsidR="00BD25C6">
        <w:rPr>
          <w:rFonts w:ascii="Arial" w:hAnsi="Arial" w:cs="Arial"/>
        </w:rPr>
        <w:t xml:space="preserve"> et de l’élargissement du dispositif actuel de validation de trimestre</w:t>
      </w:r>
      <w:r w:rsidR="003760ED">
        <w:rPr>
          <w:rFonts w:ascii="Arial" w:hAnsi="Arial" w:cs="Arial"/>
        </w:rPr>
        <w:t>s</w:t>
      </w:r>
      <w:r w:rsidR="00BD25C6">
        <w:rPr>
          <w:rFonts w:ascii="Arial" w:hAnsi="Arial" w:cs="Arial"/>
        </w:rPr>
        <w:t xml:space="preserve"> à davantage d’aidants </w:t>
      </w:r>
      <w:r w:rsidR="00CA288D">
        <w:rPr>
          <w:rFonts w:ascii="Arial" w:hAnsi="Arial" w:cs="Arial"/>
        </w:rPr>
        <w:t>par la prise</w:t>
      </w:r>
      <w:r w:rsidR="00BD25C6">
        <w:rPr>
          <w:rFonts w:ascii="Arial" w:hAnsi="Arial" w:cs="Arial"/>
        </w:rPr>
        <w:t xml:space="preserve"> en compte des personnes extérieures au cercle familial, </w:t>
      </w:r>
      <w:r w:rsidR="00CA288D">
        <w:rPr>
          <w:rFonts w:ascii="Arial" w:hAnsi="Arial" w:cs="Arial"/>
        </w:rPr>
        <w:t>celles</w:t>
      </w:r>
      <w:r w:rsidR="00BD25C6">
        <w:rPr>
          <w:rFonts w:ascii="Arial" w:hAnsi="Arial" w:cs="Arial"/>
        </w:rPr>
        <w:t xml:space="preserve"> qui ne résident plus au domicile de la personne aidée ou encore </w:t>
      </w:r>
      <w:r w:rsidR="00CA288D">
        <w:rPr>
          <w:rFonts w:ascii="Arial" w:hAnsi="Arial" w:cs="Arial"/>
        </w:rPr>
        <w:t>d</w:t>
      </w:r>
      <w:r w:rsidR="00BD25C6">
        <w:rPr>
          <w:rFonts w:ascii="Arial" w:hAnsi="Arial" w:cs="Arial"/>
        </w:rPr>
        <w:t xml:space="preserve">es aidants d’enfant ayant un taux d’incapacité inférieur à </w:t>
      </w:r>
      <w:r w:rsidR="004431BF">
        <w:rPr>
          <w:rFonts w:ascii="Arial" w:hAnsi="Arial" w:cs="Arial"/>
        </w:rPr>
        <w:t>80</w:t>
      </w:r>
      <w:r w:rsidR="00BD25C6">
        <w:rPr>
          <w:rFonts w:ascii="Arial" w:hAnsi="Arial" w:cs="Arial"/>
        </w:rPr>
        <w:t xml:space="preserve"> %</w:t>
      </w:r>
      <w:r w:rsidR="004431BF">
        <w:rPr>
          <w:rFonts w:ascii="Arial" w:hAnsi="Arial" w:cs="Arial"/>
        </w:rPr>
        <w:t xml:space="preserve"> et éligible à un complément de l’AEEH</w:t>
      </w:r>
      <w:r w:rsidR="00BD25C6">
        <w:rPr>
          <w:rFonts w:ascii="Arial" w:hAnsi="Arial" w:cs="Arial"/>
        </w:rPr>
        <w:t xml:space="preserve">. </w:t>
      </w:r>
      <w:r w:rsidR="001B24A9">
        <w:rPr>
          <w:rFonts w:ascii="Arial" w:hAnsi="Arial" w:cs="Arial"/>
        </w:rPr>
        <w:t>Ils reconnaissent la volonté d’unifier un système aujourd’hui complexe, mais</w:t>
      </w:r>
      <w:r w:rsidR="00EE7042">
        <w:rPr>
          <w:rFonts w:ascii="Arial" w:hAnsi="Arial" w:cs="Arial"/>
        </w:rPr>
        <w:t xml:space="preserve"> souhaitent </w:t>
      </w:r>
      <w:r w:rsidR="00E954AF">
        <w:rPr>
          <w:rFonts w:ascii="Arial" w:hAnsi="Arial" w:cs="Arial"/>
        </w:rPr>
        <w:t xml:space="preserve">toutefois </w:t>
      </w:r>
      <w:r w:rsidR="00EE7042">
        <w:rPr>
          <w:rFonts w:ascii="Arial" w:hAnsi="Arial" w:cs="Arial"/>
        </w:rPr>
        <w:t>alerter sur le fait que l</w:t>
      </w:r>
      <w:r w:rsidR="00BD25C6">
        <w:rPr>
          <w:rFonts w:ascii="Arial" w:hAnsi="Arial" w:cs="Arial"/>
        </w:rPr>
        <w:t xml:space="preserve">e rôle des aidants </w:t>
      </w:r>
      <w:r w:rsidR="00CA288D">
        <w:rPr>
          <w:rFonts w:ascii="Arial" w:hAnsi="Arial" w:cs="Arial"/>
        </w:rPr>
        <w:t>est</w:t>
      </w:r>
      <w:r w:rsidR="00BD25C6">
        <w:rPr>
          <w:rFonts w:ascii="Arial" w:hAnsi="Arial" w:cs="Arial"/>
        </w:rPr>
        <w:t xml:space="preserve"> insuffisamment reconnu à l’heure actuelle au regard de leur contribution à la politique d’autonomie et à la soutenabilité du système</w:t>
      </w:r>
      <w:r w:rsidR="00434DD2">
        <w:rPr>
          <w:rFonts w:ascii="Arial" w:hAnsi="Arial" w:cs="Arial"/>
        </w:rPr>
        <w:t>,</w:t>
      </w:r>
      <w:r w:rsidR="002B00AE">
        <w:rPr>
          <w:rFonts w:ascii="Arial" w:hAnsi="Arial" w:cs="Arial"/>
        </w:rPr>
        <w:t xml:space="preserve"> </w:t>
      </w:r>
      <w:r w:rsidR="001B24A9">
        <w:rPr>
          <w:rFonts w:ascii="Arial" w:hAnsi="Arial" w:cs="Arial"/>
        </w:rPr>
        <w:t xml:space="preserve">et que cette réforme </w:t>
      </w:r>
      <w:r w:rsidR="00EE7042">
        <w:rPr>
          <w:rFonts w:ascii="Arial" w:hAnsi="Arial" w:cs="Arial"/>
        </w:rPr>
        <w:t xml:space="preserve">ne parvient pas à prendre en compte la réalité de </w:t>
      </w:r>
      <w:r w:rsidR="00567DAD">
        <w:rPr>
          <w:rFonts w:ascii="Arial" w:hAnsi="Arial" w:cs="Arial"/>
        </w:rPr>
        <w:t>la</w:t>
      </w:r>
      <w:r w:rsidR="00EE7042">
        <w:rPr>
          <w:rFonts w:ascii="Arial" w:hAnsi="Arial" w:cs="Arial"/>
        </w:rPr>
        <w:t xml:space="preserve"> situation des aidants</w:t>
      </w:r>
      <w:r w:rsidR="00567DAD">
        <w:rPr>
          <w:rFonts w:ascii="Arial" w:hAnsi="Arial" w:cs="Arial"/>
        </w:rPr>
        <w:t>,</w:t>
      </w:r>
      <w:r w:rsidR="00EE7042">
        <w:rPr>
          <w:rFonts w:ascii="Arial" w:hAnsi="Arial" w:cs="Arial"/>
        </w:rPr>
        <w:t xml:space="preserve"> exposés à la fois à une usure</w:t>
      </w:r>
      <w:r w:rsidR="005C79BE">
        <w:rPr>
          <w:rFonts w:ascii="Arial" w:hAnsi="Arial" w:cs="Arial"/>
        </w:rPr>
        <w:t xml:space="preserve"> et</w:t>
      </w:r>
      <w:r w:rsidR="00EE7042">
        <w:rPr>
          <w:rFonts w:ascii="Arial" w:hAnsi="Arial" w:cs="Arial"/>
        </w:rPr>
        <w:t xml:space="preserve"> à des carrières très hachées</w:t>
      </w:r>
      <w:r w:rsidR="005C79BE">
        <w:rPr>
          <w:rFonts w:ascii="Arial" w:hAnsi="Arial" w:cs="Arial"/>
        </w:rPr>
        <w:t xml:space="preserve"> ou arrêtées précocement</w:t>
      </w:r>
      <w:r w:rsidR="00EE7042">
        <w:rPr>
          <w:rFonts w:ascii="Arial" w:hAnsi="Arial" w:cs="Arial"/>
        </w:rPr>
        <w:t>. Ils</w:t>
      </w:r>
      <w:r w:rsidR="001A1EA1">
        <w:rPr>
          <w:rFonts w:ascii="Arial" w:hAnsi="Arial" w:cs="Arial"/>
        </w:rPr>
        <w:t xml:space="preserve"> regrettent </w:t>
      </w:r>
      <w:r w:rsidR="00EE7042">
        <w:rPr>
          <w:rFonts w:ascii="Arial" w:hAnsi="Arial" w:cs="Arial"/>
        </w:rPr>
        <w:t xml:space="preserve">notamment </w:t>
      </w:r>
      <w:r w:rsidR="001A1EA1">
        <w:rPr>
          <w:rFonts w:ascii="Arial" w:hAnsi="Arial" w:cs="Arial"/>
        </w:rPr>
        <w:t>que ce droit soit</w:t>
      </w:r>
      <w:r w:rsidR="00715237">
        <w:rPr>
          <w:rFonts w:ascii="Arial" w:hAnsi="Arial" w:cs="Arial"/>
        </w:rPr>
        <w:t>,</w:t>
      </w:r>
      <w:r w:rsidR="001A1EA1">
        <w:rPr>
          <w:rFonts w:ascii="Arial" w:hAnsi="Arial" w:cs="Arial"/>
        </w:rPr>
        <w:t xml:space="preserve"> </w:t>
      </w:r>
      <w:r w:rsidR="00CA288D" w:rsidRPr="005A5952">
        <w:rPr>
          <w:rFonts w:ascii="Arial" w:hAnsi="Arial" w:cs="Arial"/>
        </w:rPr>
        <w:t>dans le texte</w:t>
      </w:r>
      <w:r w:rsidR="00715237" w:rsidRPr="005A5952">
        <w:rPr>
          <w:rFonts w:ascii="Arial" w:hAnsi="Arial" w:cs="Arial"/>
        </w:rPr>
        <w:t>,</w:t>
      </w:r>
      <w:r w:rsidR="00CA288D" w:rsidRPr="005A5952">
        <w:rPr>
          <w:rFonts w:ascii="Arial" w:hAnsi="Arial" w:cs="Arial"/>
        </w:rPr>
        <w:t xml:space="preserve"> </w:t>
      </w:r>
      <w:r w:rsidR="001A1EA1" w:rsidRPr="005A5952">
        <w:rPr>
          <w:rFonts w:ascii="Arial" w:hAnsi="Arial" w:cs="Arial"/>
        </w:rPr>
        <w:t xml:space="preserve">limité à 4 trimestres et </w:t>
      </w:r>
      <w:r w:rsidR="00AE1D50" w:rsidRPr="005A5952">
        <w:rPr>
          <w:rFonts w:ascii="Arial" w:hAnsi="Arial" w:cs="Arial"/>
        </w:rPr>
        <w:t>tiennent</w:t>
      </w:r>
      <w:r w:rsidR="001A1EA1" w:rsidRPr="005A5952">
        <w:rPr>
          <w:rFonts w:ascii="Arial" w:hAnsi="Arial" w:cs="Arial"/>
        </w:rPr>
        <w:t xml:space="preserve"> </w:t>
      </w:r>
      <w:r w:rsidR="00AE1D50" w:rsidRPr="005A5952">
        <w:rPr>
          <w:rFonts w:ascii="Arial" w:hAnsi="Arial" w:cs="Arial"/>
        </w:rPr>
        <w:t xml:space="preserve">à </w:t>
      </w:r>
      <w:r w:rsidR="00461928" w:rsidRPr="005A5952">
        <w:rPr>
          <w:rFonts w:ascii="Arial" w:hAnsi="Arial" w:cs="Arial"/>
        </w:rPr>
        <w:t>rappeler</w:t>
      </w:r>
      <w:r w:rsidR="00AE1D50" w:rsidRPr="005A5952">
        <w:rPr>
          <w:rFonts w:ascii="Arial" w:hAnsi="Arial" w:cs="Arial"/>
        </w:rPr>
        <w:t xml:space="preserve"> que le</w:t>
      </w:r>
      <w:r w:rsidR="001A1EA1" w:rsidRPr="005A5952">
        <w:rPr>
          <w:rFonts w:ascii="Arial" w:hAnsi="Arial" w:cs="Arial"/>
        </w:rPr>
        <w:t xml:space="preserve"> </w:t>
      </w:r>
      <w:r w:rsidR="001E30AC" w:rsidRPr="005A5952">
        <w:rPr>
          <w:rFonts w:ascii="Arial" w:hAnsi="Arial" w:cs="Arial"/>
        </w:rPr>
        <w:t xml:space="preserve">congé de proche </w:t>
      </w:r>
      <w:r w:rsidR="00AE1D50" w:rsidRPr="005A5952">
        <w:rPr>
          <w:rFonts w:ascii="Arial" w:hAnsi="Arial" w:cs="Arial"/>
        </w:rPr>
        <w:t>aidant</w:t>
      </w:r>
      <w:r w:rsidR="00461928" w:rsidRPr="005A5952">
        <w:rPr>
          <w:rFonts w:ascii="Arial" w:hAnsi="Arial" w:cs="Arial"/>
        </w:rPr>
        <w:t xml:space="preserve"> (CPA)</w:t>
      </w:r>
      <w:r w:rsidR="00AE1D50" w:rsidRPr="005A5952">
        <w:rPr>
          <w:rFonts w:ascii="Arial" w:hAnsi="Arial" w:cs="Arial"/>
        </w:rPr>
        <w:t xml:space="preserve">, qui </w:t>
      </w:r>
      <w:r w:rsidR="0079639B" w:rsidRPr="005A5952">
        <w:rPr>
          <w:rFonts w:ascii="Arial" w:hAnsi="Arial" w:cs="Arial"/>
        </w:rPr>
        <w:t>constitue une des voies d’affiliation</w:t>
      </w:r>
      <w:r w:rsidR="00AE1D50" w:rsidRPr="005A5952">
        <w:rPr>
          <w:rFonts w:ascii="Arial" w:hAnsi="Arial" w:cs="Arial"/>
        </w:rPr>
        <w:t xml:space="preserve"> à ce dispositif, se trouve actuellement largement</w:t>
      </w:r>
      <w:r w:rsidR="001A1EA1" w:rsidRPr="005A5952">
        <w:rPr>
          <w:rFonts w:ascii="Arial" w:hAnsi="Arial" w:cs="Arial"/>
        </w:rPr>
        <w:t xml:space="preserve"> sous-employé par rapport au nombre d’aidants en activité</w:t>
      </w:r>
      <w:r w:rsidR="00AE1D50" w:rsidRPr="005A5952">
        <w:rPr>
          <w:rFonts w:ascii="Arial" w:hAnsi="Arial" w:cs="Arial"/>
        </w:rPr>
        <w:t>, comme le montrent les derniers rapports sur ce sujet</w:t>
      </w:r>
      <w:r w:rsidR="00CA288D" w:rsidRPr="005A5952">
        <w:rPr>
          <w:rFonts w:ascii="Arial" w:hAnsi="Arial" w:cs="Arial"/>
        </w:rPr>
        <w:t xml:space="preserve">. </w:t>
      </w:r>
      <w:r w:rsidR="007A3A0C" w:rsidRPr="005A5952">
        <w:rPr>
          <w:rFonts w:ascii="Arial" w:hAnsi="Arial" w:cs="Arial"/>
        </w:rPr>
        <w:t>Il leur appara</w:t>
      </w:r>
      <w:r w:rsidR="0026028E">
        <w:rPr>
          <w:rFonts w:ascii="Arial" w:hAnsi="Arial" w:cs="Arial"/>
        </w:rPr>
        <w:t>î</w:t>
      </w:r>
      <w:r w:rsidR="007A3A0C" w:rsidRPr="005A5952">
        <w:rPr>
          <w:rFonts w:ascii="Arial" w:hAnsi="Arial" w:cs="Arial"/>
        </w:rPr>
        <w:t xml:space="preserve">trait opportun que de nouvelles </w:t>
      </w:r>
      <w:r w:rsidR="00461928" w:rsidRPr="005A5952">
        <w:rPr>
          <w:rFonts w:ascii="Arial" w:hAnsi="Arial" w:cs="Arial"/>
        </w:rPr>
        <w:t xml:space="preserve">mesures </w:t>
      </w:r>
      <w:r w:rsidR="007A3A0C" w:rsidRPr="005A5952">
        <w:rPr>
          <w:rFonts w:ascii="Arial" w:hAnsi="Arial" w:cs="Arial"/>
        </w:rPr>
        <w:t>soient prises pour</w:t>
      </w:r>
      <w:r w:rsidR="00461928" w:rsidRPr="005A5952">
        <w:rPr>
          <w:rFonts w:ascii="Arial" w:hAnsi="Arial" w:cs="Arial"/>
        </w:rPr>
        <w:t xml:space="preserve"> augmenter le recours à ce congé et à l’allocation journalière du proche aidant (AJPA)</w:t>
      </w:r>
      <w:r w:rsidR="001A1EA1" w:rsidRPr="005A5952">
        <w:rPr>
          <w:rFonts w:ascii="Arial" w:hAnsi="Arial" w:cs="Arial"/>
        </w:rPr>
        <w:t>.</w:t>
      </w:r>
      <w:r w:rsidR="00ED632E" w:rsidRPr="005A5952">
        <w:rPr>
          <w:rFonts w:ascii="Arial" w:hAnsi="Arial" w:cs="Arial"/>
        </w:rPr>
        <w:t xml:space="preserve"> </w:t>
      </w:r>
      <w:r w:rsidR="00CA288D" w:rsidRPr="005A5952">
        <w:rPr>
          <w:rFonts w:ascii="Arial" w:hAnsi="Arial" w:cs="Arial"/>
        </w:rPr>
        <w:t>Concernant le financement de l’AVA, les membres du conseil s’inquiètent</w:t>
      </w:r>
      <w:r w:rsidR="00766C49" w:rsidRPr="005A5952">
        <w:rPr>
          <w:rFonts w:ascii="Arial" w:hAnsi="Arial" w:cs="Arial"/>
        </w:rPr>
        <w:t xml:space="preserve"> </w:t>
      </w:r>
      <w:r w:rsidR="00E63834" w:rsidRPr="005A5952">
        <w:rPr>
          <w:rFonts w:ascii="Arial" w:hAnsi="Arial" w:cs="Arial"/>
        </w:rPr>
        <w:t xml:space="preserve">de l’absence de compensation </w:t>
      </w:r>
      <w:r w:rsidR="000D1F3C" w:rsidRPr="005A5952">
        <w:rPr>
          <w:rFonts w:ascii="Arial" w:hAnsi="Arial" w:cs="Arial"/>
        </w:rPr>
        <w:t xml:space="preserve">de cette réforme qui représente </w:t>
      </w:r>
      <w:r w:rsidR="007A3A0C" w:rsidRPr="005A5952">
        <w:rPr>
          <w:rFonts w:ascii="Arial" w:hAnsi="Arial" w:cs="Arial"/>
        </w:rPr>
        <w:t xml:space="preserve">pour la branche </w:t>
      </w:r>
      <w:r w:rsidR="000D1F3C" w:rsidRPr="005A5952">
        <w:rPr>
          <w:rFonts w:ascii="Arial" w:hAnsi="Arial" w:cs="Arial"/>
        </w:rPr>
        <w:t xml:space="preserve">un coût </w:t>
      </w:r>
      <w:r w:rsidR="007A3A0C" w:rsidRPr="005A5952">
        <w:rPr>
          <w:rFonts w:ascii="Arial" w:hAnsi="Arial" w:cs="Arial"/>
        </w:rPr>
        <w:t>évalué à</w:t>
      </w:r>
      <w:r w:rsidR="000D1F3C" w:rsidRPr="005A5952">
        <w:rPr>
          <w:rFonts w:ascii="Arial" w:hAnsi="Arial" w:cs="Arial"/>
        </w:rPr>
        <w:t xml:space="preserve"> 140 M€ par an. </w:t>
      </w:r>
      <w:r w:rsidR="007A3A0C" w:rsidRPr="005A5952">
        <w:rPr>
          <w:rFonts w:ascii="Arial" w:hAnsi="Arial" w:cs="Arial"/>
        </w:rPr>
        <w:t>Ils</w:t>
      </w:r>
      <w:r w:rsidR="00725EF1" w:rsidRPr="005A5952">
        <w:rPr>
          <w:rFonts w:ascii="Arial" w:hAnsi="Arial" w:cs="Arial"/>
        </w:rPr>
        <w:t xml:space="preserve"> appelle</w:t>
      </w:r>
      <w:r w:rsidR="007A3A0C" w:rsidRPr="005A5952">
        <w:rPr>
          <w:rFonts w:ascii="Arial" w:hAnsi="Arial" w:cs="Arial"/>
        </w:rPr>
        <w:t>nt</w:t>
      </w:r>
      <w:r w:rsidR="00725EF1" w:rsidRPr="005A5952">
        <w:rPr>
          <w:rFonts w:ascii="Arial" w:hAnsi="Arial" w:cs="Arial"/>
        </w:rPr>
        <w:t xml:space="preserve"> à ce qu</w:t>
      </w:r>
      <w:r w:rsidR="000D1F3C" w:rsidRPr="005A5952">
        <w:rPr>
          <w:rFonts w:ascii="Arial" w:hAnsi="Arial" w:cs="Arial"/>
        </w:rPr>
        <w:t xml:space="preserve">e ces dépenses </w:t>
      </w:r>
      <w:r w:rsidR="00725EF1" w:rsidRPr="005A5952">
        <w:rPr>
          <w:rFonts w:ascii="Arial" w:hAnsi="Arial" w:cs="Arial"/>
        </w:rPr>
        <w:t>soient compensées par de nouvelles recettes.</w:t>
      </w:r>
      <w:r w:rsidR="00725EF1" w:rsidRPr="00FE4DD6">
        <w:rPr>
          <w:rFonts w:ascii="Arial" w:hAnsi="Arial" w:cs="Arial"/>
        </w:rPr>
        <w:t xml:space="preserve"> </w:t>
      </w:r>
    </w:p>
    <w:bookmarkEnd w:id="0"/>
    <w:p w14:paraId="32CDAD46" w14:textId="3932351A" w:rsidR="007D22CF" w:rsidRDefault="00631A36" w:rsidP="00D25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D22CF">
        <w:rPr>
          <w:rFonts w:ascii="Arial" w:hAnsi="Arial" w:cs="Arial"/>
        </w:rPr>
        <w:t xml:space="preserve">es membres du conseil ont </w:t>
      </w:r>
      <w:r>
        <w:rPr>
          <w:rFonts w:ascii="Arial" w:hAnsi="Arial" w:cs="Arial"/>
        </w:rPr>
        <w:t xml:space="preserve">également </w:t>
      </w:r>
      <w:r w:rsidR="007D22CF">
        <w:rPr>
          <w:rFonts w:ascii="Arial" w:hAnsi="Arial" w:cs="Arial"/>
        </w:rPr>
        <w:t>exprimé de très fortes réserves sur les mesures formulées en direction des personnes invalides ou en situation de handicap. I</w:t>
      </w:r>
      <w:r w:rsidR="007D22CF" w:rsidRPr="007D22CF">
        <w:rPr>
          <w:rFonts w:ascii="Arial" w:hAnsi="Arial" w:cs="Arial"/>
        </w:rPr>
        <w:t>l leur appara</w:t>
      </w:r>
      <w:r w:rsidR="0026028E">
        <w:rPr>
          <w:rFonts w:ascii="Arial" w:hAnsi="Arial" w:cs="Arial"/>
        </w:rPr>
        <w:t>î</w:t>
      </w:r>
      <w:r w:rsidR="007D22CF" w:rsidRPr="007D22CF">
        <w:rPr>
          <w:rFonts w:ascii="Arial" w:hAnsi="Arial" w:cs="Arial"/>
        </w:rPr>
        <w:t xml:space="preserve">t en effet contestable de présenter certaines mesures de </w:t>
      </w:r>
      <w:r w:rsidR="007D22CF" w:rsidRPr="00715237">
        <w:rPr>
          <w:rFonts w:ascii="Arial" w:hAnsi="Arial" w:cs="Arial"/>
          <w:i/>
        </w:rPr>
        <w:t>statu quo</w:t>
      </w:r>
      <w:r w:rsidR="007D22CF" w:rsidRPr="007D22CF">
        <w:rPr>
          <w:rFonts w:ascii="Arial" w:hAnsi="Arial" w:cs="Arial"/>
        </w:rPr>
        <w:t xml:space="preserve"> ou de faible avancée telles que le maintien de la retraite anticipée pour inaptitude à 62 ans et pour handicap à 55 ans, ou la réduction de la durée d’assurance nécessaire pour accéder à la retraite anticipée, comme des progrès sociaux. </w:t>
      </w:r>
      <w:r w:rsidR="00A96741" w:rsidRPr="00A96741">
        <w:rPr>
          <w:rFonts w:ascii="Arial" w:hAnsi="Arial" w:cs="Arial"/>
        </w:rPr>
        <w:t>Avec des taux de chômage et de pauvreté largement supérieurs à la moyenne nationale, une fatigabilité importante et des carrières en dents de scie, les personnes en situation de handicap sont fortement pénalisées à l'âge de la retrait</w:t>
      </w:r>
      <w:bookmarkStart w:id="1" w:name="_GoBack"/>
      <w:bookmarkEnd w:id="1"/>
      <w:r w:rsidR="00A96741" w:rsidRPr="00A96741">
        <w:rPr>
          <w:rFonts w:ascii="Arial" w:hAnsi="Arial" w:cs="Arial"/>
        </w:rPr>
        <w:t>e</w:t>
      </w:r>
      <w:r w:rsidR="00A96741">
        <w:rPr>
          <w:rFonts w:ascii="Arial" w:hAnsi="Arial" w:cs="Arial"/>
        </w:rPr>
        <w:t xml:space="preserve">. </w:t>
      </w:r>
      <w:r w:rsidR="00A96741" w:rsidRPr="00A96741">
        <w:rPr>
          <w:rFonts w:ascii="Arial" w:hAnsi="Arial" w:cs="Arial"/>
        </w:rPr>
        <w:t xml:space="preserve">La réforme proposée </w:t>
      </w:r>
      <w:r w:rsidR="00A96741" w:rsidRPr="00A96741">
        <w:rPr>
          <w:rFonts w:ascii="Arial" w:hAnsi="Arial" w:cs="Arial"/>
        </w:rPr>
        <w:lastRenderedPageBreak/>
        <w:t xml:space="preserve">n’apporte </w:t>
      </w:r>
      <w:r w:rsidR="00A96741">
        <w:rPr>
          <w:rFonts w:ascii="Arial" w:hAnsi="Arial" w:cs="Arial"/>
        </w:rPr>
        <w:t xml:space="preserve">pour la majorité des membres du conseil </w:t>
      </w:r>
      <w:r w:rsidR="00A96741" w:rsidRPr="00A96741">
        <w:rPr>
          <w:rFonts w:ascii="Arial" w:hAnsi="Arial" w:cs="Arial"/>
        </w:rPr>
        <w:t>aucune réponse à la hauteur des enjeux et va même renforcer l</w:t>
      </w:r>
      <w:r w:rsidR="00A96741">
        <w:rPr>
          <w:rFonts w:ascii="Arial" w:hAnsi="Arial" w:cs="Arial"/>
        </w:rPr>
        <w:t>a</w:t>
      </w:r>
      <w:r w:rsidR="00A96741" w:rsidRPr="00A96741">
        <w:rPr>
          <w:rFonts w:ascii="Arial" w:hAnsi="Arial" w:cs="Arial"/>
        </w:rPr>
        <w:t xml:space="preserve"> précarisation</w:t>
      </w:r>
      <w:r w:rsidR="00A96741">
        <w:rPr>
          <w:rFonts w:ascii="Arial" w:hAnsi="Arial" w:cs="Arial"/>
        </w:rPr>
        <w:t xml:space="preserve"> de ces personnes. </w:t>
      </w:r>
    </w:p>
    <w:p w14:paraId="177D251B" w14:textId="67C480BD" w:rsidR="00D526A9" w:rsidRDefault="00D648E7" w:rsidP="00D25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Enfin, les membres du conseil </w:t>
      </w:r>
      <w:r w:rsidR="00715237">
        <w:rPr>
          <w:rFonts w:ascii="Arial" w:hAnsi="Arial" w:cs="Arial"/>
        </w:rPr>
        <w:t>constatent</w:t>
      </w:r>
      <w:r>
        <w:rPr>
          <w:rFonts w:ascii="Arial" w:hAnsi="Arial" w:cs="Arial"/>
        </w:rPr>
        <w:t xml:space="preserve"> que plusieurs mesures</w:t>
      </w:r>
      <w:r w:rsidR="007152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telles que le </w:t>
      </w:r>
      <w:r w:rsidR="00D526A9">
        <w:rPr>
          <w:rFonts w:ascii="Arial" w:hAnsi="Arial" w:cs="Arial"/>
        </w:rPr>
        <w:t>calcul des trimestres dans le cadre de l’AVA</w:t>
      </w:r>
      <w:r>
        <w:rPr>
          <w:rFonts w:ascii="Arial" w:hAnsi="Arial" w:cs="Arial"/>
        </w:rPr>
        <w:t xml:space="preserve"> ou </w:t>
      </w:r>
      <w:r w:rsidR="00D14A8D">
        <w:rPr>
          <w:rFonts w:ascii="Arial" w:hAnsi="Arial" w:cs="Arial"/>
        </w:rPr>
        <w:t>ce</w:t>
      </w:r>
      <w:r w:rsidR="00631A36">
        <w:rPr>
          <w:rFonts w:ascii="Arial" w:hAnsi="Arial" w:cs="Arial"/>
        </w:rPr>
        <w:t xml:space="preserve">lles </w:t>
      </w:r>
      <w:r w:rsidR="00D14A8D">
        <w:rPr>
          <w:rFonts w:ascii="Arial" w:hAnsi="Arial" w:cs="Arial"/>
        </w:rPr>
        <w:t>relatives à la pénibilité</w:t>
      </w:r>
      <w:r w:rsidR="00715237">
        <w:rPr>
          <w:rFonts w:ascii="Arial" w:hAnsi="Arial" w:cs="Arial"/>
        </w:rPr>
        <w:t>,</w:t>
      </w:r>
      <w:r w:rsidR="00D526A9">
        <w:rPr>
          <w:rFonts w:ascii="Arial" w:hAnsi="Arial" w:cs="Arial"/>
        </w:rPr>
        <w:t xml:space="preserve"> nécessite</w:t>
      </w:r>
      <w:r>
        <w:rPr>
          <w:rFonts w:ascii="Arial" w:hAnsi="Arial" w:cs="Arial"/>
        </w:rPr>
        <w:t>nt</w:t>
      </w:r>
      <w:r w:rsidR="00D526A9">
        <w:rPr>
          <w:rFonts w:ascii="Arial" w:hAnsi="Arial" w:cs="Arial"/>
        </w:rPr>
        <w:t xml:space="preserve"> pour l</w:t>
      </w:r>
      <w:r>
        <w:rPr>
          <w:rFonts w:ascii="Arial" w:hAnsi="Arial" w:cs="Arial"/>
        </w:rPr>
        <w:t>eur</w:t>
      </w:r>
      <w:r w:rsidR="00D526A9">
        <w:rPr>
          <w:rFonts w:ascii="Arial" w:hAnsi="Arial" w:cs="Arial"/>
        </w:rPr>
        <w:t xml:space="preserve"> mise en œuvre la parution de décrets. Ils seront </w:t>
      </w:r>
      <w:r w:rsidR="00715237">
        <w:rPr>
          <w:rFonts w:ascii="Arial" w:hAnsi="Arial" w:cs="Arial"/>
        </w:rPr>
        <w:t xml:space="preserve">donc </w:t>
      </w:r>
      <w:r w:rsidR="00D526A9">
        <w:rPr>
          <w:rFonts w:ascii="Arial" w:hAnsi="Arial" w:cs="Arial"/>
        </w:rPr>
        <w:t xml:space="preserve">attentifs à ce que </w:t>
      </w:r>
      <w:r w:rsidR="007D22CF">
        <w:rPr>
          <w:rFonts w:ascii="Arial" w:hAnsi="Arial" w:cs="Arial"/>
        </w:rPr>
        <w:t>ces derniers</w:t>
      </w:r>
      <w:r w:rsidR="00D526A9">
        <w:rPr>
          <w:rFonts w:ascii="Arial" w:hAnsi="Arial" w:cs="Arial"/>
        </w:rPr>
        <w:t xml:space="preserve"> respecte</w:t>
      </w:r>
      <w:r w:rsidR="007D22CF">
        <w:rPr>
          <w:rFonts w:ascii="Arial" w:hAnsi="Arial" w:cs="Arial"/>
        </w:rPr>
        <w:t>nt</w:t>
      </w:r>
      <w:r w:rsidR="00D526A9">
        <w:rPr>
          <w:rFonts w:ascii="Arial" w:hAnsi="Arial" w:cs="Arial"/>
        </w:rPr>
        <w:t xml:space="preserve"> les ambitions </w:t>
      </w:r>
      <w:r w:rsidR="003F6EC3">
        <w:rPr>
          <w:rFonts w:ascii="Arial" w:hAnsi="Arial" w:cs="Arial"/>
        </w:rPr>
        <w:t>énoncées dans la loi</w:t>
      </w:r>
      <w:r w:rsidR="00715237">
        <w:rPr>
          <w:rFonts w:ascii="Arial" w:hAnsi="Arial" w:cs="Arial"/>
        </w:rPr>
        <w:t xml:space="preserve"> pour ces mesures</w:t>
      </w:r>
      <w:r w:rsidR="003F6EC3">
        <w:rPr>
          <w:rFonts w:ascii="Arial" w:hAnsi="Arial" w:cs="Arial"/>
        </w:rPr>
        <w:t xml:space="preserve">. </w:t>
      </w:r>
    </w:p>
    <w:p w14:paraId="37054C02" w14:textId="77777777" w:rsidR="00206A3D" w:rsidRPr="008B4996" w:rsidRDefault="00766C49" w:rsidP="00EF5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Ils</w:t>
      </w:r>
      <w:r w:rsidR="006C7ED9">
        <w:rPr>
          <w:rFonts w:ascii="Arial" w:hAnsi="Arial" w:cs="Arial"/>
        </w:rPr>
        <w:t xml:space="preserve"> </w:t>
      </w:r>
      <w:r w:rsidR="006D0C92">
        <w:rPr>
          <w:rFonts w:ascii="Arial" w:hAnsi="Arial" w:cs="Arial"/>
        </w:rPr>
        <w:t>ont également pu exprimer leurs positions</w:t>
      </w:r>
      <w:r>
        <w:rPr>
          <w:rFonts w:ascii="Arial" w:hAnsi="Arial" w:cs="Arial"/>
        </w:rPr>
        <w:t xml:space="preserve"> respectives</w:t>
      </w:r>
      <w:r w:rsidR="006D0C92">
        <w:rPr>
          <w:rFonts w:ascii="Arial" w:hAnsi="Arial" w:cs="Arial"/>
        </w:rPr>
        <w:t xml:space="preserve"> sur l’opportunité globale de la réforme. Ces dernières </w:t>
      </w:r>
      <w:r w:rsidR="00662D92" w:rsidRPr="008B4996">
        <w:rPr>
          <w:rFonts w:ascii="Arial" w:hAnsi="Arial" w:cs="Arial"/>
        </w:rPr>
        <w:t xml:space="preserve">seront annexées au présent avis. </w:t>
      </w:r>
    </w:p>
    <w:p w14:paraId="6141C257" w14:textId="77777777" w:rsidR="00EF5812" w:rsidRPr="008B4996" w:rsidRDefault="00EF5812" w:rsidP="00EF5812">
      <w:pPr>
        <w:jc w:val="both"/>
        <w:rPr>
          <w:rFonts w:ascii="Arial" w:hAnsi="Arial" w:cs="Arial"/>
        </w:rPr>
      </w:pPr>
    </w:p>
    <w:p w14:paraId="32C966BD" w14:textId="77777777" w:rsidR="00EF5812" w:rsidRPr="008B4996" w:rsidRDefault="00EF5812" w:rsidP="00EF5812">
      <w:pPr>
        <w:jc w:val="both"/>
        <w:rPr>
          <w:rFonts w:ascii="Arial" w:hAnsi="Arial" w:cs="Arial"/>
        </w:rPr>
      </w:pPr>
    </w:p>
    <w:p w14:paraId="7377200C" w14:textId="77777777" w:rsidR="00EF5812" w:rsidRPr="008B4996" w:rsidRDefault="00EF5812" w:rsidP="00EF5812">
      <w:pPr>
        <w:jc w:val="both"/>
        <w:rPr>
          <w:rFonts w:ascii="Arial" w:hAnsi="Arial" w:cs="Arial"/>
        </w:rPr>
      </w:pPr>
    </w:p>
    <w:p w14:paraId="3C155FD3" w14:textId="77777777" w:rsidR="0048618B" w:rsidRPr="008B4996" w:rsidRDefault="0048618B" w:rsidP="0048618B">
      <w:pPr>
        <w:rPr>
          <w:rFonts w:ascii="Arial" w:hAnsi="Arial" w:cs="Arial"/>
        </w:rPr>
      </w:pPr>
    </w:p>
    <w:p w14:paraId="1B09F80C" w14:textId="77777777" w:rsidR="004611D5" w:rsidRPr="008B4996" w:rsidRDefault="004611D5">
      <w:pPr>
        <w:rPr>
          <w:rFonts w:ascii="Arial" w:hAnsi="Arial" w:cs="Arial"/>
        </w:rPr>
      </w:pPr>
    </w:p>
    <w:sectPr w:rsidR="004611D5" w:rsidRPr="008B4996" w:rsidSect="008B4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7072" w14:textId="77777777" w:rsidR="008B4996" w:rsidRDefault="008B4996" w:rsidP="008B4996">
      <w:pPr>
        <w:spacing w:after="0" w:line="240" w:lineRule="auto"/>
      </w:pPr>
      <w:r>
        <w:separator/>
      </w:r>
    </w:p>
  </w:endnote>
  <w:endnote w:type="continuationSeparator" w:id="0">
    <w:p w14:paraId="2BA0F3F8" w14:textId="77777777" w:rsidR="008B4996" w:rsidRDefault="008B4996" w:rsidP="008B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399F" w14:textId="77777777" w:rsidR="00882BDC" w:rsidRDefault="00882B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A5F5" w14:textId="77777777" w:rsidR="00882BDC" w:rsidRDefault="00882B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8728" w14:textId="77777777" w:rsidR="00882BDC" w:rsidRDefault="00882B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01D5" w14:textId="77777777" w:rsidR="008B4996" w:rsidRDefault="008B4996" w:rsidP="008B4996">
      <w:pPr>
        <w:spacing w:after="0" w:line="240" w:lineRule="auto"/>
      </w:pPr>
      <w:r>
        <w:separator/>
      </w:r>
    </w:p>
  </w:footnote>
  <w:footnote w:type="continuationSeparator" w:id="0">
    <w:p w14:paraId="05839F98" w14:textId="77777777" w:rsidR="008B4996" w:rsidRDefault="008B4996" w:rsidP="008B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0D3C" w14:textId="77777777" w:rsidR="00882BDC" w:rsidRDefault="00882B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BA66" w14:textId="26EE3090" w:rsidR="008B4996" w:rsidRDefault="008B4996" w:rsidP="008B4996">
    <w:pPr>
      <w:pStyle w:val="En-tte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5080AB" wp14:editId="47650845">
          <wp:simplePos x="0" y="0"/>
          <wp:positionH relativeFrom="column">
            <wp:posOffset>-209550</wp:posOffset>
          </wp:positionH>
          <wp:positionV relativeFrom="paragraph">
            <wp:posOffset>6350</wp:posOffset>
          </wp:positionV>
          <wp:extent cx="1382395" cy="902970"/>
          <wp:effectExtent l="0" t="0" r="8255" b="0"/>
          <wp:wrapNone/>
          <wp:docPr id="11" name="Image 11" descr="Macintosh HD:Users:bmauch01:Desktop:Lg CNSA 2017 Q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mauch01:Desktop:Lg CNSA 2017 Q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AA395" w14:textId="77777777" w:rsidR="008B4996" w:rsidRDefault="008B4996" w:rsidP="008B4996">
    <w:pPr>
      <w:pStyle w:val="En-tte"/>
      <w:jc w:val="right"/>
    </w:pPr>
  </w:p>
  <w:p w14:paraId="525284BD" w14:textId="77777777" w:rsidR="008B4996" w:rsidRDefault="008B4996" w:rsidP="008B4996">
    <w:pPr>
      <w:pStyle w:val="En-tte"/>
      <w:jc w:val="right"/>
    </w:pPr>
  </w:p>
  <w:p w14:paraId="42BB18EE" w14:textId="77777777" w:rsidR="008B4996" w:rsidRDefault="008B4996" w:rsidP="008B4996">
    <w:pPr>
      <w:pStyle w:val="En-tte"/>
    </w:pPr>
  </w:p>
  <w:p w14:paraId="1EB84D3C" w14:textId="77777777" w:rsidR="008B4996" w:rsidRPr="008B4996" w:rsidRDefault="008B4996" w:rsidP="008B4996">
    <w:pPr>
      <w:pStyle w:val="En-tte"/>
      <w:jc w:val="right"/>
      <w:rPr>
        <w:rFonts w:ascii="Arial" w:hAnsi="Arial" w:cs="Arial"/>
      </w:rPr>
    </w:pPr>
    <w:r w:rsidRPr="008B4996">
      <w:rPr>
        <w:rFonts w:ascii="Arial" w:hAnsi="Arial" w:cs="Arial"/>
      </w:rPr>
      <w:t xml:space="preserve">Paris, le </w:t>
    </w:r>
    <w:r w:rsidR="00D51750">
      <w:rPr>
        <w:rFonts w:ascii="Arial" w:hAnsi="Arial" w:cs="Arial"/>
      </w:rPr>
      <w:t>2 février</w:t>
    </w:r>
    <w:r w:rsidRPr="008B4996">
      <w:rPr>
        <w:rFonts w:ascii="Arial" w:hAnsi="Arial" w:cs="Arial"/>
      </w:rPr>
      <w:t xml:space="preserve"> 202</w:t>
    </w:r>
    <w:r w:rsidR="00D51750">
      <w:rPr>
        <w:rFonts w:ascii="Arial" w:hAnsi="Arial" w:cs="Aria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1EAC" w14:textId="77777777" w:rsidR="00882BDC" w:rsidRDefault="00882B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D5B89F"/>
    <w:multiLevelType w:val="hybridMultilevel"/>
    <w:tmpl w:val="194155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760E9"/>
    <w:multiLevelType w:val="hybridMultilevel"/>
    <w:tmpl w:val="8AFC644C"/>
    <w:lvl w:ilvl="0" w:tplc="DF28B9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AAD"/>
    <w:multiLevelType w:val="hybridMultilevel"/>
    <w:tmpl w:val="D3FC1E6A"/>
    <w:lvl w:ilvl="0" w:tplc="4C2CB9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382C"/>
    <w:multiLevelType w:val="hybridMultilevel"/>
    <w:tmpl w:val="368AA8AA"/>
    <w:lvl w:ilvl="0" w:tplc="7F185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0FCA"/>
    <w:multiLevelType w:val="hybridMultilevel"/>
    <w:tmpl w:val="1CE84E44"/>
    <w:lvl w:ilvl="0" w:tplc="2E583C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B48C2"/>
    <w:multiLevelType w:val="hybridMultilevel"/>
    <w:tmpl w:val="21F891EE"/>
    <w:lvl w:ilvl="0" w:tplc="F80A31D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D5"/>
    <w:rsid w:val="00003FC9"/>
    <w:rsid w:val="000414AE"/>
    <w:rsid w:val="00095C0F"/>
    <w:rsid w:val="0009791C"/>
    <w:rsid w:val="000D1F3C"/>
    <w:rsid w:val="000D6548"/>
    <w:rsid w:val="00190307"/>
    <w:rsid w:val="00190A91"/>
    <w:rsid w:val="001A1EA1"/>
    <w:rsid w:val="001B24A9"/>
    <w:rsid w:val="001E30AC"/>
    <w:rsid w:val="002046EF"/>
    <w:rsid w:val="00206A3D"/>
    <w:rsid w:val="0026028E"/>
    <w:rsid w:val="002754E9"/>
    <w:rsid w:val="00286B9B"/>
    <w:rsid w:val="002B00AE"/>
    <w:rsid w:val="002C64EC"/>
    <w:rsid w:val="003005A3"/>
    <w:rsid w:val="00311510"/>
    <w:rsid w:val="00332B11"/>
    <w:rsid w:val="003760ED"/>
    <w:rsid w:val="003926A9"/>
    <w:rsid w:val="003B41E6"/>
    <w:rsid w:val="003C2455"/>
    <w:rsid w:val="003F6EC3"/>
    <w:rsid w:val="00434DD2"/>
    <w:rsid w:val="004431BF"/>
    <w:rsid w:val="004611D5"/>
    <w:rsid w:val="00461928"/>
    <w:rsid w:val="00464A5B"/>
    <w:rsid w:val="0048618B"/>
    <w:rsid w:val="004869F6"/>
    <w:rsid w:val="004F1949"/>
    <w:rsid w:val="00515B4B"/>
    <w:rsid w:val="00534EA1"/>
    <w:rsid w:val="00535E71"/>
    <w:rsid w:val="00567DAD"/>
    <w:rsid w:val="00593EB6"/>
    <w:rsid w:val="005A5952"/>
    <w:rsid w:val="005B03E1"/>
    <w:rsid w:val="005C79BE"/>
    <w:rsid w:val="00631A36"/>
    <w:rsid w:val="006428CB"/>
    <w:rsid w:val="00662D92"/>
    <w:rsid w:val="006C7ED9"/>
    <w:rsid w:val="006D0C92"/>
    <w:rsid w:val="00715237"/>
    <w:rsid w:val="00725EF1"/>
    <w:rsid w:val="00766C49"/>
    <w:rsid w:val="0079639B"/>
    <w:rsid w:val="00797D1A"/>
    <w:rsid w:val="007A3A0C"/>
    <w:rsid w:val="007C43DC"/>
    <w:rsid w:val="007D22CF"/>
    <w:rsid w:val="00826BAE"/>
    <w:rsid w:val="00867C28"/>
    <w:rsid w:val="008811CA"/>
    <w:rsid w:val="00882BDC"/>
    <w:rsid w:val="008A258E"/>
    <w:rsid w:val="008B4996"/>
    <w:rsid w:val="00923F00"/>
    <w:rsid w:val="009331DA"/>
    <w:rsid w:val="009B5781"/>
    <w:rsid w:val="009E3F99"/>
    <w:rsid w:val="009F5586"/>
    <w:rsid w:val="00A017DF"/>
    <w:rsid w:val="00A62A8E"/>
    <w:rsid w:val="00A96741"/>
    <w:rsid w:val="00AE1D50"/>
    <w:rsid w:val="00B21E2C"/>
    <w:rsid w:val="00B344B9"/>
    <w:rsid w:val="00B7201A"/>
    <w:rsid w:val="00B92A18"/>
    <w:rsid w:val="00BD25C6"/>
    <w:rsid w:val="00C218AE"/>
    <w:rsid w:val="00CA288D"/>
    <w:rsid w:val="00CA7A25"/>
    <w:rsid w:val="00CD1D50"/>
    <w:rsid w:val="00D0537C"/>
    <w:rsid w:val="00D145FE"/>
    <w:rsid w:val="00D14A8D"/>
    <w:rsid w:val="00D255B2"/>
    <w:rsid w:val="00D33620"/>
    <w:rsid w:val="00D47779"/>
    <w:rsid w:val="00D51750"/>
    <w:rsid w:val="00D526A9"/>
    <w:rsid w:val="00D648E7"/>
    <w:rsid w:val="00DB0423"/>
    <w:rsid w:val="00DC0F55"/>
    <w:rsid w:val="00E343E1"/>
    <w:rsid w:val="00E53324"/>
    <w:rsid w:val="00E57CCA"/>
    <w:rsid w:val="00E63834"/>
    <w:rsid w:val="00E6690F"/>
    <w:rsid w:val="00E954AF"/>
    <w:rsid w:val="00E95C2D"/>
    <w:rsid w:val="00ED632E"/>
    <w:rsid w:val="00EE7042"/>
    <w:rsid w:val="00EF5812"/>
    <w:rsid w:val="00F05FA3"/>
    <w:rsid w:val="00F34FFA"/>
    <w:rsid w:val="00F377D2"/>
    <w:rsid w:val="00FE4DD6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BA6E25"/>
  <w15:chartTrackingRefBased/>
  <w15:docId w15:val="{569C9779-0888-4540-8C8D-57AAE09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1D5"/>
    <w:pPr>
      <w:ind w:left="720"/>
      <w:contextualSpacing/>
    </w:pPr>
  </w:style>
  <w:style w:type="paragraph" w:customStyle="1" w:styleId="Default">
    <w:name w:val="Default"/>
    <w:rsid w:val="006428CB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6428CB"/>
    <w:pPr>
      <w:spacing w:line="2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6428CB"/>
    <w:rPr>
      <w:rFonts w:cs="Marianne"/>
      <w:color w:val="000000"/>
      <w:sz w:val="16"/>
      <w:szCs w:val="16"/>
    </w:rPr>
  </w:style>
  <w:style w:type="character" w:customStyle="1" w:styleId="A6">
    <w:name w:val="A6"/>
    <w:uiPriority w:val="99"/>
    <w:rsid w:val="006428CB"/>
    <w:rPr>
      <w:rFonts w:cs="Marianne"/>
      <w:color w:val="000000"/>
      <w:sz w:val="11"/>
      <w:szCs w:val="11"/>
    </w:rPr>
  </w:style>
  <w:style w:type="paragraph" w:styleId="En-tte">
    <w:name w:val="header"/>
    <w:basedOn w:val="Normal"/>
    <w:link w:val="En-tteCar"/>
    <w:uiPriority w:val="99"/>
    <w:unhideWhenUsed/>
    <w:rsid w:val="008B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996"/>
  </w:style>
  <w:style w:type="paragraph" w:styleId="Pieddepage">
    <w:name w:val="footer"/>
    <w:basedOn w:val="Normal"/>
    <w:link w:val="PieddepageCar"/>
    <w:uiPriority w:val="99"/>
    <w:unhideWhenUsed/>
    <w:rsid w:val="008B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96"/>
  </w:style>
  <w:style w:type="paragraph" w:styleId="Textedebulles">
    <w:name w:val="Balloon Text"/>
    <w:basedOn w:val="Normal"/>
    <w:link w:val="TextedebullesCar"/>
    <w:uiPriority w:val="99"/>
    <w:semiHidden/>
    <w:unhideWhenUsed/>
    <w:rsid w:val="00EE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E4A7-8A83-4C0A-AF3F-8C11DF12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DINH Anne-Marie</dc:creator>
  <cp:keywords/>
  <dc:description/>
  <cp:lastModifiedBy>LEBRUN Cyrille</cp:lastModifiedBy>
  <cp:revision>4</cp:revision>
  <cp:lastPrinted>2023-02-01T17:02:00Z</cp:lastPrinted>
  <dcterms:created xsi:type="dcterms:W3CDTF">2023-02-03T09:01:00Z</dcterms:created>
  <dcterms:modified xsi:type="dcterms:W3CDTF">2023-02-03T14:10:00Z</dcterms:modified>
</cp:coreProperties>
</file>