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C9D9" w14:textId="1990E1E7"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911D19">
        <w:rPr>
          <w:noProof/>
          <w:lang w:val="fr-FR"/>
        </w:rPr>
        <w:t>4</w:t>
      </w:r>
      <w:r w:rsidR="00560070">
        <w:rPr>
          <w:noProof/>
          <w:lang w:val="fr-FR"/>
        </w:rPr>
        <w:t xml:space="preserve"> mars</w:t>
      </w:r>
      <w:r w:rsidR="00774FE8">
        <w:rPr>
          <w:noProof/>
          <w:lang w:val="fr-FR"/>
        </w:rPr>
        <w:t xml:space="preserve"> 202</w:t>
      </w:r>
      <w:r w:rsidR="00B574FC">
        <w:rPr>
          <w:noProof/>
          <w:lang w:val="fr-FR"/>
        </w:rPr>
        <w:t>4</w:t>
      </w:r>
    </w:p>
    <w:p w14:paraId="06F6E904" w14:textId="023FE927" w:rsidR="007357EF" w:rsidRDefault="003C390C" w:rsidP="0042122B">
      <w:pPr>
        <w:pStyle w:val="05Titreniveau1"/>
      </w:pPr>
      <w:r>
        <w:t>Le</w:t>
      </w:r>
      <w:r w:rsidR="00C063B5">
        <w:t xml:space="preserve"> Conseil de la CNSA</w:t>
      </w:r>
      <w:r>
        <w:t xml:space="preserve"> accueille Catherine VAUTRIN et Fadila KHATTABI</w:t>
      </w:r>
    </w:p>
    <w:p w14:paraId="68717BE7" w14:textId="65667D2E" w:rsidR="00743606" w:rsidRPr="008B19D7" w:rsidRDefault="003C390C" w:rsidP="00D959A9">
      <w:pPr>
        <w:pStyle w:val="06Textegras"/>
      </w:pPr>
      <w:r>
        <w:t>Réuni l</w:t>
      </w:r>
      <w:r w:rsidR="00392FC9" w:rsidRPr="008B19D7">
        <w:t>e</w:t>
      </w:r>
      <w:r w:rsidR="00CB318F">
        <w:t xml:space="preserve"> 27 février</w:t>
      </w:r>
      <w:r w:rsidR="00560070">
        <w:t xml:space="preserve"> 2024</w:t>
      </w:r>
      <w:r w:rsidR="00CB318F">
        <w:t>, le</w:t>
      </w:r>
      <w:r w:rsidR="00392FC9" w:rsidRPr="008B19D7">
        <w:t xml:space="preserve"> </w:t>
      </w:r>
      <w:r w:rsidR="00AA7809" w:rsidRPr="008B19D7">
        <w:t>C</w:t>
      </w:r>
      <w:r w:rsidR="00743606" w:rsidRPr="008B19D7">
        <w:t xml:space="preserve">onseil de la </w:t>
      </w:r>
      <w:r w:rsidR="008D442B" w:rsidRPr="008B19D7">
        <w:t>C</w:t>
      </w:r>
      <w:r w:rsidR="00743606" w:rsidRPr="008B19D7">
        <w:t>aisse nationale de solidarité pour l’autonomie</w:t>
      </w:r>
      <w:r w:rsidR="008D442B" w:rsidRPr="008B19D7">
        <w:t xml:space="preserve"> (CNSA) </w:t>
      </w:r>
      <w:r w:rsidR="00CB318F">
        <w:t xml:space="preserve">a reçu Catherine Vautrin, ministre du Travail, de la Santé et des </w:t>
      </w:r>
      <w:r w:rsidR="00A4186E">
        <w:t>S</w:t>
      </w:r>
      <w:r w:rsidR="00CB318F">
        <w:t xml:space="preserve">olidarité et Fadila </w:t>
      </w:r>
      <w:proofErr w:type="spellStart"/>
      <w:r w:rsidR="00CB318F">
        <w:t>Khattabi</w:t>
      </w:r>
      <w:proofErr w:type="spellEnd"/>
      <w:r w:rsidR="00CB318F">
        <w:t>, ministre</w:t>
      </w:r>
      <w:r w:rsidR="005119C6">
        <w:t xml:space="preserve"> déléguée</w:t>
      </w:r>
      <w:r w:rsidR="00CB318F">
        <w:t xml:space="preserve"> chargée des Personnes âgées et des Personnes handicapées.</w:t>
      </w:r>
      <w:r w:rsidR="00EB7D86">
        <w:t xml:space="preserve"> Ensemble, elles ont affirmé l’engagement de leurs ministères et du Gouvernement en faveur du soutien à l’autonomie des personnes âgées, des personnes handicapées et de leurs aidants.</w:t>
      </w:r>
    </w:p>
    <w:p w14:paraId="226772FA" w14:textId="4120931E" w:rsidR="00EB7D86" w:rsidRDefault="00EB7D86" w:rsidP="00EB7D86">
      <w:pPr>
        <w:pStyle w:val="06Titreniveau3"/>
      </w:pPr>
      <w:r>
        <w:t>L’Autonomie au cœur d’un grand ministère</w:t>
      </w:r>
    </w:p>
    <w:p w14:paraId="3AAA9C9E" w14:textId="55FC3C99" w:rsidR="00B574FC" w:rsidRDefault="00BE0134" w:rsidP="00EB7D86">
      <w:pPr>
        <w:contextualSpacing w:val="0"/>
      </w:pPr>
      <w:r>
        <w:t>Lors</w:t>
      </w:r>
      <w:r w:rsidR="008D4019">
        <w:t xml:space="preserve"> de sa première visite aux membres du Conseil de la CNSA, </w:t>
      </w:r>
      <w:r w:rsidR="00A61CD8">
        <w:t xml:space="preserve">Catherine Vautrin a souligné </w:t>
      </w:r>
      <w:r>
        <w:t xml:space="preserve">l’opportunité que représente l’intégration </w:t>
      </w:r>
      <w:r w:rsidR="00A61CD8">
        <w:t>de l’</w:t>
      </w:r>
      <w:r w:rsidR="00E12348">
        <w:t>A</w:t>
      </w:r>
      <w:r w:rsidR="00A61CD8">
        <w:t>utonomie au sein d’un ministère aux missions transverses</w:t>
      </w:r>
      <w:r>
        <w:t>.</w:t>
      </w:r>
      <w:r w:rsidR="00B85A24">
        <w:t xml:space="preserve"> Cela renforce</w:t>
      </w:r>
      <w:r>
        <w:t xml:space="preserve"> </w:t>
      </w:r>
      <w:r w:rsidR="00A61CD8">
        <w:t xml:space="preserve">la cohérence et l’efficience </w:t>
      </w:r>
      <w:r w:rsidR="00E12348">
        <w:t xml:space="preserve">des politiques publiques </w:t>
      </w:r>
      <w:r w:rsidR="00A61CD8">
        <w:t>au service des professionnels et des bénéficiaires : « </w:t>
      </w:r>
      <w:r w:rsidR="00701F4C">
        <w:t>Inscrite dans le marbre de la Sécurité sociale, l</w:t>
      </w:r>
      <w:r w:rsidR="0063589D">
        <w:t xml:space="preserve">a place de la politique de l’autonomie </w:t>
      </w:r>
      <w:r w:rsidR="00A61CD8">
        <w:t xml:space="preserve">se trouve au carrefour des enjeux de solidarité, de santé et de travail que j’ai à porter. </w:t>
      </w:r>
      <w:r w:rsidR="00701F4C">
        <w:t xml:space="preserve">Avec ce grand ministère, </w:t>
      </w:r>
      <w:r w:rsidR="00A61CD8">
        <w:t>nous ne raisonnerons plus en silo</w:t>
      </w:r>
      <w:r w:rsidR="00A4186E">
        <w:t>s</w:t>
      </w:r>
      <w:r w:rsidR="00A61CD8">
        <w:t>. »</w:t>
      </w:r>
    </w:p>
    <w:p w14:paraId="3BAFA62F" w14:textId="77777777" w:rsidR="007B3541" w:rsidRDefault="00E12348" w:rsidP="00B574FC">
      <w:pPr>
        <w:contextualSpacing w:val="0"/>
      </w:pPr>
      <w:r>
        <w:t>Elle</w:t>
      </w:r>
      <w:r w:rsidR="00A61CD8">
        <w:t xml:space="preserve"> a affirmé sa détermination à relever de front </w:t>
      </w:r>
      <w:r w:rsidR="0063589D">
        <w:t>tous les défis propres</w:t>
      </w:r>
      <w:r w:rsidR="00A61CD8">
        <w:t xml:space="preserve"> au secteur : </w:t>
      </w:r>
      <w:r w:rsidR="0063589D">
        <w:t>« Je mesure combien les défis de l’autonomie sont importants</w:t>
      </w:r>
      <w:r w:rsidR="001F54FA">
        <w:t xml:space="preserve">. Nous devons préparer notre pays au virage démographique. Le vieillissement de la population n’est pas un sujet conjoncturel, mais structurel </w:t>
      </w:r>
      <w:r>
        <w:t xml:space="preserve">qui nécessite de </w:t>
      </w:r>
      <w:r w:rsidR="001F54FA">
        <w:t xml:space="preserve">répondre </w:t>
      </w:r>
      <w:r>
        <w:t>à</w:t>
      </w:r>
      <w:r w:rsidR="001F54FA">
        <w:t xml:space="preserve"> trois enjeux</w:t>
      </w:r>
      <w:r w:rsidR="00C97498">
        <w:t xml:space="preserve"> d’égale importance</w:t>
      </w:r>
      <w:r w:rsidR="001F54FA">
        <w:t> : la stratégie, la gouvernance et le financement ».</w:t>
      </w:r>
    </w:p>
    <w:p w14:paraId="52881DD3" w14:textId="3FF02A35" w:rsidR="007B3541" w:rsidRDefault="007B3541" w:rsidP="007B3541">
      <w:pPr>
        <w:contextualSpacing w:val="0"/>
      </w:pPr>
      <w:r>
        <w:t>L</w:t>
      </w:r>
      <w:r w:rsidR="00E12348">
        <w:t xml:space="preserve">a ministre du Travail, de la Santé et des Solidarités </w:t>
      </w:r>
      <w:r>
        <w:t>a rappelé les chantiers à l’œuvre pour améliorer l’accès aux droits des personnes âgées et des personnes handicapées. Aux premiers rangs de ces chantiers</w:t>
      </w:r>
      <w:r w:rsidR="00F76A32">
        <w:t>,</w:t>
      </w:r>
      <w:r>
        <w:t> le service public départemental de l’autonomie</w:t>
      </w:r>
      <w:r w:rsidR="00F832AE">
        <w:t xml:space="preserve"> (SPDA)</w:t>
      </w:r>
      <w:r>
        <w:t>, actuellement en phase de préfiguration et la loi « Bien vieillir » qui poursuit son parcours parlementaire : « Je sais que cette loi ne règle pas tout, mais elle apporte des réponses attendues par les professionnels, les bénéficiaires et leurs proches</w:t>
      </w:r>
      <w:r w:rsidR="00006C81">
        <w:t>. Je vous redis mon attachement et ma détermination pour que l’on puisse poursuivre les réformes</w:t>
      </w:r>
      <w:r>
        <w:t> ».</w:t>
      </w:r>
    </w:p>
    <w:p w14:paraId="61EE9EA2" w14:textId="2E7971A0" w:rsidR="00F832AE" w:rsidRDefault="00F832AE" w:rsidP="00F832AE">
      <w:pPr>
        <w:pStyle w:val="06Titreniveau3"/>
      </w:pPr>
      <w:r>
        <w:t>Un ministère unique pour les personnes âgées et les personnes handicapées</w:t>
      </w:r>
    </w:p>
    <w:p w14:paraId="1D34A90A" w14:textId="727E40F0" w:rsidR="007B3541" w:rsidRDefault="005A0A58" w:rsidP="005119C6">
      <w:pPr>
        <w:contextualSpacing w:val="0"/>
      </w:pPr>
      <w:r>
        <w:t xml:space="preserve">Fadila </w:t>
      </w:r>
      <w:proofErr w:type="spellStart"/>
      <w:r>
        <w:t>Khattabi</w:t>
      </w:r>
      <w:proofErr w:type="spellEnd"/>
      <w:r>
        <w:t>, s’est réjoui</w:t>
      </w:r>
      <w:r w:rsidR="001A7CA2">
        <w:t>e</w:t>
      </w:r>
      <w:r>
        <w:t xml:space="preserve"> de l’élargissement de son portefeuille ministériel qui comprend désormais les </w:t>
      </w:r>
      <w:r w:rsidR="001A7CA2">
        <w:t>p</w:t>
      </w:r>
      <w:r>
        <w:t xml:space="preserve">ersonnes âgées et les </w:t>
      </w:r>
      <w:r w:rsidR="001A7CA2">
        <w:t>p</w:t>
      </w:r>
      <w:r>
        <w:t>ersonnes handicapées : « Les sujets transversaux sur les politiques d’Autonomie sont nombreux : les aidants, l’accessibilité, l’accès à la citoyenneté, la pénurie de professionnels… Les défis sont énormes ! ».</w:t>
      </w:r>
    </w:p>
    <w:p w14:paraId="3B5C4BE9" w14:textId="77777777" w:rsidR="007E2468" w:rsidRDefault="005119C6" w:rsidP="00393A44">
      <w:pPr>
        <w:contextualSpacing w:val="0"/>
      </w:pPr>
      <w:r>
        <w:lastRenderedPageBreak/>
        <w:t>Face à l’ampleur de la tâche, l</w:t>
      </w:r>
      <w:r w:rsidR="00F70C63">
        <w:t xml:space="preserve">a </w:t>
      </w:r>
      <w:r>
        <w:t>ministre déléguée chargée des Personnes âgées et des Personnes handicapée a souligné l’importance d’une approche interministérielle de ces sujets pour respecter les</w:t>
      </w:r>
      <w:r w:rsidR="00393A44">
        <w:t xml:space="preserve"> choix et les</w:t>
      </w:r>
      <w:r>
        <w:t xml:space="preserve"> droits des personnes en perte d’autonomie</w:t>
      </w:r>
      <w:r w:rsidR="007E2468">
        <w:t>.</w:t>
      </w:r>
    </w:p>
    <w:p w14:paraId="2CF8ECD9" w14:textId="7BD82968" w:rsidR="00F832AE" w:rsidRDefault="00560070" w:rsidP="00F832AE">
      <w:pPr>
        <w:pStyle w:val="06Titreniveau3"/>
      </w:pPr>
      <w:r>
        <w:t>Le</w:t>
      </w:r>
      <w:r w:rsidR="00F832AE">
        <w:t xml:space="preserve"> Conseil de la CNSA</w:t>
      </w:r>
      <w:r>
        <w:t xml:space="preserve"> alerte sur l’attente de réponses urgentes </w:t>
      </w:r>
      <w:r w:rsidR="0034617B">
        <w:t xml:space="preserve">à </w:t>
      </w:r>
      <w:r>
        <w:t>conjugu</w:t>
      </w:r>
      <w:r w:rsidR="0034617B">
        <w:t>er avec</w:t>
      </w:r>
      <w:r>
        <w:t xml:space="preserve"> un cap stratégique pluriannuel</w:t>
      </w:r>
    </w:p>
    <w:p w14:paraId="73CB1123" w14:textId="64385346" w:rsidR="00F832AE" w:rsidRDefault="00F832AE" w:rsidP="00F832AE">
      <w:pPr>
        <w:contextualSpacing w:val="0"/>
      </w:pPr>
      <w:r>
        <w:t>Au nom du Conseil de la CNSA, son président Jean-René Lecerf, a exprimé au</w:t>
      </w:r>
      <w:r w:rsidR="00107412">
        <w:t>x</w:t>
      </w:r>
      <w:r>
        <w:t xml:space="preserve"> deux ministres le souhait d’un travail en confiance, sur la durée.</w:t>
      </w:r>
    </w:p>
    <w:p w14:paraId="70238857" w14:textId="77777777" w:rsidR="00FC617B" w:rsidRDefault="007E2468" w:rsidP="00FC617B">
      <w:pPr>
        <w:contextualSpacing w:val="0"/>
      </w:pPr>
      <w:r>
        <w:t xml:space="preserve">Les membres du Conseil de la CNSA se sont dit satisfaits de la réunion </w:t>
      </w:r>
      <w:r w:rsidR="00F832AE">
        <w:t xml:space="preserve">au sein d’un même ministère </w:t>
      </w:r>
      <w:r>
        <w:t>des publics personnes âgées et personnes handicapées.</w:t>
      </w:r>
      <w:r w:rsidR="00FC617B">
        <w:t xml:space="preserve"> Une décision attendue de longue date.</w:t>
      </w:r>
    </w:p>
    <w:p w14:paraId="685A58FD" w14:textId="5FDFA00F" w:rsidR="00393A44" w:rsidRDefault="00087F5E" w:rsidP="00FC617B">
      <w:pPr>
        <w:contextualSpacing w:val="0"/>
      </w:pPr>
      <w:r>
        <w:t xml:space="preserve">Ils </w:t>
      </w:r>
      <w:r w:rsidR="00C43A1D">
        <w:t xml:space="preserve">ont </w:t>
      </w:r>
      <w:r w:rsidR="00FC617B">
        <w:t>pointé</w:t>
      </w:r>
      <w:r>
        <w:t xml:space="preserve"> l</w:t>
      </w:r>
      <w:r w:rsidR="00FC617B">
        <w:t>’urgence</w:t>
      </w:r>
      <w:r>
        <w:t xml:space="preserve"> de déployer une véritable politique de l’autonomie</w:t>
      </w:r>
      <w:r w:rsidR="00FC617B">
        <w:t xml:space="preserve"> pour tous, basée sur la prévention et l’accompagnement, sans distinction liée à l’âge ou à l’état de santé.</w:t>
      </w:r>
    </w:p>
    <w:p w14:paraId="3B3F3D25" w14:textId="4A250145" w:rsidR="00560070" w:rsidRDefault="00FC617B" w:rsidP="007B3541">
      <w:pPr>
        <w:contextualSpacing w:val="0"/>
      </w:pPr>
      <w:r>
        <w:t xml:space="preserve">Concernant les moyens mis à disposition du secteur, ils ont fait part de leur inquiétude, alertant sur des </w:t>
      </w:r>
      <w:r w:rsidR="0034617B">
        <w:t>tensions pesant sur les différents financeurs du risque et l</w:t>
      </w:r>
      <w:r w:rsidR="00275079">
        <w:t xml:space="preserve">es </w:t>
      </w:r>
      <w:r w:rsidR="00865F0A">
        <w:t>difficultés à recruter.</w:t>
      </w:r>
    </w:p>
    <w:p w14:paraId="01CC5158" w14:textId="7370945F" w:rsidR="00560070" w:rsidRPr="008B1665" w:rsidRDefault="00560070" w:rsidP="007B3541">
      <w:pPr>
        <w:contextualSpacing w:val="0"/>
        <w:rPr>
          <w:rFonts w:cs="Arial"/>
          <w:b/>
          <w:bCs/>
          <w:color w:val="5AAB45"/>
          <w:sz w:val="24"/>
        </w:rPr>
      </w:pPr>
      <w:r w:rsidRPr="00560070">
        <w:rPr>
          <w:rFonts w:cs="Arial"/>
          <w:b/>
          <w:bCs/>
          <w:color w:val="5AAB45"/>
          <w:sz w:val="24"/>
        </w:rPr>
        <w:t>L’attractivité des métiers de l’accompagnement social et médico-social à nouveau au centre des débats</w:t>
      </w:r>
    </w:p>
    <w:p w14:paraId="0DFB9953" w14:textId="595F1977" w:rsidR="00560070" w:rsidRDefault="00560070" w:rsidP="00560070">
      <w:pPr>
        <w:contextualSpacing w:val="0"/>
      </w:pPr>
      <w:r>
        <w:t>Cette</w:t>
      </w:r>
      <w:r w:rsidRPr="00560070">
        <w:t xml:space="preserve"> première </w:t>
      </w:r>
      <w:r>
        <w:t xml:space="preserve">réunion du conseil </w:t>
      </w:r>
      <w:r w:rsidRPr="00560070">
        <w:t>de l’année 2024</w:t>
      </w:r>
      <w:r>
        <w:t xml:space="preserve"> a également permis un échange </w:t>
      </w:r>
      <w:r w:rsidR="0034617B">
        <w:t xml:space="preserve">nourri </w:t>
      </w:r>
      <w:r>
        <w:t xml:space="preserve">entre les membres du </w:t>
      </w:r>
      <w:r w:rsidR="003B3FB6">
        <w:t>C</w:t>
      </w:r>
      <w:r>
        <w:t xml:space="preserve">onseil et le </w:t>
      </w:r>
      <w:r w:rsidR="003B3FB6">
        <w:t>C</w:t>
      </w:r>
      <w:r>
        <w:t xml:space="preserve">onseil scientifique de la CNSA, représenté </w:t>
      </w:r>
      <w:r w:rsidRPr="00560070">
        <w:t xml:space="preserve">par sa présidente, Myriam Winance et son vice-président Claude </w:t>
      </w:r>
      <w:proofErr w:type="spellStart"/>
      <w:r w:rsidRPr="00560070">
        <w:t>Jeandel</w:t>
      </w:r>
      <w:proofErr w:type="spellEnd"/>
      <w:r>
        <w:t>.</w:t>
      </w:r>
    </w:p>
    <w:p w14:paraId="7032229E" w14:textId="193F80BF" w:rsidR="00560070" w:rsidRPr="008B1665" w:rsidRDefault="003B3FB6" w:rsidP="00560070">
      <w:pPr>
        <w:contextualSpacing w:val="0"/>
        <w:rPr>
          <w:b/>
          <w:bCs/>
        </w:rPr>
      </w:pPr>
      <w:hyperlink r:id="rId8" w:history="1">
        <w:r w:rsidR="00560070" w:rsidRPr="003B3FB6">
          <w:rPr>
            <w:rStyle w:val="Lienhypertexte"/>
          </w:rPr>
          <w:t>Le Conseil scientifique de la CNSA</w:t>
        </w:r>
        <w:r w:rsidR="009D1778" w:rsidRPr="003B3FB6">
          <w:rPr>
            <w:rStyle w:val="Lienhypertexte"/>
          </w:rPr>
          <w:t>, renouvelé courant 2023</w:t>
        </w:r>
      </w:hyperlink>
      <w:r w:rsidR="009D1778">
        <w:t xml:space="preserve">, a vocation à </w:t>
      </w:r>
      <w:r w:rsidR="009D1778" w:rsidRPr="0034617B">
        <w:t>assister le Conseil et la directrice de la CNSA dans la définition des orientations et la conduite des actions de la Caisse</w:t>
      </w:r>
      <w:r w:rsidR="009D1778" w:rsidRPr="009D1778">
        <w:rPr>
          <w:b/>
          <w:bCs/>
        </w:rPr>
        <w:t>.</w:t>
      </w:r>
      <w:r w:rsidR="009D1778">
        <w:rPr>
          <w:b/>
          <w:bCs/>
        </w:rPr>
        <w:t xml:space="preserve"> E</w:t>
      </w:r>
      <w:r w:rsidR="00560070">
        <w:t>xpert collectif</w:t>
      </w:r>
      <w:r w:rsidR="009D1778">
        <w:t xml:space="preserve"> il </w:t>
      </w:r>
      <w:r w:rsidR="00560070">
        <w:t>éclaire la caisse sur la base des connaissances objectives pour la bonne mise en œuvre de la COG</w:t>
      </w:r>
      <w:r w:rsidR="009D1778">
        <w:t xml:space="preserve">. </w:t>
      </w:r>
      <w:hyperlink r:id="rId9" w:history="1">
        <w:r w:rsidR="009D1778" w:rsidRPr="00737CE6">
          <w:rPr>
            <w:rStyle w:val="Lienhypertexte"/>
          </w:rPr>
          <w:t>Pour son 1</w:t>
        </w:r>
        <w:r w:rsidR="009D1778" w:rsidRPr="00737CE6">
          <w:rPr>
            <w:rStyle w:val="Lienhypertexte"/>
            <w:vertAlign w:val="superscript"/>
          </w:rPr>
          <w:t>er</w:t>
        </w:r>
        <w:r w:rsidR="009D1778" w:rsidRPr="00737CE6">
          <w:rPr>
            <w:rStyle w:val="Lienhypertexte"/>
          </w:rPr>
          <w:t xml:space="preserve"> avis </w:t>
        </w:r>
        <w:r w:rsidR="0034617B" w:rsidRPr="00737CE6">
          <w:rPr>
            <w:rStyle w:val="Lienhypertexte"/>
          </w:rPr>
          <w:t>de sa nouvelle mandature (2023-2027)</w:t>
        </w:r>
        <w:r w:rsidR="009D1778" w:rsidRPr="00737CE6">
          <w:rPr>
            <w:rStyle w:val="Lienhypertexte"/>
          </w:rPr>
          <w:t xml:space="preserve">, il s’est penché </w:t>
        </w:r>
        <w:r w:rsidR="0034617B" w:rsidRPr="00737CE6">
          <w:rPr>
            <w:rStyle w:val="Lienhypertexte"/>
          </w:rPr>
          <w:t>sur un des cinq grands enjeux de la branche que constitue l’attractivité des métiers de l’accompagnement social et médico-social.</w:t>
        </w:r>
      </w:hyperlink>
    </w:p>
    <w:p w14:paraId="3DB775EB" w14:textId="7F3CCD2C" w:rsidR="0063099D" w:rsidRDefault="0063099D" w:rsidP="0063099D">
      <w:pPr>
        <w:contextualSpacing w:val="0"/>
      </w:pPr>
      <w:r w:rsidRPr="0063099D">
        <w:t>Le secteur de l’Autonomie (grand âge et handicap) est confronté à des problématiques d’attractivité des métiers sur fond de transformations générales d’un marché du travail concurrentiel, avec des projections de pénurie globale de main-d’œuvre d’ici à 2030.</w:t>
      </w:r>
    </w:p>
    <w:p w14:paraId="470EE371" w14:textId="5CCB965A" w:rsidR="0063099D" w:rsidRPr="009B47CE" w:rsidRDefault="0063099D" w:rsidP="0063099D">
      <w:pPr>
        <w:contextualSpacing w:val="0"/>
        <w:rPr>
          <w:rStyle w:val="lev"/>
        </w:rPr>
      </w:pPr>
      <w:r w:rsidRPr="0063099D">
        <w:t>Dans son avis, le Conseil scientifique met en miroir les difficultés, actuelles et prévisibles, de recrutement et de maintien dans l’emploi dans le secteur de l’Autonomie et les actions engagées par la CNSA au titre de sa CO</w:t>
      </w:r>
      <w:r>
        <w:t xml:space="preserve">G. </w:t>
      </w:r>
      <w:r w:rsidRPr="0063099D">
        <w:t xml:space="preserve"> Le conseil scientifique a considéré cinq dimensions de l’action engagée par la CNSA pour soutenir </w:t>
      </w:r>
      <w:r>
        <w:t xml:space="preserve">directement ou indirectement </w:t>
      </w:r>
      <w:r w:rsidRPr="0063099D">
        <w:t>l’attractivité des métiers</w:t>
      </w:r>
      <w:r>
        <w:t> </w:t>
      </w:r>
      <w:r w:rsidRPr="0063099D">
        <w:t>: soutien de plateformes des métiers de l’autonomie, appui à l’étude des organisations du travail, soutien au développement de la formation et l’évolution des carrières professionnelles, analyse des conditions de travail, travaux de réforme des modèles de tarification</w:t>
      </w:r>
      <w:r>
        <w:t>.</w:t>
      </w:r>
    </w:p>
    <w:p w14:paraId="022A1B11" w14:textId="38041CB9" w:rsidR="0063099D" w:rsidRDefault="0063099D" w:rsidP="00560070">
      <w:pPr>
        <w:contextualSpacing w:val="0"/>
      </w:pPr>
      <w:r w:rsidRPr="0063099D">
        <w:t>Le Conseil scientifique a souligné que l’action de la CNSA est tributaire d’autres politiques publiques (emploi, formation, insertion, migratoire, logement ou transport). Il met en exergue plusieurs leviers essentiels pour relever le défi de l’attractivité des métiers de l’autonomie : l’enrichissement des connaissances, la question salariale, la sinistralité et les référentiels métiers.</w:t>
      </w:r>
    </w:p>
    <w:p w14:paraId="5D29EF0D" w14:textId="19E48139" w:rsidR="0063099D" w:rsidRPr="0063099D" w:rsidRDefault="00560070" w:rsidP="0063099D">
      <w:r w:rsidRPr="00560070">
        <w:t>Le Conseil de la CNSA a salué la qualité de ce travail. Ses membres partagent les constats et insistent sur l’urgence à agir</w:t>
      </w:r>
      <w:r w:rsidR="0063099D">
        <w:t xml:space="preserve"> de manière globale et cohérente</w:t>
      </w:r>
      <w:r w:rsidRPr="00560070">
        <w:t xml:space="preserve"> pour renforcer l’attractivité de ces métiers de l’autonomie.</w:t>
      </w:r>
      <w:r w:rsidR="0063099D" w:rsidRPr="0063099D">
        <w:t xml:space="preserve"> </w:t>
      </w:r>
    </w:p>
    <w:p w14:paraId="11885404" w14:textId="2CC4B13F" w:rsidR="00560070" w:rsidRDefault="00560070" w:rsidP="00560070"/>
    <w:p w14:paraId="6A189346" w14:textId="77777777" w:rsidR="0034617B" w:rsidRPr="00CA7BC9" w:rsidRDefault="0034617B" w:rsidP="0034617B">
      <w:pPr>
        <w:rPr>
          <w:rFonts w:eastAsiaTheme="minorEastAsia"/>
        </w:rPr>
      </w:pPr>
    </w:p>
    <w:p w14:paraId="4BD6CAC8" w14:textId="77777777" w:rsidR="0034617B" w:rsidRDefault="0034617B" w:rsidP="0034617B">
      <w:pPr>
        <w:pStyle w:val="09Titrefiletsverts"/>
        <w:suppressAutoHyphens/>
        <w:jc w:val="both"/>
      </w:pPr>
      <w:r>
        <w:t>À propos de la CNSA</w:t>
      </w:r>
    </w:p>
    <w:p w14:paraId="0A2E3925" w14:textId="77777777" w:rsidR="0034617B" w:rsidRDefault="0034617B" w:rsidP="0034617B">
      <w:pPr>
        <w:pStyle w:val="13Filetbasdencadravecflches"/>
        <w:jc w:val="both"/>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2A52F5CB" w14:textId="77777777" w:rsidR="0034617B" w:rsidRPr="00810CA9" w:rsidRDefault="0034617B" w:rsidP="0034617B">
      <w:pPr>
        <w:pStyle w:val="13Filetbasdencadravecflches"/>
        <w:jc w:val="both"/>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0">
        <w:r>
          <w:rPr>
            <w:rStyle w:val="LienInternet"/>
          </w:rPr>
          <w:t>pour-les-personnes-agees.gouv.fr</w:t>
        </w:r>
      </w:hyperlink>
      <w:r>
        <w:t xml:space="preserve"> et </w:t>
      </w:r>
      <w:hyperlink r:id="rId11">
        <w:r>
          <w:rPr>
            <w:rStyle w:val="LienInternet"/>
          </w:rPr>
          <w:t>monparcourshandicap.gouv.fr</w:t>
        </w:r>
      </w:hyperlink>
      <w:r>
        <w:t>. Enfin, elle contribue à la recherche, à l’innovation dans le champ du soutien à l’autonomie, et à la réflexion sur les politiques de l’autonomie. En 2024, la CNSA consacre plus de 40 milliards d’euros à l’aide à l’autonomie des personnes âgées ou handicapées. C’est le 5e budget de la Sécurité sociale : 1er financeur du soutien à l’autonomie.</w:t>
      </w:r>
    </w:p>
    <w:p w14:paraId="4BAC2CCF" w14:textId="77777777" w:rsidR="0034617B" w:rsidRPr="0070564C" w:rsidRDefault="0034617B" w:rsidP="0034617B">
      <w:pPr>
        <w:keepNext/>
        <w:keepLines/>
        <w:widowControl w:val="0"/>
        <w:spacing w:before="360" w:after="180"/>
        <w:contextualSpacing w:val="0"/>
        <w:rPr>
          <w:sz w:val="22"/>
          <w:szCs w:val="22"/>
        </w:rPr>
      </w:pPr>
      <w:r w:rsidRPr="0070564C">
        <w:rPr>
          <w:rFonts w:cs="Arial"/>
          <w:b/>
          <w:bCs/>
          <w:color w:val="97BE0D"/>
          <w:sz w:val="22"/>
          <w:szCs w:val="22"/>
        </w:rPr>
        <w:t>Contact presse</w:t>
      </w:r>
    </w:p>
    <w:p w14:paraId="273FE6A7" w14:textId="77777777" w:rsidR="0034617B" w:rsidRPr="0070564C" w:rsidRDefault="0034617B" w:rsidP="0034617B">
      <w:pPr>
        <w:rPr>
          <w:b/>
          <w:sz w:val="22"/>
          <w:szCs w:val="22"/>
        </w:rPr>
      </w:pPr>
      <w:r>
        <w:rPr>
          <w:b/>
          <w:sz w:val="22"/>
          <w:szCs w:val="22"/>
        </w:rPr>
        <w:t>Maxime Le Men</w:t>
      </w:r>
      <w:r w:rsidRPr="0070564C">
        <w:rPr>
          <w:b/>
          <w:sz w:val="22"/>
          <w:szCs w:val="22"/>
        </w:rPr>
        <w:t xml:space="preserve"> – CNSA</w:t>
      </w:r>
    </w:p>
    <w:p w14:paraId="59806C42" w14:textId="77777777" w:rsidR="0034617B" w:rsidRDefault="0034617B" w:rsidP="0034617B">
      <w:pPr>
        <w:rPr>
          <w:sz w:val="22"/>
          <w:szCs w:val="22"/>
        </w:rPr>
      </w:pPr>
      <w:r w:rsidRPr="0070564C">
        <w:rPr>
          <w:sz w:val="22"/>
          <w:szCs w:val="22"/>
        </w:rPr>
        <w:t xml:space="preserve">Tél. : </w:t>
      </w:r>
      <w:r>
        <w:rPr>
          <w:sz w:val="22"/>
          <w:szCs w:val="22"/>
        </w:rPr>
        <w:t>07 86 32 43 68</w:t>
      </w:r>
    </w:p>
    <w:p w14:paraId="2EC606C8" w14:textId="77777777" w:rsidR="0034617B" w:rsidRPr="0087133F" w:rsidRDefault="00000000" w:rsidP="0034617B">
      <w:pPr>
        <w:spacing w:after="480"/>
        <w:contextualSpacing w:val="0"/>
        <w:rPr>
          <w:color w:val="0000FF" w:themeColor="hyperlink"/>
          <w:sz w:val="22"/>
          <w:szCs w:val="22"/>
          <w:u w:val="single"/>
        </w:rPr>
      </w:pPr>
      <w:hyperlink r:id="rId12" w:history="1">
        <w:r w:rsidR="0034617B" w:rsidRPr="0095009F">
          <w:rPr>
            <w:rStyle w:val="Lienhypertexte"/>
            <w:sz w:val="22"/>
            <w:szCs w:val="22"/>
          </w:rPr>
          <w:t>maxime.lemen@cnsa.fr</w:t>
        </w:r>
      </w:hyperlink>
    </w:p>
    <w:p w14:paraId="3DDB2BA6" w14:textId="26140BE2" w:rsidR="008B19D7" w:rsidRPr="0087133F" w:rsidRDefault="008B19D7" w:rsidP="0034617B">
      <w:pPr>
        <w:rPr>
          <w:color w:val="0000FF" w:themeColor="hyperlink"/>
          <w:sz w:val="22"/>
          <w:szCs w:val="22"/>
          <w:u w:val="single"/>
        </w:rPr>
      </w:pPr>
    </w:p>
    <w:sectPr w:rsidR="008B19D7" w:rsidRPr="0087133F" w:rsidSect="00420843">
      <w:headerReference w:type="even" r:id="rId13"/>
      <w:footerReference w:type="even" r:id="rId14"/>
      <w:footerReference w:type="default" r:id="rId15"/>
      <w:headerReference w:type="first" r:id="rId16"/>
      <w:footerReference w:type="first" r:id="rId17"/>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0F58D" w14:textId="77777777" w:rsidR="00420843" w:rsidRDefault="00420843">
      <w:r>
        <w:separator/>
      </w:r>
    </w:p>
    <w:p w14:paraId="7A78FE15" w14:textId="77777777" w:rsidR="00420843" w:rsidRDefault="00420843"/>
    <w:p w14:paraId="0EB85FFF" w14:textId="77777777" w:rsidR="00420843" w:rsidRDefault="00420843"/>
    <w:p w14:paraId="5247708F" w14:textId="77777777" w:rsidR="00420843" w:rsidRDefault="00420843"/>
    <w:p w14:paraId="19B5FD43" w14:textId="77777777" w:rsidR="00420843" w:rsidRDefault="00420843"/>
  </w:endnote>
  <w:endnote w:type="continuationSeparator" w:id="0">
    <w:p w14:paraId="216E6E7F" w14:textId="77777777" w:rsidR="00420843" w:rsidRDefault="00420843">
      <w:r>
        <w:continuationSeparator/>
      </w:r>
    </w:p>
    <w:p w14:paraId="2491C180" w14:textId="77777777" w:rsidR="00420843" w:rsidRDefault="00420843"/>
    <w:p w14:paraId="06B90A4B" w14:textId="77777777" w:rsidR="00420843" w:rsidRDefault="00420843"/>
    <w:p w14:paraId="03CC9AF8" w14:textId="77777777" w:rsidR="00420843" w:rsidRDefault="00420843"/>
    <w:p w14:paraId="5B61C6A7" w14:textId="77777777" w:rsidR="00420843" w:rsidRDefault="00420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panose1 w:val="020B0604030101020102"/>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Math"/>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77777777" w:rsidR="00932655" w:rsidRPr="00B574FC" w:rsidRDefault="00932655" w:rsidP="00A5656B">
    <w:pPr>
      <w:pStyle w:val="Pieddepage"/>
      <w:framePr w:wrap="around" w:vAnchor="text" w:hAnchor="page" w:x="10753" w:y="1"/>
    </w:pPr>
    <w:r>
      <w:rPr>
        <w:rStyle w:val="Numrodepage"/>
      </w:rPr>
      <w:fldChar w:fldCharType="begin"/>
    </w:r>
    <w:r w:rsidRPr="00B574FC">
      <w:rPr>
        <w:rStyle w:val="Numrodepage"/>
      </w:rPr>
      <w:instrText xml:space="preserve"> PAGE </w:instrText>
    </w:r>
    <w:r>
      <w:rPr>
        <w:rStyle w:val="Numrodepage"/>
      </w:rPr>
      <w:fldChar w:fldCharType="separate"/>
    </w:r>
    <w:r w:rsidR="00A54B09" w:rsidRPr="00B574FC">
      <w:rPr>
        <w:rStyle w:val="Numrodepage"/>
        <w:noProof/>
      </w:rPr>
      <w:t>2</w:t>
    </w:r>
    <w:r>
      <w:rPr>
        <w:rStyle w:val="Numrodepage"/>
      </w:rPr>
      <w:fldChar w:fldCharType="end"/>
    </w:r>
    <w:r w:rsidRPr="00B574FC">
      <w:rPr>
        <w:rStyle w:val="Numrodepage"/>
      </w:rPr>
      <w:t>/</w:t>
    </w:r>
    <w:r>
      <w:rPr>
        <w:rStyle w:val="Numrodepage"/>
      </w:rPr>
      <w:fldChar w:fldCharType="begin"/>
    </w:r>
    <w:r w:rsidRPr="00B574FC">
      <w:rPr>
        <w:rStyle w:val="Numrodepage"/>
      </w:rPr>
      <w:instrText xml:space="preserve"> NUMPAGES </w:instrText>
    </w:r>
    <w:r>
      <w:rPr>
        <w:rStyle w:val="Numrodepage"/>
      </w:rPr>
      <w:fldChar w:fldCharType="separate"/>
    </w:r>
    <w:r w:rsidR="00A54B09" w:rsidRPr="00B574FC">
      <w:rPr>
        <w:rStyle w:val="Numrodepage"/>
        <w:noProof/>
      </w:rPr>
      <w:t>3</w:t>
    </w:r>
    <w:r>
      <w:rPr>
        <w:rStyle w:val="Numrodepage"/>
      </w:rPr>
      <w:fldChar w:fldCharType="end"/>
    </w:r>
  </w:p>
  <w:p w14:paraId="3B447C3A" w14:textId="5AB2D779" w:rsidR="00932655" w:rsidRPr="0052458B" w:rsidRDefault="00000000" w:rsidP="006E5736">
    <w:pPr>
      <w:pStyle w:val="Paragraphestandard"/>
      <w:jc w:val="center"/>
      <w:rPr>
        <w:rFonts w:ascii="Arial" w:hAnsi="Arial" w:cs="Arial"/>
        <w:b/>
        <w:sz w:val="14"/>
        <w:szCs w:val="14"/>
      </w:rPr>
    </w:pPr>
    <w:hyperlink r:id="rId1" w:history="1">
      <w:r w:rsidR="00932655" w:rsidRPr="0052458B">
        <w:rPr>
          <w:rStyle w:val="Lienhypertexte"/>
          <w:rFonts w:ascii="Arial" w:hAnsi="Arial" w:cs="Arial"/>
          <w:b/>
          <w:sz w:val="14"/>
          <w:szCs w:val="14"/>
        </w:rPr>
        <w:t xml:space="preserve">cnsa.fr </w:t>
      </w:r>
    </w:hyperlink>
    <w:r w:rsidR="00932655" w:rsidRPr="0052458B">
      <w:rPr>
        <w:rFonts w:ascii="Arial" w:hAnsi="Arial" w:cs="Arial"/>
        <w:b/>
        <w:sz w:val="14"/>
        <w:szCs w:val="14"/>
      </w:rPr>
      <w:t xml:space="preserve"> •  </w:t>
    </w:r>
    <w:hyperlink r:id="rId2" w:history="1">
      <w:r w:rsidR="00932655" w:rsidRPr="0052458B">
        <w:rPr>
          <w:rStyle w:val="Lienhypertexte"/>
          <w:rFonts w:ascii="Arial" w:hAnsi="Arial" w:cs="Arial"/>
          <w:b/>
          <w:bCs/>
          <w:sz w:val="14"/>
          <w:szCs w:val="14"/>
        </w:rPr>
        <w:t>pour-les-personnes-agees.gouv.fr</w:t>
      </w:r>
    </w:hyperlink>
    <w:r w:rsidR="00932655"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r w:rsidR="0080588F" w:rsidRPr="0052458B">
      <w:rPr>
        <w:rFonts w:ascii="Arial" w:hAnsi="Arial" w:cs="Arial"/>
        <w:b/>
        <w:sz w:val="14"/>
        <w:szCs w:val="14"/>
      </w:rPr>
      <w:t xml:space="preserve"> </w:t>
    </w:r>
    <w:hyperlink r:id="rId4" w:history="1">
      <w:r w:rsidR="0052458B" w:rsidRPr="0052458B">
        <w:rPr>
          <w:rStyle w:val="Lienhypertexte"/>
          <w:rFonts w:ascii="Arial" w:hAnsi="Arial" w:cs="Arial"/>
          <w:b/>
          <w:sz w:val="14"/>
          <w:szCs w:val="14"/>
        </w:rPr>
        <w:t>X</w:t>
      </w:r>
    </w:hyperlink>
    <w:r w:rsidR="0080588F" w:rsidRPr="0052458B">
      <w:rPr>
        <w:rFonts w:ascii="Arial" w:hAnsi="Arial" w:cs="Arial"/>
        <w:b/>
        <w:sz w:val="14"/>
        <w:szCs w:val="14"/>
      </w:rPr>
      <w:t xml:space="preserve"> • </w:t>
    </w:r>
    <w:hyperlink r:id="rId5" w:history="1">
      <w:r w:rsidR="0080588F" w:rsidRPr="0052458B">
        <w:rPr>
          <w:rStyle w:val="Lienhypertexte"/>
          <w:rFonts w:ascii="Arial" w:hAnsi="Arial" w:cs="Arial"/>
          <w:b/>
          <w:sz w:val="14"/>
          <w:szCs w:val="14"/>
        </w:rPr>
        <w:t>LinkedIn</w:t>
      </w:r>
    </w:hyperlink>
    <w:r w:rsidR="0080588F" w:rsidRPr="0052458B">
      <w:rPr>
        <w:rFonts w:ascii="Arial" w:hAnsi="Arial" w:cs="Arial"/>
        <w:b/>
        <w:sz w:val="14"/>
        <w:szCs w:val="14"/>
      </w:rPr>
      <w:t xml:space="preserve"> • </w:t>
    </w:r>
    <w:hyperlink r:id="rId6" w:history="1">
      <w:r w:rsidR="0080588F" w:rsidRPr="0052458B">
        <w:rPr>
          <w:rStyle w:val="Lienhypertexte"/>
          <w:rFonts w:ascii="Arial" w:hAnsi="Arial" w:cs="Arial"/>
          <w:b/>
          <w:sz w:val="14"/>
          <w:szCs w:val="14"/>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77777777" w:rsidR="00B71E90" w:rsidRPr="00B574FC" w:rsidRDefault="00932655" w:rsidP="00B71E90">
    <w:pPr>
      <w:pStyle w:val="Paragraphestandard"/>
      <w:jc w:val="center"/>
      <w:rPr>
        <w:rFonts w:ascii="Arial" w:hAnsi="Arial" w:cs="Arial"/>
        <w:b/>
        <w:sz w:val="14"/>
        <w:szCs w:val="14"/>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574FC">
      <w:rPr>
        <w:rFonts w:ascii="Arial" w:hAnsi="Arial" w:cs="Arial"/>
        <w:b/>
        <w:sz w:val="14"/>
        <w:szCs w:val="14"/>
      </w:rPr>
      <w:t xml:space="preserve"> </w:t>
    </w:r>
  </w:p>
  <w:p w14:paraId="53F2A8D7" w14:textId="1D53BEB5" w:rsidR="00B71E90" w:rsidRPr="0052458B" w:rsidRDefault="00000000" w:rsidP="00B71E90">
    <w:pPr>
      <w:pStyle w:val="Paragraphestandard"/>
      <w:jc w:val="center"/>
      <w:rPr>
        <w:rFonts w:ascii="Arial" w:hAnsi="Arial" w:cs="Arial"/>
        <w:b/>
        <w:sz w:val="14"/>
        <w:szCs w:val="14"/>
      </w:rPr>
    </w:pPr>
    <w:hyperlink w:history="1">
      <w:r w:rsidR="004E6D48" w:rsidRPr="0052458B">
        <w:rPr>
          <w:rStyle w:val="Lienhypertexte"/>
          <w:rFonts w:ascii="Arial" w:hAnsi="Arial" w:cs="Arial"/>
          <w:b/>
          <w:sz w:val="14"/>
          <w:szCs w:val="14"/>
        </w:rPr>
        <w:t xml:space="preserve">cnsa.fr </w:t>
      </w:r>
    </w:hyperlink>
    <w:r w:rsidR="00B71E90" w:rsidRPr="0052458B">
      <w:rPr>
        <w:rFonts w:ascii="Arial" w:hAnsi="Arial" w:cs="Arial"/>
        <w:b/>
        <w:sz w:val="14"/>
        <w:szCs w:val="14"/>
      </w:rPr>
      <w:t xml:space="preserve"> •  </w:t>
    </w:r>
    <w:hyperlink r:id="rId2" w:history="1">
      <w:r w:rsidR="004E6D48" w:rsidRPr="0052458B">
        <w:rPr>
          <w:rStyle w:val="Lienhypertexte"/>
          <w:rFonts w:ascii="Arial" w:hAnsi="Arial" w:cs="Arial"/>
          <w:b/>
          <w:bCs/>
          <w:sz w:val="14"/>
          <w:szCs w:val="14"/>
        </w:rPr>
        <w:t>pour-les-personnes-agees.gouv.fr</w:t>
      </w:r>
    </w:hyperlink>
    <w:r w:rsidR="00B71E90"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hyperlink r:id="rId4" w:history="1">
      <w:r w:rsidR="0052458B" w:rsidRPr="0052458B">
        <w:rPr>
          <w:rStyle w:val="Lienhypertexte"/>
          <w:rFonts w:ascii="Arial" w:hAnsi="Arial" w:cs="Arial"/>
          <w:b/>
          <w:sz w:val="14"/>
          <w:szCs w:val="14"/>
        </w:rPr>
        <w:t>X</w:t>
      </w:r>
    </w:hyperlink>
    <w:r w:rsidR="007A3F2B" w:rsidRPr="0052458B">
      <w:rPr>
        <w:rFonts w:ascii="Arial" w:hAnsi="Arial" w:cs="Arial"/>
        <w:b/>
        <w:sz w:val="14"/>
        <w:szCs w:val="14"/>
      </w:rPr>
      <w:t xml:space="preserve"> • </w:t>
    </w:r>
    <w:hyperlink r:id="rId5" w:history="1">
      <w:r w:rsidR="007A3F2B" w:rsidRPr="0052458B">
        <w:rPr>
          <w:rStyle w:val="Lienhypertexte"/>
          <w:rFonts w:ascii="Arial" w:hAnsi="Arial" w:cs="Arial"/>
          <w:b/>
          <w:sz w:val="14"/>
          <w:szCs w:val="14"/>
        </w:rPr>
        <w:t>LinkedIn</w:t>
      </w:r>
    </w:hyperlink>
    <w:r w:rsidR="007A3F2B" w:rsidRPr="0052458B">
      <w:rPr>
        <w:rFonts w:ascii="Arial" w:hAnsi="Arial" w:cs="Arial"/>
        <w:b/>
        <w:sz w:val="14"/>
        <w:szCs w:val="14"/>
      </w:rPr>
      <w:t xml:space="preserve"> • </w:t>
    </w:r>
    <w:hyperlink r:id="rId6" w:history="1">
      <w:r w:rsidR="007A3F2B" w:rsidRPr="0052458B">
        <w:rPr>
          <w:rStyle w:val="Lienhypertexte"/>
          <w:rFonts w:ascii="Arial" w:hAnsi="Arial" w:cs="Arial"/>
          <w:b/>
          <w:sz w:val="14"/>
          <w:szCs w:val="14"/>
        </w:rPr>
        <w:t>YouTube</w:t>
      </w:r>
    </w:hyperlink>
  </w:p>
  <w:p w14:paraId="1A46A6CB" w14:textId="0A22672B" w:rsidR="00932655" w:rsidRPr="0052458B" w:rsidRDefault="00932655" w:rsidP="00A5656B">
    <w:pPr>
      <w:pStyle w:val="Paragraphestandard"/>
      <w:jc w:val="center"/>
      <w:rPr>
        <w:rFonts w:ascii="Arial" w:hAnsi="Arial" w:cs="Arial"/>
        <w:b/>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2F0E9" w14:textId="77777777" w:rsidR="00420843" w:rsidRDefault="00420843">
      <w:r>
        <w:separator/>
      </w:r>
    </w:p>
    <w:p w14:paraId="1170EDAB" w14:textId="77777777" w:rsidR="00420843" w:rsidRDefault="00420843"/>
    <w:p w14:paraId="345A767D" w14:textId="77777777" w:rsidR="00420843" w:rsidRDefault="00420843"/>
    <w:p w14:paraId="0D806A30" w14:textId="77777777" w:rsidR="00420843" w:rsidRDefault="00420843"/>
    <w:p w14:paraId="12765F93" w14:textId="77777777" w:rsidR="00420843" w:rsidRDefault="00420843"/>
  </w:footnote>
  <w:footnote w:type="continuationSeparator" w:id="0">
    <w:p w14:paraId="62679350" w14:textId="77777777" w:rsidR="00420843" w:rsidRDefault="00420843">
      <w:r>
        <w:continuationSeparator/>
      </w:r>
    </w:p>
    <w:p w14:paraId="3A8B5A4D" w14:textId="77777777" w:rsidR="00420843" w:rsidRDefault="00420843"/>
    <w:p w14:paraId="0F140794" w14:textId="77777777" w:rsidR="00420843" w:rsidRDefault="00420843"/>
    <w:p w14:paraId="0E7376CF" w14:textId="77777777" w:rsidR="00420843" w:rsidRDefault="00420843"/>
    <w:p w14:paraId="7EA1A5F5" w14:textId="77777777" w:rsidR="00420843" w:rsidRDefault="004208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3.95pt;height:13.9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435AC5"/>
    <w:multiLevelType w:val="hybridMultilevel"/>
    <w:tmpl w:val="27D80D34"/>
    <w:lvl w:ilvl="0" w:tplc="D122B840">
      <w:start w:val="1"/>
      <w:numFmt w:val="bullet"/>
      <w:lvlText w:val=""/>
      <w:lvlJc w:val="left"/>
      <w:pPr>
        <w:tabs>
          <w:tab w:val="num" w:pos="720"/>
        </w:tabs>
        <w:ind w:left="720" w:hanging="360"/>
      </w:pPr>
      <w:rPr>
        <w:rFonts w:ascii="Wingdings" w:hAnsi="Wingdings" w:hint="default"/>
      </w:rPr>
    </w:lvl>
    <w:lvl w:ilvl="1" w:tplc="E15C3FFE">
      <w:numFmt w:val="bullet"/>
      <w:lvlText w:val="o"/>
      <w:lvlJc w:val="left"/>
      <w:pPr>
        <w:tabs>
          <w:tab w:val="num" w:pos="1440"/>
        </w:tabs>
        <w:ind w:left="1440" w:hanging="360"/>
      </w:pPr>
      <w:rPr>
        <w:rFonts w:ascii="Courier New" w:hAnsi="Courier New" w:hint="default"/>
      </w:rPr>
    </w:lvl>
    <w:lvl w:ilvl="2" w:tplc="48DA5E22" w:tentative="1">
      <w:start w:val="1"/>
      <w:numFmt w:val="bullet"/>
      <w:lvlText w:val=""/>
      <w:lvlJc w:val="left"/>
      <w:pPr>
        <w:tabs>
          <w:tab w:val="num" w:pos="2160"/>
        </w:tabs>
        <w:ind w:left="2160" w:hanging="360"/>
      </w:pPr>
      <w:rPr>
        <w:rFonts w:ascii="Wingdings" w:hAnsi="Wingdings" w:hint="default"/>
      </w:rPr>
    </w:lvl>
    <w:lvl w:ilvl="3" w:tplc="949EDBC0" w:tentative="1">
      <w:start w:val="1"/>
      <w:numFmt w:val="bullet"/>
      <w:lvlText w:val=""/>
      <w:lvlJc w:val="left"/>
      <w:pPr>
        <w:tabs>
          <w:tab w:val="num" w:pos="2880"/>
        </w:tabs>
        <w:ind w:left="2880" w:hanging="360"/>
      </w:pPr>
      <w:rPr>
        <w:rFonts w:ascii="Wingdings" w:hAnsi="Wingdings" w:hint="default"/>
      </w:rPr>
    </w:lvl>
    <w:lvl w:ilvl="4" w:tplc="D8B0836C" w:tentative="1">
      <w:start w:val="1"/>
      <w:numFmt w:val="bullet"/>
      <w:lvlText w:val=""/>
      <w:lvlJc w:val="left"/>
      <w:pPr>
        <w:tabs>
          <w:tab w:val="num" w:pos="3600"/>
        </w:tabs>
        <w:ind w:left="3600" w:hanging="360"/>
      </w:pPr>
      <w:rPr>
        <w:rFonts w:ascii="Wingdings" w:hAnsi="Wingdings" w:hint="default"/>
      </w:rPr>
    </w:lvl>
    <w:lvl w:ilvl="5" w:tplc="531EF568" w:tentative="1">
      <w:start w:val="1"/>
      <w:numFmt w:val="bullet"/>
      <w:lvlText w:val=""/>
      <w:lvlJc w:val="left"/>
      <w:pPr>
        <w:tabs>
          <w:tab w:val="num" w:pos="4320"/>
        </w:tabs>
        <w:ind w:left="4320" w:hanging="360"/>
      </w:pPr>
      <w:rPr>
        <w:rFonts w:ascii="Wingdings" w:hAnsi="Wingdings" w:hint="default"/>
      </w:rPr>
    </w:lvl>
    <w:lvl w:ilvl="6" w:tplc="61580000" w:tentative="1">
      <w:start w:val="1"/>
      <w:numFmt w:val="bullet"/>
      <w:lvlText w:val=""/>
      <w:lvlJc w:val="left"/>
      <w:pPr>
        <w:tabs>
          <w:tab w:val="num" w:pos="5040"/>
        </w:tabs>
        <w:ind w:left="5040" w:hanging="360"/>
      </w:pPr>
      <w:rPr>
        <w:rFonts w:ascii="Wingdings" w:hAnsi="Wingdings" w:hint="default"/>
      </w:rPr>
    </w:lvl>
    <w:lvl w:ilvl="7" w:tplc="575E1922" w:tentative="1">
      <w:start w:val="1"/>
      <w:numFmt w:val="bullet"/>
      <w:lvlText w:val=""/>
      <w:lvlJc w:val="left"/>
      <w:pPr>
        <w:tabs>
          <w:tab w:val="num" w:pos="5760"/>
        </w:tabs>
        <w:ind w:left="5760" w:hanging="360"/>
      </w:pPr>
      <w:rPr>
        <w:rFonts w:ascii="Wingdings" w:hAnsi="Wingdings" w:hint="default"/>
      </w:rPr>
    </w:lvl>
    <w:lvl w:ilvl="8" w:tplc="7C96FF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0C159C"/>
    <w:multiLevelType w:val="hybridMultilevel"/>
    <w:tmpl w:val="8402E800"/>
    <w:lvl w:ilvl="0" w:tplc="E1426614">
      <w:start w:val="1"/>
      <w:numFmt w:val="bullet"/>
      <w:lvlText w:val="o"/>
      <w:lvlJc w:val="left"/>
      <w:pPr>
        <w:tabs>
          <w:tab w:val="num" w:pos="720"/>
        </w:tabs>
        <w:ind w:left="720" w:hanging="360"/>
      </w:pPr>
      <w:rPr>
        <w:rFonts w:ascii="Courier New" w:hAnsi="Courier New" w:hint="default"/>
      </w:rPr>
    </w:lvl>
    <w:lvl w:ilvl="1" w:tplc="8B5A9B50">
      <w:start w:val="1"/>
      <w:numFmt w:val="bullet"/>
      <w:lvlText w:val="o"/>
      <w:lvlJc w:val="left"/>
      <w:pPr>
        <w:tabs>
          <w:tab w:val="num" w:pos="1440"/>
        </w:tabs>
        <w:ind w:left="1440" w:hanging="360"/>
      </w:pPr>
      <w:rPr>
        <w:rFonts w:ascii="Courier New" w:hAnsi="Courier New" w:hint="default"/>
      </w:rPr>
    </w:lvl>
    <w:lvl w:ilvl="2" w:tplc="EEF822B8">
      <w:numFmt w:val="bullet"/>
      <w:lvlText w:val=""/>
      <w:lvlJc w:val="left"/>
      <w:pPr>
        <w:tabs>
          <w:tab w:val="num" w:pos="2160"/>
        </w:tabs>
        <w:ind w:left="2160" w:hanging="360"/>
      </w:pPr>
      <w:rPr>
        <w:rFonts w:ascii="Wingdings" w:hAnsi="Wingdings" w:hint="default"/>
      </w:rPr>
    </w:lvl>
    <w:lvl w:ilvl="3" w:tplc="32A44136" w:tentative="1">
      <w:start w:val="1"/>
      <w:numFmt w:val="bullet"/>
      <w:lvlText w:val="o"/>
      <w:lvlJc w:val="left"/>
      <w:pPr>
        <w:tabs>
          <w:tab w:val="num" w:pos="2880"/>
        </w:tabs>
        <w:ind w:left="2880" w:hanging="360"/>
      </w:pPr>
      <w:rPr>
        <w:rFonts w:ascii="Courier New" w:hAnsi="Courier New" w:hint="default"/>
      </w:rPr>
    </w:lvl>
    <w:lvl w:ilvl="4" w:tplc="051EC876" w:tentative="1">
      <w:start w:val="1"/>
      <w:numFmt w:val="bullet"/>
      <w:lvlText w:val="o"/>
      <w:lvlJc w:val="left"/>
      <w:pPr>
        <w:tabs>
          <w:tab w:val="num" w:pos="3600"/>
        </w:tabs>
        <w:ind w:left="3600" w:hanging="360"/>
      </w:pPr>
      <w:rPr>
        <w:rFonts w:ascii="Courier New" w:hAnsi="Courier New" w:hint="default"/>
      </w:rPr>
    </w:lvl>
    <w:lvl w:ilvl="5" w:tplc="11A68D20" w:tentative="1">
      <w:start w:val="1"/>
      <w:numFmt w:val="bullet"/>
      <w:lvlText w:val="o"/>
      <w:lvlJc w:val="left"/>
      <w:pPr>
        <w:tabs>
          <w:tab w:val="num" w:pos="4320"/>
        </w:tabs>
        <w:ind w:left="4320" w:hanging="360"/>
      </w:pPr>
      <w:rPr>
        <w:rFonts w:ascii="Courier New" w:hAnsi="Courier New" w:hint="default"/>
      </w:rPr>
    </w:lvl>
    <w:lvl w:ilvl="6" w:tplc="84D2FEC4" w:tentative="1">
      <w:start w:val="1"/>
      <w:numFmt w:val="bullet"/>
      <w:lvlText w:val="o"/>
      <w:lvlJc w:val="left"/>
      <w:pPr>
        <w:tabs>
          <w:tab w:val="num" w:pos="5040"/>
        </w:tabs>
        <w:ind w:left="5040" w:hanging="360"/>
      </w:pPr>
      <w:rPr>
        <w:rFonts w:ascii="Courier New" w:hAnsi="Courier New" w:hint="default"/>
      </w:rPr>
    </w:lvl>
    <w:lvl w:ilvl="7" w:tplc="53C2CE48" w:tentative="1">
      <w:start w:val="1"/>
      <w:numFmt w:val="bullet"/>
      <w:lvlText w:val="o"/>
      <w:lvlJc w:val="left"/>
      <w:pPr>
        <w:tabs>
          <w:tab w:val="num" w:pos="5760"/>
        </w:tabs>
        <w:ind w:left="5760" w:hanging="360"/>
      </w:pPr>
      <w:rPr>
        <w:rFonts w:ascii="Courier New" w:hAnsi="Courier New" w:hint="default"/>
      </w:rPr>
    </w:lvl>
    <w:lvl w:ilvl="8" w:tplc="3340A180"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2"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0403474">
    <w:abstractNumId w:val="10"/>
  </w:num>
  <w:num w:numId="2" w16cid:durableId="567889003">
    <w:abstractNumId w:val="25"/>
  </w:num>
  <w:num w:numId="3" w16cid:durableId="1040666670">
    <w:abstractNumId w:val="13"/>
  </w:num>
  <w:num w:numId="4" w16cid:durableId="1596329426">
    <w:abstractNumId w:val="24"/>
  </w:num>
  <w:num w:numId="5" w16cid:durableId="392000016">
    <w:abstractNumId w:val="39"/>
  </w:num>
  <w:num w:numId="6" w16cid:durableId="1384402492">
    <w:abstractNumId w:val="36"/>
  </w:num>
  <w:num w:numId="7" w16cid:durableId="878476336">
    <w:abstractNumId w:val="16"/>
  </w:num>
  <w:num w:numId="8" w16cid:durableId="1383014556">
    <w:abstractNumId w:val="17"/>
  </w:num>
  <w:num w:numId="9" w16cid:durableId="811480811">
    <w:abstractNumId w:val="25"/>
  </w:num>
  <w:num w:numId="10" w16cid:durableId="1354182753">
    <w:abstractNumId w:val="33"/>
  </w:num>
  <w:num w:numId="11" w16cid:durableId="1349865310">
    <w:abstractNumId w:val="9"/>
  </w:num>
  <w:num w:numId="12" w16cid:durableId="408774371">
    <w:abstractNumId w:val="41"/>
  </w:num>
  <w:num w:numId="13" w16cid:durableId="1547182832">
    <w:abstractNumId w:val="35"/>
  </w:num>
  <w:num w:numId="14" w16cid:durableId="1871457187">
    <w:abstractNumId w:val="18"/>
  </w:num>
  <w:num w:numId="15" w16cid:durableId="1197158247">
    <w:abstractNumId w:val="8"/>
  </w:num>
  <w:num w:numId="16" w16cid:durableId="485585453">
    <w:abstractNumId w:val="3"/>
  </w:num>
  <w:num w:numId="17" w16cid:durableId="1829007086">
    <w:abstractNumId w:val="2"/>
  </w:num>
  <w:num w:numId="18" w16cid:durableId="1535803382">
    <w:abstractNumId w:val="1"/>
  </w:num>
  <w:num w:numId="19" w16cid:durableId="456338356">
    <w:abstractNumId w:val="0"/>
  </w:num>
  <w:num w:numId="20" w16cid:durableId="1861509016">
    <w:abstractNumId w:val="7"/>
  </w:num>
  <w:num w:numId="21" w16cid:durableId="1752237967">
    <w:abstractNumId w:val="6"/>
  </w:num>
  <w:num w:numId="22" w16cid:durableId="1806777233">
    <w:abstractNumId w:val="5"/>
  </w:num>
  <w:num w:numId="23" w16cid:durableId="1929651550">
    <w:abstractNumId w:val="4"/>
  </w:num>
  <w:num w:numId="24" w16cid:durableId="129595689">
    <w:abstractNumId w:val="31"/>
  </w:num>
  <w:num w:numId="25" w16cid:durableId="809059430">
    <w:abstractNumId w:val="37"/>
  </w:num>
  <w:num w:numId="26" w16cid:durableId="2052879009">
    <w:abstractNumId w:val="40"/>
  </w:num>
  <w:num w:numId="27" w16cid:durableId="562373386">
    <w:abstractNumId w:val="20"/>
  </w:num>
  <w:num w:numId="28" w16cid:durableId="712389273">
    <w:abstractNumId w:val="19"/>
  </w:num>
  <w:num w:numId="29" w16cid:durableId="47534638">
    <w:abstractNumId w:val="26"/>
  </w:num>
  <w:num w:numId="30" w16cid:durableId="962610927">
    <w:abstractNumId w:val="29"/>
  </w:num>
  <w:num w:numId="31" w16cid:durableId="1347486251">
    <w:abstractNumId w:val="30"/>
  </w:num>
  <w:num w:numId="32" w16cid:durableId="888346757">
    <w:abstractNumId w:val="28"/>
  </w:num>
  <w:num w:numId="33" w16cid:durableId="149903195">
    <w:abstractNumId w:val="21"/>
  </w:num>
  <w:num w:numId="34" w16cid:durableId="1778788327">
    <w:abstractNumId w:val="22"/>
  </w:num>
  <w:num w:numId="35" w16cid:durableId="2124617200">
    <w:abstractNumId w:val="38"/>
  </w:num>
  <w:num w:numId="36" w16cid:durableId="1180199749">
    <w:abstractNumId w:val="11"/>
  </w:num>
  <w:num w:numId="37" w16cid:durableId="368342574">
    <w:abstractNumId w:val="15"/>
  </w:num>
  <w:num w:numId="38" w16cid:durableId="506095467">
    <w:abstractNumId w:val="14"/>
  </w:num>
  <w:num w:numId="39" w16cid:durableId="756290306">
    <w:abstractNumId w:val="32"/>
  </w:num>
  <w:num w:numId="40" w16cid:durableId="1126505950">
    <w:abstractNumId w:val="34"/>
  </w:num>
  <w:num w:numId="41" w16cid:durableId="2020816314">
    <w:abstractNumId w:val="27"/>
  </w:num>
  <w:num w:numId="42" w16cid:durableId="375737774">
    <w:abstractNumId w:val="23"/>
  </w:num>
  <w:num w:numId="43" w16cid:durableId="100790368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568F"/>
    <w:rsid w:val="00006C81"/>
    <w:rsid w:val="0000738D"/>
    <w:rsid w:val="00007BDE"/>
    <w:rsid w:val="000100F5"/>
    <w:rsid w:val="00010541"/>
    <w:rsid w:val="00010774"/>
    <w:rsid w:val="000145A2"/>
    <w:rsid w:val="00015EB1"/>
    <w:rsid w:val="00017DA9"/>
    <w:rsid w:val="00021A53"/>
    <w:rsid w:val="00021E88"/>
    <w:rsid w:val="000255BD"/>
    <w:rsid w:val="00031B54"/>
    <w:rsid w:val="0004063D"/>
    <w:rsid w:val="000456F0"/>
    <w:rsid w:val="00045F6A"/>
    <w:rsid w:val="00050212"/>
    <w:rsid w:val="000507F9"/>
    <w:rsid w:val="000510D0"/>
    <w:rsid w:val="00051417"/>
    <w:rsid w:val="0005762D"/>
    <w:rsid w:val="00060DEB"/>
    <w:rsid w:val="0006248C"/>
    <w:rsid w:val="00063A86"/>
    <w:rsid w:val="00063E56"/>
    <w:rsid w:val="00066CF1"/>
    <w:rsid w:val="00067653"/>
    <w:rsid w:val="000706AB"/>
    <w:rsid w:val="000719D1"/>
    <w:rsid w:val="00073075"/>
    <w:rsid w:val="00074E35"/>
    <w:rsid w:val="0007794C"/>
    <w:rsid w:val="00082D33"/>
    <w:rsid w:val="0008442B"/>
    <w:rsid w:val="00084CCE"/>
    <w:rsid w:val="00086490"/>
    <w:rsid w:val="00087F5E"/>
    <w:rsid w:val="000905CE"/>
    <w:rsid w:val="000913EB"/>
    <w:rsid w:val="000920E2"/>
    <w:rsid w:val="00094CD5"/>
    <w:rsid w:val="000964D7"/>
    <w:rsid w:val="000A1163"/>
    <w:rsid w:val="000A3E23"/>
    <w:rsid w:val="000A7F34"/>
    <w:rsid w:val="000B0056"/>
    <w:rsid w:val="000B02A5"/>
    <w:rsid w:val="000B07E6"/>
    <w:rsid w:val="000B1F10"/>
    <w:rsid w:val="000B48FC"/>
    <w:rsid w:val="000B683E"/>
    <w:rsid w:val="000B7D35"/>
    <w:rsid w:val="000C2697"/>
    <w:rsid w:val="000C49C5"/>
    <w:rsid w:val="000D1070"/>
    <w:rsid w:val="000D5EF0"/>
    <w:rsid w:val="000D7667"/>
    <w:rsid w:val="000D7AAA"/>
    <w:rsid w:val="000E45AE"/>
    <w:rsid w:val="000E6818"/>
    <w:rsid w:val="000E6D93"/>
    <w:rsid w:val="000E7498"/>
    <w:rsid w:val="000F0254"/>
    <w:rsid w:val="000F46FF"/>
    <w:rsid w:val="000F543A"/>
    <w:rsid w:val="000F58BF"/>
    <w:rsid w:val="000F7E6E"/>
    <w:rsid w:val="00100049"/>
    <w:rsid w:val="00100326"/>
    <w:rsid w:val="00100D38"/>
    <w:rsid w:val="00102524"/>
    <w:rsid w:val="001035F4"/>
    <w:rsid w:val="001054D8"/>
    <w:rsid w:val="00107412"/>
    <w:rsid w:val="001076B9"/>
    <w:rsid w:val="00107A59"/>
    <w:rsid w:val="00111CC6"/>
    <w:rsid w:val="00113058"/>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A4"/>
    <w:rsid w:val="00144B04"/>
    <w:rsid w:val="00145040"/>
    <w:rsid w:val="0014588F"/>
    <w:rsid w:val="00147918"/>
    <w:rsid w:val="00152797"/>
    <w:rsid w:val="0015322F"/>
    <w:rsid w:val="0015516D"/>
    <w:rsid w:val="00161C77"/>
    <w:rsid w:val="00165A06"/>
    <w:rsid w:val="00166658"/>
    <w:rsid w:val="00172080"/>
    <w:rsid w:val="001735F6"/>
    <w:rsid w:val="00173D54"/>
    <w:rsid w:val="0017456B"/>
    <w:rsid w:val="0017481A"/>
    <w:rsid w:val="0018229B"/>
    <w:rsid w:val="0018658B"/>
    <w:rsid w:val="00186DA2"/>
    <w:rsid w:val="0019015F"/>
    <w:rsid w:val="00191FDA"/>
    <w:rsid w:val="00194144"/>
    <w:rsid w:val="00197F42"/>
    <w:rsid w:val="001A0EE5"/>
    <w:rsid w:val="001A17E8"/>
    <w:rsid w:val="001A207F"/>
    <w:rsid w:val="001A3A40"/>
    <w:rsid w:val="001A3FB2"/>
    <w:rsid w:val="001A5796"/>
    <w:rsid w:val="001A7CA2"/>
    <w:rsid w:val="001A7D5E"/>
    <w:rsid w:val="001B0F32"/>
    <w:rsid w:val="001B22AB"/>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75D4"/>
    <w:rsid w:val="001E77F4"/>
    <w:rsid w:val="001F0BA5"/>
    <w:rsid w:val="001F1FEA"/>
    <w:rsid w:val="001F3E6C"/>
    <w:rsid w:val="001F4C6B"/>
    <w:rsid w:val="001F54FA"/>
    <w:rsid w:val="001F6411"/>
    <w:rsid w:val="00201489"/>
    <w:rsid w:val="00203583"/>
    <w:rsid w:val="0020388E"/>
    <w:rsid w:val="00203C3B"/>
    <w:rsid w:val="00204204"/>
    <w:rsid w:val="0020420D"/>
    <w:rsid w:val="002042D3"/>
    <w:rsid w:val="00204E95"/>
    <w:rsid w:val="002065F6"/>
    <w:rsid w:val="002117BB"/>
    <w:rsid w:val="002133E9"/>
    <w:rsid w:val="0021364F"/>
    <w:rsid w:val="00213B56"/>
    <w:rsid w:val="00215D4B"/>
    <w:rsid w:val="0021673A"/>
    <w:rsid w:val="00217459"/>
    <w:rsid w:val="00222BED"/>
    <w:rsid w:val="00223304"/>
    <w:rsid w:val="002327CA"/>
    <w:rsid w:val="002352AE"/>
    <w:rsid w:val="002400B6"/>
    <w:rsid w:val="002417C5"/>
    <w:rsid w:val="00243768"/>
    <w:rsid w:val="0024426B"/>
    <w:rsid w:val="00244ACF"/>
    <w:rsid w:val="002463C9"/>
    <w:rsid w:val="00246D13"/>
    <w:rsid w:val="00247B57"/>
    <w:rsid w:val="00250ED3"/>
    <w:rsid w:val="0025201E"/>
    <w:rsid w:val="00252079"/>
    <w:rsid w:val="0025275E"/>
    <w:rsid w:val="00254B45"/>
    <w:rsid w:val="0025564F"/>
    <w:rsid w:val="0025572D"/>
    <w:rsid w:val="00257CEE"/>
    <w:rsid w:val="0026113C"/>
    <w:rsid w:val="00261780"/>
    <w:rsid w:val="00262007"/>
    <w:rsid w:val="002657DD"/>
    <w:rsid w:val="00265EE3"/>
    <w:rsid w:val="00266223"/>
    <w:rsid w:val="0026709E"/>
    <w:rsid w:val="00270703"/>
    <w:rsid w:val="00271BB8"/>
    <w:rsid w:val="00275079"/>
    <w:rsid w:val="00275F8A"/>
    <w:rsid w:val="00276533"/>
    <w:rsid w:val="00276D93"/>
    <w:rsid w:val="00277FB2"/>
    <w:rsid w:val="00282E86"/>
    <w:rsid w:val="0028319D"/>
    <w:rsid w:val="002832BA"/>
    <w:rsid w:val="00283CD3"/>
    <w:rsid w:val="00283EFF"/>
    <w:rsid w:val="00284525"/>
    <w:rsid w:val="00285D47"/>
    <w:rsid w:val="00287F4D"/>
    <w:rsid w:val="00290943"/>
    <w:rsid w:val="00290C51"/>
    <w:rsid w:val="0029273B"/>
    <w:rsid w:val="002937AA"/>
    <w:rsid w:val="00293ABE"/>
    <w:rsid w:val="002A0377"/>
    <w:rsid w:val="002A078E"/>
    <w:rsid w:val="002A1CC1"/>
    <w:rsid w:val="002A3042"/>
    <w:rsid w:val="002A50E3"/>
    <w:rsid w:val="002A7B6E"/>
    <w:rsid w:val="002A7FE6"/>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E5CC4"/>
    <w:rsid w:val="002E69BD"/>
    <w:rsid w:val="002F1F0C"/>
    <w:rsid w:val="002F32F4"/>
    <w:rsid w:val="00302AB4"/>
    <w:rsid w:val="0030423E"/>
    <w:rsid w:val="00305953"/>
    <w:rsid w:val="00305CF0"/>
    <w:rsid w:val="003069FF"/>
    <w:rsid w:val="00306BF9"/>
    <w:rsid w:val="0031283F"/>
    <w:rsid w:val="00314C21"/>
    <w:rsid w:val="00315CC5"/>
    <w:rsid w:val="00321797"/>
    <w:rsid w:val="0032197B"/>
    <w:rsid w:val="00322662"/>
    <w:rsid w:val="00324045"/>
    <w:rsid w:val="0032433A"/>
    <w:rsid w:val="00324C97"/>
    <w:rsid w:val="00325B5E"/>
    <w:rsid w:val="00325D38"/>
    <w:rsid w:val="003265AD"/>
    <w:rsid w:val="003320C0"/>
    <w:rsid w:val="003335FD"/>
    <w:rsid w:val="00333E2D"/>
    <w:rsid w:val="0033424B"/>
    <w:rsid w:val="0033447B"/>
    <w:rsid w:val="00334944"/>
    <w:rsid w:val="00334D68"/>
    <w:rsid w:val="00334E35"/>
    <w:rsid w:val="003358AF"/>
    <w:rsid w:val="00335917"/>
    <w:rsid w:val="0033629B"/>
    <w:rsid w:val="003375BD"/>
    <w:rsid w:val="003418F9"/>
    <w:rsid w:val="0034432C"/>
    <w:rsid w:val="00344570"/>
    <w:rsid w:val="0034617B"/>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5E54"/>
    <w:rsid w:val="00383300"/>
    <w:rsid w:val="00383E45"/>
    <w:rsid w:val="00387BA2"/>
    <w:rsid w:val="00391ABE"/>
    <w:rsid w:val="00392FC9"/>
    <w:rsid w:val="00393A44"/>
    <w:rsid w:val="003A0BD1"/>
    <w:rsid w:val="003A4CDE"/>
    <w:rsid w:val="003A756D"/>
    <w:rsid w:val="003B1441"/>
    <w:rsid w:val="003B1EDC"/>
    <w:rsid w:val="003B2340"/>
    <w:rsid w:val="003B350C"/>
    <w:rsid w:val="003B3FB6"/>
    <w:rsid w:val="003B5DF7"/>
    <w:rsid w:val="003C0B28"/>
    <w:rsid w:val="003C1746"/>
    <w:rsid w:val="003C390C"/>
    <w:rsid w:val="003C3E43"/>
    <w:rsid w:val="003C40C7"/>
    <w:rsid w:val="003C46C5"/>
    <w:rsid w:val="003C4EB8"/>
    <w:rsid w:val="003C6AA7"/>
    <w:rsid w:val="003D166F"/>
    <w:rsid w:val="003D19CE"/>
    <w:rsid w:val="003D418B"/>
    <w:rsid w:val="003D58CB"/>
    <w:rsid w:val="003D63E5"/>
    <w:rsid w:val="003D7CDD"/>
    <w:rsid w:val="003E1E2A"/>
    <w:rsid w:val="003E25EF"/>
    <w:rsid w:val="003E486A"/>
    <w:rsid w:val="003E65C8"/>
    <w:rsid w:val="003F15AC"/>
    <w:rsid w:val="003F2CFF"/>
    <w:rsid w:val="003F41FA"/>
    <w:rsid w:val="003F4A0F"/>
    <w:rsid w:val="003F783A"/>
    <w:rsid w:val="003F78BE"/>
    <w:rsid w:val="00401F4E"/>
    <w:rsid w:val="00404F7F"/>
    <w:rsid w:val="0040524F"/>
    <w:rsid w:val="00407D6C"/>
    <w:rsid w:val="004104E8"/>
    <w:rsid w:val="00416638"/>
    <w:rsid w:val="004178C5"/>
    <w:rsid w:val="00420843"/>
    <w:rsid w:val="0042122B"/>
    <w:rsid w:val="004215F1"/>
    <w:rsid w:val="004240AC"/>
    <w:rsid w:val="00426A41"/>
    <w:rsid w:val="00430A9C"/>
    <w:rsid w:val="0043376A"/>
    <w:rsid w:val="00434C36"/>
    <w:rsid w:val="00435990"/>
    <w:rsid w:val="004423A0"/>
    <w:rsid w:val="0044516E"/>
    <w:rsid w:val="00446046"/>
    <w:rsid w:val="0045175D"/>
    <w:rsid w:val="00454B3F"/>
    <w:rsid w:val="0045535B"/>
    <w:rsid w:val="004571A0"/>
    <w:rsid w:val="004621A4"/>
    <w:rsid w:val="004638E2"/>
    <w:rsid w:val="00465855"/>
    <w:rsid w:val="0047002B"/>
    <w:rsid w:val="0047076C"/>
    <w:rsid w:val="00470772"/>
    <w:rsid w:val="00470814"/>
    <w:rsid w:val="00471EC9"/>
    <w:rsid w:val="004724C9"/>
    <w:rsid w:val="00472FF1"/>
    <w:rsid w:val="00477713"/>
    <w:rsid w:val="00480888"/>
    <w:rsid w:val="00481336"/>
    <w:rsid w:val="004821E1"/>
    <w:rsid w:val="00482C1E"/>
    <w:rsid w:val="004830C2"/>
    <w:rsid w:val="00483D91"/>
    <w:rsid w:val="00484EC3"/>
    <w:rsid w:val="00485B9E"/>
    <w:rsid w:val="00487151"/>
    <w:rsid w:val="0049108F"/>
    <w:rsid w:val="004929BF"/>
    <w:rsid w:val="004938D7"/>
    <w:rsid w:val="00494E60"/>
    <w:rsid w:val="00495823"/>
    <w:rsid w:val="00495ABD"/>
    <w:rsid w:val="004964C5"/>
    <w:rsid w:val="00497B67"/>
    <w:rsid w:val="00497E61"/>
    <w:rsid w:val="004A144F"/>
    <w:rsid w:val="004A20BD"/>
    <w:rsid w:val="004A51EB"/>
    <w:rsid w:val="004A55FE"/>
    <w:rsid w:val="004A7CB2"/>
    <w:rsid w:val="004A7EA8"/>
    <w:rsid w:val="004B00BE"/>
    <w:rsid w:val="004B2E61"/>
    <w:rsid w:val="004B3890"/>
    <w:rsid w:val="004B4464"/>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190"/>
    <w:rsid w:val="004F1527"/>
    <w:rsid w:val="004F4114"/>
    <w:rsid w:val="004F4D1E"/>
    <w:rsid w:val="004F56F4"/>
    <w:rsid w:val="005008CC"/>
    <w:rsid w:val="0050337A"/>
    <w:rsid w:val="00506572"/>
    <w:rsid w:val="005103C3"/>
    <w:rsid w:val="005117C6"/>
    <w:rsid w:val="005119C6"/>
    <w:rsid w:val="0051228E"/>
    <w:rsid w:val="0051288C"/>
    <w:rsid w:val="0051658E"/>
    <w:rsid w:val="00516700"/>
    <w:rsid w:val="00516D49"/>
    <w:rsid w:val="005206FD"/>
    <w:rsid w:val="00522887"/>
    <w:rsid w:val="00523A4D"/>
    <w:rsid w:val="0052458B"/>
    <w:rsid w:val="0052656D"/>
    <w:rsid w:val="00526ECA"/>
    <w:rsid w:val="00527022"/>
    <w:rsid w:val="005307F8"/>
    <w:rsid w:val="00530CA2"/>
    <w:rsid w:val="00531716"/>
    <w:rsid w:val="00532A59"/>
    <w:rsid w:val="00533ADB"/>
    <w:rsid w:val="00535141"/>
    <w:rsid w:val="00537B3F"/>
    <w:rsid w:val="00542608"/>
    <w:rsid w:val="00542BE7"/>
    <w:rsid w:val="005457BF"/>
    <w:rsid w:val="0054655F"/>
    <w:rsid w:val="0054755B"/>
    <w:rsid w:val="00547573"/>
    <w:rsid w:val="00552A9A"/>
    <w:rsid w:val="00556BC3"/>
    <w:rsid w:val="00560070"/>
    <w:rsid w:val="005634BD"/>
    <w:rsid w:val="00563D63"/>
    <w:rsid w:val="00565116"/>
    <w:rsid w:val="00565D60"/>
    <w:rsid w:val="00566361"/>
    <w:rsid w:val="0056673F"/>
    <w:rsid w:val="00566E6E"/>
    <w:rsid w:val="00570219"/>
    <w:rsid w:val="005707DA"/>
    <w:rsid w:val="00577BA1"/>
    <w:rsid w:val="005822A6"/>
    <w:rsid w:val="00586DA0"/>
    <w:rsid w:val="00590580"/>
    <w:rsid w:val="00592070"/>
    <w:rsid w:val="005936FA"/>
    <w:rsid w:val="00595BAF"/>
    <w:rsid w:val="00597473"/>
    <w:rsid w:val="005A0A58"/>
    <w:rsid w:val="005A0A79"/>
    <w:rsid w:val="005A1210"/>
    <w:rsid w:val="005A1AFE"/>
    <w:rsid w:val="005A2298"/>
    <w:rsid w:val="005A3F68"/>
    <w:rsid w:val="005A557F"/>
    <w:rsid w:val="005A60B1"/>
    <w:rsid w:val="005A75FC"/>
    <w:rsid w:val="005B6575"/>
    <w:rsid w:val="005C0AF4"/>
    <w:rsid w:val="005C2642"/>
    <w:rsid w:val="005C3330"/>
    <w:rsid w:val="005C398D"/>
    <w:rsid w:val="005C3BB1"/>
    <w:rsid w:val="005C4E82"/>
    <w:rsid w:val="005C6D07"/>
    <w:rsid w:val="005D4DE5"/>
    <w:rsid w:val="005D7008"/>
    <w:rsid w:val="005D799F"/>
    <w:rsid w:val="005E1F5A"/>
    <w:rsid w:val="005E3E44"/>
    <w:rsid w:val="005E44B7"/>
    <w:rsid w:val="005E4A46"/>
    <w:rsid w:val="005E5765"/>
    <w:rsid w:val="005F0812"/>
    <w:rsid w:val="005F1863"/>
    <w:rsid w:val="005F2CA7"/>
    <w:rsid w:val="005F6DC3"/>
    <w:rsid w:val="00600140"/>
    <w:rsid w:val="00600C21"/>
    <w:rsid w:val="00601C04"/>
    <w:rsid w:val="00604A70"/>
    <w:rsid w:val="00604BDC"/>
    <w:rsid w:val="00612CD5"/>
    <w:rsid w:val="00613B6A"/>
    <w:rsid w:val="0061628A"/>
    <w:rsid w:val="0061656D"/>
    <w:rsid w:val="00616C2F"/>
    <w:rsid w:val="00617A95"/>
    <w:rsid w:val="006211C3"/>
    <w:rsid w:val="00621977"/>
    <w:rsid w:val="006233CE"/>
    <w:rsid w:val="00624E2C"/>
    <w:rsid w:val="00624EDF"/>
    <w:rsid w:val="006266E3"/>
    <w:rsid w:val="0063099D"/>
    <w:rsid w:val="006314D7"/>
    <w:rsid w:val="00633962"/>
    <w:rsid w:val="00633C6A"/>
    <w:rsid w:val="0063589D"/>
    <w:rsid w:val="00635A3B"/>
    <w:rsid w:val="0063748C"/>
    <w:rsid w:val="00641BA6"/>
    <w:rsid w:val="00641F22"/>
    <w:rsid w:val="006429D2"/>
    <w:rsid w:val="00644A70"/>
    <w:rsid w:val="00646740"/>
    <w:rsid w:val="00646FD3"/>
    <w:rsid w:val="006474AC"/>
    <w:rsid w:val="00650341"/>
    <w:rsid w:val="00651B71"/>
    <w:rsid w:val="006569A4"/>
    <w:rsid w:val="00657E0F"/>
    <w:rsid w:val="00662ACB"/>
    <w:rsid w:val="00664AC1"/>
    <w:rsid w:val="00665E9A"/>
    <w:rsid w:val="006660E3"/>
    <w:rsid w:val="006663C6"/>
    <w:rsid w:val="0066701E"/>
    <w:rsid w:val="006705FB"/>
    <w:rsid w:val="00672A5F"/>
    <w:rsid w:val="00673171"/>
    <w:rsid w:val="00681E8E"/>
    <w:rsid w:val="00682791"/>
    <w:rsid w:val="00682BF0"/>
    <w:rsid w:val="006846C4"/>
    <w:rsid w:val="00685921"/>
    <w:rsid w:val="00687687"/>
    <w:rsid w:val="00691568"/>
    <w:rsid w:val="00691A5F"/>
    <w:rsid w:val="006927EE"/>
    <w:rsid w:val="00695383"/>
    <w:rsid w:val="00695F38"/>
    <w:rsid w:val="006A05CF"/>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E7F1C"/>
    <w:rsid w:val="006F19F3"/>
    <w:rsid w:val="006F472E"/>
    <w:rsid w:val="006F4C1D"/>
    <w:rsid w:val="00700FA3"/>
    <w:rsid w:val="00701F4C"/>
    <w:rsid w:val="007046DE"/>
    <w:rsid w:val="00704B54"/>
    <w:rsid w:val="00704C29"/>
    <w:rsid w:val="00704D3F"/>
    <w:rsid w:val="00705A6B"/>
    <w:rsid w:val="0071260A"/>
    <w:rsid w:val="007177A9"/>
    <w:rsid w:val="00720A42"/>
    <w:rsid w:val="007235B5"/>
    <w:rsid w:val="00723DE9"/>
    <w:rsid w:val="00724F26"/>
    <w:rsid w:val="00730ACD"/>
    <w:rsid w:val="007317C6"/>
    <w:rsid w:val="00732DCD"/>
    <w:rsid w:val="00733C67"/>
    <w:rsid w:val="00734492"/>
    <w:rsid w:val="00734E2F"/>
    <w:rsid w:val="007357EF"/>
    <w:rsid w:val="007367DA"/>
    <w:rsid w:val="00737CE6"/>
    <w:rsid w:val="0074079F"/>
    <w:rsid w:val="00741F4D"/>
    <w:rsid w:val="00743606"/>
    <w:rsid w:val="0074426C"/>
    <w:rsid w:val="00745CBE"/>
    <w:rsid w:val="00746696"/>
    <w:rsid w:val="007514B7"/>
    <w:rsid w:val="00752535"/>
    <w:rsid w:val="00752B46"/>
    <w:rsid w:val="00754BA2"/>
    <w:rsid w:val="00755207"/>
    <w:rsid w:val="00760F49"/>
    <w:rsid w:val="0076291C"/>
    <w:rsid w:val="00763CC9"/>
    <w:rsid w:val="0076605C"/>
    <w:rsid w:val="00771270"/>
    <w:rsid w:val="007726FB"/>
    <w:rsid w:val="00773CB2"/>
    <w:rsid w:val="00774FE8"/>
    <w:rsid w:val="0077694C"/>
    <w:rsid w:val="00776D4C"/>
    <w:rsid w:val="0078002E"/>
    <w:rsid w:val="007807D1"/>
    <w:rsid w:val="00781052"/>
    <w:rsid w:val="007819D6"/>
    <w:rsid w:val="00781AA9"/>
    <w:rsid w:val="00781E17"/>
    <w:rsid w:val="0078228A"/>
    <w:rsid w:val="00782F7D"/>
    <w:rsid w:val="00783E53"/>
    <w:rsid w:val="007878D0"/>
    <w:rsid w:val="00787B16"/>
    <w:rsid w:val="007923F3"/>
    <w:rsid w:val="00792E5C"/>
    <w:rsid w:val="00794FFB"/>
    <w:rsid w:val="00796900"/>
    <w:rsid w:val="00796FEF"/>
    <w:rsid w:val="007A3F2B"/>
    <w:rsid w:val="007A413D"/>
    <w:rsid w:val="007A67EA"/>
    <w:rsid w:val="007B3541"/>
    <w:rsid w:val="007B6815"/>
    <w:rsid w:val="007B7AB7"/>
    <w:rsid w:val="007C00CB"/>
    <w:rsid w:val="007C0D1C"/>
    <w:rsid w:val="007C1C79"/>
    <w:rsid w:val="007C2919"/>
    <w:rsid w:val="007C4298"/>
    <w:rsid w:val="007C494C"/>
    <w:rsid w:val="007C4F65"/>
    <w:rsid w:val="007C5809"/>
    <w:rsid w:val="007D0CC6"/>
    <w:rsid w:val="007D2873"/>
    <w:rsid w:val="007D5721"/>
    <w:rsid w:val="007D65D8"/>
    <w:rsid w:val="007D67F1"/>
    <w:rsid w:val="007D69EA"/>
    <w:rsid w:val="007D6C5A"/>
    <w:rsid w:val="007E047A"/>
    <w:rsid w:val="007E2468"/>
    <w:rsid w:val="007E5301"/>
    <w:rsid w:val="007E5812"/>
    <w:rsid w:val="007E60EC"/>
    <w:rsid w:val="007E73DC"/>
    <w:rsid w:val="007F0312"/>
    <w:rsid w:val="007F1ABA"/>
    <w:rsid w:val="007F2A36"/>
    <w:rsid w:val="007F31F8"/>
    <w:rsid w:val="0080588F"/>
    <w:rsid w:val="008066CF"/>
    <w:rsid w:val="008077B3"/>
    <w:rsid w:val="00810E4D"/>
    <w:rsid w:val="00810F6D"/>
    <w:rsid w:val="00815643"/>
    <w:rsid w:val="00815AAA"/>
    <w:rsid w:val="008165AD"/>
    <w:rsid w:val="00816D85"/>
    <w:rsid w:val="00820730"/>
    <w:rsid w:val="00821E20"/>
    <w:rsid w:val="0082445F"/>
    <w:rsid w:val="00827118"/>
    <w:rsid w:val="00831656"/>
    <w:rsid w:val="0083218E"/>
    <w:rsid w:val="00832DB3"/>
    <w:rsid w:val="00832F1C"/>
    <w:rsid w:val="00836029"/>
    <w:rsid w:val="008372ED"/>
    <w:rsid w:val="00840337"/>
    <w:rsid w:val="00842B39"/>
    <w:rsid w:val="00844983"/>
    <w:rsid w:val="00845579"/>
    <w:rsid w:val="00846ED5"/>
    <w:rsid w:val="00847A55"/>
    <w:rsid w:val="00850D21"/>
    <w:rsid w:val="00850D51"/>
    <w:rsid w:val="00854E72"/>
    <w:rsid w:val="00861682"/>
    <w:rsid w:val="00861ED4"/>
    <w:rsid w:val="00862AF1"/>
    <w:rsid w:val="008630BD"/>
    <w:rsid w:val="00864488"/>
    <w:rsid w:val="008653B4"/>
    <w:rsid w:val="00865B0F"/>
    <w:rsid w:val="00865F0A"/>
    <w:rsid w:val="0087133F"/>
    <w:rsid w:val="008734C3"/>
    <w:rsid w:val="00873D26"/>
    <w:rsid w:val="00873FA6"/>
    <w:rsid w:val="0087633A"/>
    <w:rsid w:val="00876EAF"/>
    <w:rsid w:val="008771B8"/>
    <w:rsid w:val="00877DC6"/>
    <w:rsid w:val="00885A52"/>
    <w:rsid w:val="00887CA8"/>
    <w:rsid w:val="00891332"/>
    <w:rsid w:val="00892A3E"/>
    <w:rsid w:val="00895277"/>
    <w:rsid w:val="008965D6"/>
    <w:rsid w:val="008A05C9"/>
    <w:rsid w:val="008A0D42"/>
    <w:rsid w:val="008A205B"/>
    <w:rsid w:val="008A216A"/>
    <w:rsid w:val="008A24C1"/>
    <w:rsid w:val="008A25EA"/>
    <w:rsid w:val="008A2D93"/>
    <w:rsid w:val="008A63AE"/>
    <w:rsid w:val="008A68F3"/>
    <w:rsid w:val="008A690C"/>
    <w:rsid w:val="008A70B0"/>
    <w:rsid w:val="008A7B6F"/>
    <w:rsid w:val="008B1665"/>
    <w:rsid w:val="008B19D7"/>
    <w:rsid w:val="008C1919"/>
    <w:rsid w:val="008C1D34"/>
    <w:rsid w:val="008C25D8"/>
    <w:rsid w:val="008C2A39"/>
    <w:rsid w:val="008C3098"/>
    <w:rsid w:val="008C459B"/>
    <w:rsid w:val="008C5D19"/>
    <w:rsid w:val="008C70D6"/>
    <w:rsid w:val="008D4019"/>
    <w:rsid w:val="008D442B"/>
    <w:rsid w:val="008D49B6"/>
    <w:rsid w:val="008D6E60"/>
    <w:rsid w:val="008D7F76"/>
    <w:rsid w:val="008E11CE"/>
    <w:rsid w:val="008E1269"/>
    <w:rsid w:val="008E1398"/>
    <w:rsid w:val="008E1615"/>
    <w:rsid w:val="008E1FAA"/>
    <w:rsid w:val="008E246E"/>
    <w:rsid w:val="008E3B14"/>
    <w:rsid w:val="008F5EFE"/>
    <w:rsid w:val="008F5F99"/>
    <w:rsid w:val="008F681B"/>
    <w:rsid w:val="008F7AED"/>
    <w:rsid w:val="00900848"/>
    <w:rsid w:val="009010F3"/>
    <w:rsid w:val="00902BC8"/>
    <w:rsid w:val="00903696"/>
    <w:rsid w:val="0091168D"/>
    <w:rsid w:val="00911D19"/>
    <w:rsid w:val="009130AC"/>
    <w:rsid w:val="00913461"/>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501DE"/>
    <w:rsid w:val="0095181E"/>
    <w:rsid w:val="00951E9D"/>
    <w:rsid w:val="00954CF4"/>
    <w:rsid w:val="00954D3A"/>
    <w:rsid w:val="00956FB1"/>
    <w:rsid w:val="00957976"/>
    <w:rsid w:val="00960068"/>
    <w:rsid w:val="00960716"/>
    <w:rsid w:val="00960CE1"/>
    <w:rsid w:val="00961143"/>
    <w:rsid w:val="00962277"/>
    <w:rsid w:val="009625B9"/>
    <w:rsid w:val="009629CA"/>
    <w:rsid w:val="009634DB"/>
    <w:rsid w:val="00972CD0"/>
    <w:rsid w:val="0097544B"/>
    <w:rsid w:val="00975457"/>
    <w:rsid w:val="00982481"/>
    <w:rsid w:val="009834D3"/>
    <w:rsid w:val="00983916"/>
    <w:rsid w:val="00984BB5"/>
    <w:rsid w:val="00984DD3"/>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81A"/>
    <w:rsid w:val="009C342E"/>
    <w:rsid w:val="009C4A4E"/>
    <w:rsid w:val="009C5BB9"/>
    <w:rsid w:val="009D098C"/>
    <w:rsid w:val="009D13CB"/>
    <w:rsid w:val="009D1778"/>
    <w:rsid w:val="009D3E6A"/>
    <w:rsid w:val="009D62A6"/>
    <w:rsid w:val="009D6B6C"/>
    <w:rsid w:val="009E1D16"/>
    <w:rsid w:val="009F3851"/>
    <w:rsid w:val="009F4507"/>
    <w:rsid w:val="009F51D0"/>
    <w:rsid w:val="009F561A"/>
    <w:rsid w:val="009F6325"/>
    <w:rsid w:val="009F6A4B"/>
    <w:rsid w:val="009F7B0F"/>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54F6"/>
    <w:rsid w:val="00A26462"/>
    <w:rsid w:val="00A268DF"/>
    <w:rsid w:val="00A30D81"/>
    <w:rsid w:val="00A3379B"/>
    <w:rsid w:val="00A33D94"/>
    <w:rsid w:val="00A35039"/>
    <w:rsid w:val="00A36F28"/>
    <w:rsid w:val="00A4186E"/>
    <w:rsid w:val="00A419D4"/>
    <w:rsid w:val="00A41CBE"/>
    <w:rsid w:val="00A4239D"/>
    <w:rsid w:val="00A44CC9"/>
    <w:rsid w:val="00A47C2D"/>
    <w:rsid w:val="00A50AA5"/>
    <w:rsid w:val="00A50BAC"/>
    <w:rsid w:val="00A51BF8"/>
    <w:rsid w:val="00A51E92"/>
    <w:rsid w:val="00A520C5"/>
    <w:rsid w:val="00A5321A"/>
    <w:rsid w:val="00A548BC"/>
    <w:rsid w:val="00A54AC4"/>
    <w:rsid w:val="00A54B09"/>
    <w:rsid w:val="00A55879"/>
    <w:rsid w:val="00A560DE"/>
    <w:rsid w:val="00A5656B"/>
    <w:rsid w:val="00A61CD8"/>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D10"/>
    <w:rsid w:val="00AA491E"/>
    <w:rsid w:val="00AA597E"/>
    <w:rsid w:val="00AA7809"/>
    <w:rsid w:val="00AB0563"/>
    <w:rsid w:val="00AB1345"/>
    <w:rsid w:val="00AB1D62"/>
    <w:rsid w:val="00AB316A"/>
    <w:rsid w:val="00AB5AA0"/>
    <w:rsid w:val="00AB7A8C"/>
    <w:rsid w:val="00AC00F7"/>
    <w:rsid w:val="00AC0900"/>
    <w:rsid w:val="00AC2538"/>
    <w:rsid w:val="00AC2571"/>
    <w:rsid w:val="00AC5127"/>
    <w:rsid w:val="00AC73FA"/>
    <w:rsid w:val="00AD0F2F"/>
    <w:rsid w:val="00AD1D2F"/>
    <w:rsid w:val="00AD5114"/>
    <w:rsid w:val="00AD6DDA"/>
    <w:rsid w:val="00AE13A0"/>
    <w:rsid w:val="00AE54E6"/>
    <w:rsid w:val="00AE5AE3"/>
    <w:rsid w:val="00AE5BA9"/>
    <w:rsid w:val="00AF5BBA"/>
    <w:rsid w:val="00AF62F1"/>
    <w:rsid w:val="00AF7C01"/>
    <w:rsid w:val="00B01EF4"/>
    <w:rsid w:val="00B021C5"/>
    <w:rsid w:val="00B0322B"/>
    <w:rsid w:val="00B034F0"/>
    <w:rsid w:val="00B067C3"/>
    <w:rsid w:val="00B069A9"/>
    <w:rsid w:val="00B10B68"/>
    <w:rsid w:val="00B1209E"/>
    <w:rsid w:val="00B147DA"/>
    <w:rsid w:val="00B14B99"/>
    <w:rsid w:val="00B160A9"/>
    <w:rsid w:val="00B16A56"/>
    <w:rsid w:val="00B213EB"/>
    <w:rsid w:val="00B23910"/>
    <w:rsid w:val="00B25F2F"/>
    <w:rsid w:val="00B3396B"/>
    <w:rsid w:val="00B33992"/>
    <w:rsid w:val="00B40026"/>
    <w:rsid w:val="00B410DF"/>
    <w:rsid w:val="00B41F12"/>
    <w:rsid w:val="00B42404"/>
    <w:rsid w:val="00B430A0"/>
    <w:rsid w:val="00B47F63"/>
    <w:rsid w:val="00B51D6F"/>
    <w:rsid w:val="00B53477"/>
    <w:rsid w:val="00B574FC"/>
    <w:rsid w:val="00B57CB8"/>
    <w:rsid w:val="00B60112"/>
    <w:rsid w:val="00B71E90"/>
    <w:rsid w:val="00B73116"/>
    <w:rsid w:val="00B768F4"/>
    <w:rsid w:val="00B769F1"/>
    <w:rsid w:val="00B800C9"/>
    <w:rsid w:val="00B812CD"/>
    <w:rsid w:val="00B81D38"/>
    <w:rsid w:val="00B845A8"/>
    <w:rsid w:val="00B85A24"/>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3FF"/>
    <w:rsid w:val="00BB5632"/>
    <w:rsid w:val="00BB64BC"/>
    <w:rsid w:val="00BC1195"/>
    <w:rsid w:val="00BC140A"/>
    <w:rsid w:val="00BC521F"/>
    <w:rsid w:val="00BC54C3"/>
    <w:rsid w:val="00BC5FAB"/>
    <w:rsid w:val="00BD3CD0"/>
    <w:rsid w:val="00BD4020"/>
    <w:rsid w:val="00BE0134"/>
    <w:rsid w:val="00BE0FB2"/>
    <w:rsid w:val="00BE1F6F"/>
    <w:rsid w:val="00BE4CFF"/>
    <w:rsid w:val="00BE4DEB"/>
    <w:rsid w:val="00BE58E9"/>
    <w:rsid w:val="00BE6069"/>
    <w:rsid w:val="00BE66C8"/>
    <w:rsid w:val="00BE7535"/>
    <w:rsid w:val="00BF4A98"/>
    <w:rsid w:val="00C00CF6"/>
    <w:rsid w:val="00C018E9"/>
    <w:rsid w:val="00C02DC3"/>
    <w:rsid w:val="00C03945"/>
    <w:rsid w:val="00C054E6"/>
    <w:rsid w:val="00C063B5"/>
    <w:rsid w:val="00C07473"/>
    <w:rsid w:val="00C16979"/>
    <w:rsid w:val="00C23076"/>
    <w:rsid w:val="00C259C9"/>
    <w:rsid w:val="00C26B66"/>
    <w:rsid w:val="00C279C2"/>
    <w:rsid w:val="00C30308"/>
    <w:rsid w:val="00C33739"/>
    <w:rsid w:val="00C34156"/>
    <w:rsid w:val="00C3542F"/>
    <w:rsid w:val="00C415C5"/>
    <w:rsid w:val="00C42BE2"/>
    <w:rsid w:val="00C43A1D"/>
    <w:rsid w:val="00C451F5"/>
    <w:rsid w:val="00C54031"/>
    <w:rsid w:val="00C55208"/>
    <w:rsid w:val="00C5696B"/>
    <w:rsid w:val="00C5707D"/>
    <w:rsid w:val="00C634D2"/>
    <w:rsid w:val="00C64BBA"/>
    <w:rsid w:val="00C65295"/>
    <w:rsid w:val="00C652AD"/>
    <w:rsid w:val="00C65370"/>
    <w:rsid w:val="00C66589"/>
    <w:rsid w:val="00C665B3"/>
    <w:rsid w:val="00C7015D"/>
    <w:rsid w:val="00C711C0"/>
    <w:rsid w:val="00C72226"/>
    <w:rsid w:val="00C749FC"/>
    <w:rsid w:val="00C750D5"/>
    <w:rsid w:val="00C754F4"/>
    <w:rsid w:val="00C805D9"/>
    <w:rsid w:val="00C8413D"/>
    <w:rsid w:val="00C843B8"/>
    <w:rsid w:val="00C86400"/>
    <w:rsid w:val="00C875EF"/>
    <w:rsid w:val="00C90783"/>
    <w:rsid w:val="00C91009"/>
    <w:rsid w:val="00C91BB4"/>
    <w:rsid w:val="00C93F7B"/>
    <w:rsid w:val="00C94982"/>
    <w:rsid w:val="00C97498"/>
    <w:rsid w:val="00CA0331"/>
    <w:rsid w:val="00CA39AC"/>
    <w:rsid w:val="00CA5723"/>
    <w:rsid w:val="00CA5A35"/>
    <w:rsid w:val="00CA600C"/>
    <w:rsid w:val="00CA77B0"/>
    <w:rsid w:val="00CA7819"/>
    <w:rsid w:val="00CB082F"/>
    <w:rsid w:val="00CB1BA4"/>
    <w:rsid w:val="00CB27E2"/>
    <w:rsid w:val="00CB318F"/>
    <w:rsid w:val="00CC0CE7"/>
    <w:rsid w:val="00CC19A0"/>
    <w:rsid w:val="00CC28DD"/>
    <w:rsid w:val="00CC2D50"/>
    <w:rsid w:val="00CC395F"/>
    <w:rsid w:val="00CC39BF"/>
    <w:rsid w:val="00CC4466"/>
    <w:rsid w:val="00CC4C1B"/>
    <w:rsid w:val="00CC6785"/>
    <w:rsid w:val="00CD028F"/>
    <w:rsid w:val="00CD1377"/>
    <w:rsid w:val="00CD1484"/>
    <w:rsid w:val="00CD1CA2"/>
    <w:rsid w:val="00CD3D43"/>
    <w:rsid w:val="00CD5134"/>
    <w:rsid w:val="00CD652A"/>
    <w:rsid w:val="00CD67E5"/>
    <w:rsid w:val="00CE36E0"/>
    <w:rsid w:val="00CE4B4E"/>
    <w:rsid w:val="00CE719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5B5E"/>
    <w:rsid w:val="00D16811"/>
    <w:rsid w:val="00D1696A"/>
    <w:rsid w:val="00D17986"/>
    <w:rsid w:val="00D179E0"/>
    <w:rsid w:val="00D2256E"/>
    <w:rsid w:val="00D2360C"/>
    <w:rsid w:val="00D25BED"/>
    <w:rsid w:val="00D3097E"/>
    <w:rsid w:val="00D32623"/>
    <w:rsid w:val="00D349EA"/>
    <w:rsid w:val="00D37911"/>
    <w:rsid w:val="00D425A1"/>
    <w:rsid w:val="00D429C3"/>
    <w:rsid w:val="00D43618"/>
    <w:rsid w:val="00D43630"/>
    <w:rsid w:val="00D4392F"/>
    <w:rsid w:val="00D439E7"/>
    <w:rsid w:val="00D441B0"/>
    <w:rsid w:val="00D46FA9"/>
    <w:rsid w:val="00D524A1"/>
    <w:rsid w:val="00D538B4"/>
    <w:rsid w:val="00D57C7D"/>
    <w:rsid w:val="00D616CE"/>
    <w:rsid w:val="00D64717"/>
    <w:rsid w:val="00D6535A"/>
    <w:rsid w:val="00D654A6"/>
    <w:rsid w:val="00D65525"/>
    <w:rsid w:val="00D67399"/>
    <w:rsid w:val="00D719EA"/>
    <w:rsid w:val="00D7261E"/>
    <w:rsid w:val="00D73533"/>
    <w:rsid w:val="00D7579F"/>
    <w:rsid w:val="00D767B1"/>
    <w:rsid w:val="00D77D17"/>
    <w:rsid w:val="00D81301"/>
    <w:rsid w:val="00D83900"/>
    <w:rsid w:val="00D83BFC"/>
    <w:rsid w:val="00D849E8"/>
    <w:rsid w:val="00D86A13"/>
    <w:rsid w:val="00D86B49"/>
    <w:rsid w:val="00D9021F"/>
    <w:rsid w:val="00D90DAB"/>
    <w:rsid w:val="00D91743"/>
    <w:rsid w:val="00D921DF"/>
    <w:rsid w:val="00D93A2C"/>
    <w:rsid w:val="00D9421F"/>
    <w:rsid w:val="00D959A9"/>
    <w:rsid w:val="00D95DCB"/>
    <w:rsid w:val="00D9610E"/>
    <w:rsid w:val="00D969DB"/>
    <w:rsid w:val="00D97B4F"/>
    <w:rsid w:val="00D97D03"/>
    <w:rsid w:val="00DA0E41"/>
    <w:rsid w:val="00DA2C19"/>
    <w:rsid w:val="00DA3CA0"/>
    <w:rsid w:val="00DA3EBD"/>
    <w:rsid w:val="00DA42DE"/>
    <w:rsid w:val="00DA6169"/>
    <w:rsid w:val="00DA61E6"/>
    <w:rsid w:val="00DA7E82"/>
    <w:rsid w:val="00DB0403"/>
    <w:rsid w:val="00DB2861"/>
    <w:rsid w:val="00DB33AD"/>
    <w:rsid w:val="00DB51B5"/>
    <w:rsid w:val="00DB570E"/>
    <w:rsid w:val="00DB6001"/>
    <w:rsid w:val="00DC3F34"/>
    <w:rsid w:val="00DC4B63"/>
    <w:rsid w:val="00DD3841"/>
    <w:rsid w:val="00DD3BB5"/>
    <w:rsid w:val="00DE0FF5"/>
    <w:rsid w:val="00DE1051"/>
    <w:rsid w:val="00DE1E5D"/>
    <w:rsid w:val="00DE2823"/>
    <w:rsid w:val="00DE2E4A"/>
    <w:rsid w:val="00DE6FB1"/>
    <w:rsid w:val="00DF05B7"/>
    <w:rsid w:val="00DF0A6D"/>
    <w:rsid w:val="00DF3CE0"/>
    <w:rsid w:val="00DF7E54"/>
    <w:rsid w:val="00E01DBE"/>
    <w:rsid w:val="00E0293D"/>
    <w:rsid w:val="00E02950"/>
    <w:rsid w:val="00E041F0"/>
    <w:rsid w:val="00E05334"/>
    <w:rsid w:val="00E07999"/>
    <w:rsid w:val="00E11512"/>
    <w:rsid w:val="00E119AD"/>
    <w:rsid w:val="00E12348"/>
    <w:rsid w:val="00E12569"/>
    <w:rsid w:val="00E128AE"/>
    <w:rsid w:val="00E14A70"/>
    <w:rsid w:val="00E1721B"/>
    <w:rsid w:val="00E177DF"/>
    <w:rsid w:val="00E253ED"/>
    <w:rsid w:val="00E26626"/>
    <w:rsid w:val="00E3094B"/>
    <w:rsid w:val="00E319C5"/>
    <w:rsid w:val="00E3401B"/>
    <w:rsid w:val="00E3434E"/>
    <w:rsid w:val="00E346D4"/>
    <w:rsid w:val="00E3473F"/>
    <w:rsid w:val="00E36F95"/>
    <w:rsid w:val="00E36F99"/>
    <w:rsid w:val="00E3701C"/>
    <w:rsid w:val="00E37CE5"/>
    <w:rsid w:val="00E40717"/>
    <w:rsid w:val="00E40ABE"/>
    <w:rsid w:val="00E42FD1"/>
    <w:rsid w:val="00E4696D"/>
    <w:rsid w:val="00E479F2"/>
    <w:rsid w:val="00E503E3"/>
    <w:rsid w:val="00E5052F"/>
    <w:rsid w:val="00E51559"/>
    <w:rsid w:val="00E57384"/>
    <w:rsid w:val="00E614BB"/>
    <w:rsid w:val="00E63430"/>
    <w:rsid w:val="00E676F5"/>
    <w:rsid w:val="00E67CCA"/>
    <w:rsid w:val="00E73338"/>
    <w:rsid w:val="00E767B3"/>
    <w:rsid w:val="00E767D9"/>
    <w:rsid w:val="00E778F8"/>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53A4"/>
    <w:rsid w:val="00EB7D86"/>
    <w:rsid w:val="00EC0C9D"/>
    <w:rsid w:val="00EC4B64"/>
    <w:rsid w:val="00EC5664"/>
    <w:rsid w:val="00EC5D25"/>
    <w:rsid w:val="00EC76B9"/>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4632"/>
    <w:rsid w:val="00F0057F"/>
    <w:rsid w:val="00F0080C"/>
    <w:rsid w:val="00F00FB0"/>
    <w:rsid w:val="00F02B46"/>
    <w:rsid w:val="00F04137"/>
    <w:rsid w:val="00F05D9C"/>
    <w:rsid w:val="00F0670D"/>
    <w:rsid w:val="00F07371"/>
    <w:rsid w:val="00F07855"/>
    <w:rsid w:val="00F107BC"/>
    <w:rsid w:val="00F122B8"/>
    <w:rsid w:val="00F13F6E"/>
    <w:rsid w:val="00F15332"/>
    <w:rsid w:val="00F15DCF"/>
    <w:rsid w:val="00F17042"/>
    <w:rsid w:val="00F22317"/>
    <w:rsid w:val="00F23127"/>
    <w:rsid w:val="00F253B5"/>
    <w:rsid w:val="00F2559E"/>
    <w:rsid w:val="00F31005"/>
    <w:rsid w:val="00F3209A"/>
    <w:rsid w:val="00F36DDB"/>
    <w:rsid w:val="00F37B33"/>
    <w:rsid w:val="00F411A0"/>
    <w:rsid w:val="00F41DEB"/>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6115"/>
    <w:rsid w:val="00F66BAA"/>
    <w:rsid w:val="00F67967"/>
    <w:rsid w:val="00F70830"/>
    <w:rsid w:val="00F70975"/>
    <w:rsid w:val="00F70C63"/>
    <w:rsid w:val="00F71E47"/>
    <w:rsid w:val="00F73973"/>
    <w:rsid w:val="00F76A32"/>
    <w:rsid w:val="00F77285"/>
    <w:rsid w:val="00F7799F"/>
    <w:rsid w:val="00F77B1D"/>
    <w:rsid w:val="00F832AE"/>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ACD"/>
    <w:rsid w:val="00FB0469"/>
    <w:rsid w:val="00FB2D34"/>
    <w:rsid w:val="00FB4758"/>
    <w:rsid w:val="00FB71F6"/>
    <w:rsid w:val="00FC200F"/>
    <w:rsid w:val="00FC2624"/>
    <w:rsid w:val="00FC617B"/>
    <w:rsid w:val="00FC624D"/>
    <w:rsid w:val="00FD2BEF"/>
    <w:rsid w:val="00FD507F"/>
    <w:rsid w:val="00FD5E3A"/>
    <w:rsid w:val="00FD7699"/>
    <w:rsid w:val="00FD7F67"/>
    <w:rsid w:val="00FE0669"/>
    <w:rsid w:val="00FE2EB3"/>
    <w:rsid w:val="00FE3BA0"/>
    <w:rsid w:val="00FE459F"/>
    <w:rsid w:val="00FF0BD6"/>
    <w:rsid w:val="00FF3751"/>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D959A9"/>
    <w:pPr>
      <w:spacing w:line="264" w:lineRule="auto"/>
      <w:contextualSpacing w:val="0"/>
    </w:pPr>
    <w:rPr>
      <w:rFonts w:eastAsiaTheme="minorEastAsia"/>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8A205B"/>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C494C"/>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LienInternet">
    <w:name w:val="Lien Internet"/>
    <w:basedOn w:val="Policepardfaut"/>
    <w:uiPriority w:val="99"/>
    <w:rsid w:val="00F02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9616854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859970052">
      <w:bodyDiv w:val="1"/>
      <w:marLeft w:val="0"/>
      <w:marRight w:val="0"/>
      <w:marTop w:val="0"/>
      <w:marBottom w:val="0"/>
      <w:divBdr>
        <w:top w:val="none" w:sz="0" w:space="0" w:color="auto"/>
        <w:left w:val="none" w:sz="0" w:space="0" w:color="auto"/>
        <w:bottom w:val="none" w:sz="0" w:space="0" w:color="auto"/>
        <w:right w:val="none" w:sz="0" w:space="0" w:color="auto"/>
      </w:divBdr>
      <w:divsChild>
        <w:div w:id="1746220278">
          <w:marLeft w:val="446"/>
          <w:marRight w:val="0"/>
          <w:marTop w:val="0"/>
          <w:marBottom w:val="120"/>
          <w:divBdr>
            <w:top w:val="none" w:sz="0" w:space="0" w:color="auto"/>
            <w:left w:val="none" w:sz="0" w:space="0" w:color="auto"/>
            <w:bottom w:val="none" w:sz="0" w:space="0" w:color="auto"/>
            <w:right w:val="none" w:sz="0" w:space="0" w:color="auto"/>
          </w:divBdr>
        </w:div>
        <w:div w:id="1195926118">
          <w:marLeft w:val="1166"/>
          <w:marRight w:val="0"/>
          <w:marTop w:val="0"/>
          <w:marBottom w:val="80"/>
          <w:divBdr>
            <w:top w:val="none" w:sz="0" w:space="0" w:color="auto"/>
            <w:left w:val="none" w:sz="0" w:space="0" w:color="auto"/>
            <w:bottom w:val="none" w:sz="0" w:space="0" w:color="auto"/>
            <w:right w:val="none" w:sz="0" w:space="0" w:color="auto"/>
          </w:divBdr>
        </w:div>
        <w:div w:id="1160466770">
          <w:marLeft w:val="1166"/>
          <w:marRight w:val="0"/>
          <w:marTop w:val="0"/>
          <w:marBottom w:val="80"/>
          <w:divBdr>
            <w:top w:val="none" w:sz="0" w:space="0" w:color="auto"/>
            <w:left w:val="none" w:sz="0" w:space="0" w:color="auto"/>
            <w:bottom w:val="none" w:sz="0" w:space="0" w:color="auto"/>
            <w:right w:val="none" w:sz="0" w:space="0" w:color="auto"/>
          </w:divBdr>
        </w:div>
        <w:div w:id="995840174">
          <w:marLeft w:val="1166"/>
          <w:marRight w:val="0"/>
          <w:marTop w:val="0"/>
          <w:marBottom w:val="80"/>
          <w:divBdr>
            <w:top w:val="none" w:sz="0" w:space="0" w:color="auto"/>
            <w:left w:val="none" w:sz="0" w:space="0" w:color="auto"/>
            <w:bottom w:val="none" w:sz="0" w:space="0" w:color="auto"/>
            <w:right w:val="none" w:sz="0" w:space="0" w:color="auto"/>
          </w:divBdr>
        </w:div>
        <w:div w:id="221142946">
          <w:marLeft w:val="446"/>
          <w:marRight w:val="0"/>
          <w:marTop w:val="0"/>
          <w:marBottom w:val="120"/>
          <w:divBdr>
            <w:top w:val="none" w:sz="0" w:space="0" w:color="auto"/>
            <w:left w:val="none" w:sz="0" w:space="0" w:color="auto"/>
            <w:bottom w:val="none" w:sz="0" w:space="0" w:color="auto"/>
            <w:right w:val="none" w:sz="0" w:space="0" w:color="auto"/>
          </w:divBdr>
        </w:div>
        <w:div w:id="589044178">
          <w:marLeft w:val="1166"/>
          <w:marRight w:val="0"/>
          <w:marTop w:val="0"/>
          <w:marBottom w:val="80"/>
          <w:divBdr>
            <w:top w:val="none" w:sz="0" w:space="0" w:color="auto"/>
            <w:left w:val="none" w:sz="0" w:space="0" w:color="auto"/>
            <w:bottom w:val="none" w:sz="0" w:space="0" w:color="auto"/>
            <w:right w:val="none" w:sz="0" w:space="0" w:color="auto"/>
          </w:divBdr>
        </w:div>
        <w:div w:id="1554192042">
          <w:marLeft w:val="1166"/>
          <w:marRight w:val="0"/>
          <w:marTop w:val="0"/>
          <w:marBottom w:val="80"/>
          <w:divBdr>
            <w:top w:val="none" w:sz="0" w:space="0" w:color="auto"/>
            <w:left w:val="none" w:sz="0" w:space="0" w:color="auto"/>
            <w:bottom w:val="none" w:sz="0" w:space="0" w:color="auto"/>
            <w:right w:val="none" w:sz="0" w:space="0" w:color="auto"/>
          </w:divBdr>
        </w:div>
        <w:div w:id="882448817">
          <w:marLeft w:val="446"/>
          <w:marRight w:val="0"/>
          <w:marTop w:val="0"/>
          <w:marBottom w:val="120"/>
          <w:divBdr>
            <w:top w:val="none" w:sz="0" w:space="0" w:color="auto"/>
            <w:left w:val="none" w:sz="0" w:space="0" w:color="auto"/>
            <w:bottom w:val="none" w:sz="0" w:space="0" w:color="auto"/>
            <w:right w:val="none" w:sz="0" w:space="0" w:color="auto"/>
          </w:divBdr>
        </w:div>
      </w:divsChild>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557819882">
      <w:bodyDiv w:val="1"/>
      <w:marLeft w:val="0"/>
      <w:marRight w:val="0"/>
      <w:marTop w:val="0"/>
      <w:marBottom w:val="0"/>
      <w:divBdr>
        <w:top w:val="none" w:sz="0" w:space="0" w:color="auto"/>
        <w:left w:val="none" w:sz="0" w:space="0" w:color="auto"/>
        <w:bottom w:val="none" w:sz="0" w:space="0" w:color="auto"/>
        <w:right w:val="none" w:sz="0" w:space="0" w:color="auto"/>
      </w:divBdr>
      <w:divsChild>
        <w:div w:id="1028872053">
          <w:marLeft w:val="1166"/>
          <w:marRight w:val="0"/>
          <w:marTop w:val="0"/>
          <w:marBottom w:val="120"/>
          <w:divBdr>
            <w:top w:val="none" w:sz="0" w:space="0" w:color="auto"/>
            <w:left w:val="none" w:sz="0" w:space="0" w:color="auto"/>
            <w:bottom w:val="none" w:sz="0" w:space="0" w:color="auto"/>
            <w:right w:val="none" w:sz="0" w:space="0" w:color="auto"/>
          </w:divBdr>
        </w:div>
        <w:div w:id="941491233">
          <w:marLeft w:val="1886"/>
          <w:marRight w:val="0"/>
          <w:marTop w:val="0"/>
          <w:marBottom w:val="80"/>
          <w:divBdr>
            <w:top w:val="none" w:sz="0" w:space="0" w:color="auto"/>
            <w:left w:val="none" w:sz="0" w:space="0" w:color="auto"/>
            <w:bottom w:val="none" w:sz="0" w:space="0" w:color="auto"/>
            <w:right w:val="none" w:sz="0" w:space="0" w:color="auto"/>
          </w:divBdr>
        </w:div>
        <w:div w:id="1736198442">
          <w:marLeft w:val="1886"/>
          <w:marRight w:val="0"/>
          <w:marTop w:val="0"/>
          <w:marBottom w:val="80"/>
          <w:divBdr>
            <w:top w:val="none" w:sz="0" w:space="0" w:color="auto"/>
            <w:left w:val="none" w:sz="0" w:space="0" w:color="auto"/>
            <w:bottom w:val="none" w:sz="0" w:space="0" w:color="auto"/>
            <w:right w:val="none" w:sz="0" w:space="0" w:color="auto"/>
          </w:divBdr>
        </w:div>
        <w:div w:id="1235974321">
          <w:marLeft w:val="1886"/>
          <w:marRight w:val="0"/>
          <w:marTop w:val="0"/>
          <w:marBottom w:val="80"/>
          <w:divBdr>
            <w:top w:val="none" w:sz="0" w:space="0" w:color="auto"/>
            <w:left w:val="none" w:sz="0" w:space="0" w:color="auto"/>
            <w:bottom w:val="none" w:sz="0" w:space="0" w:color="auto"/>
            <w:right w:val="none" w:sz="0" w:space="0" w:color="auto"/>
          </w:divBdr>
        </w:div>
        <w:div w:id="2028174928">
          <w:marLeft w:val="1166"/>
          <w:marRight w:val="0"/>
          <w:marTop w:val="0"/>
          <w:marBottom w:val="120"/>
          <w:divBdr>
            <w:top w:val="none" w:sz="0" w:space="0" w:color="auto"/>
            <w:left w:val="none" w:sz="0" w:space="0" w:color="auto"/>
            <w:bottom w:val="none" w:sz="0" w:space="0" w:color="auto"/>
            <w:right w:val="none" w:sz="0" w:space="0" w:color="auto"/>
          </w:divBdr>
        </w:div>
        <w:div w:id="1186332844">
          <w:marLeft w:val="1166"/>
          <w:marRight w:val="0"/>
          <w:marTop w:val="0"/>
          <w:marBottom w:val="12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288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et-donnees-espace-presse/2023/communique-un-conseil-scientifique-de-la-cnsa-renouvel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xime.lemen@cnsa.fr"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parcourshandicap.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our-les-personnes-agees.gouv.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nsa.fr/documentation/cs_aviscog1_attractivite_adopte-vf.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384F-68B0-4620-9922-361D01A3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32</TotalTime>
  <Pages>3</Pages>
  <Words>1181</Words>
  <Characters>6497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7663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10</cp:revision>
  <cp:lastPrinted>2023-12-07T17:03:00Z</cp:lastPrinted>
  <dcterms:created xsi:type="dcterms:W3CDTF">2024-03-01T11:30:00Z</dcterms:created>
  <dcterms:modified xsi:type="dcterms:W3CDTF">2024-03-04T14:50:00Z</dcterms:modified>
  <cp:category/>
</cp:coreProperties>
</file>