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5052F" w:rsidRDefault="001D36E6" w:rsidP="00314C21">
      <w:pPr>
        <w:pStyle w:val="02Date"/>
        <w:rPr>
          <w:noProof/>
        </w:rPr>
      </w:pPr>
      <w:r w:rsidRPr="00592070">
        <w:rPr>
          <w:noProof/>
          <w:lang w:val="fr-FR"/>
        </w:rPr>
        <mc:AlternateContent>
          <mc:Choice Requires="wps">
            <w:drawing>
              <wp:anchor distT="0" distB="0" distL="114300" distR="114300" simplePos="0" relativeHeight="251658752" behindDoc="0" locked="0" layoutInCell="1" allowOverlap="1" wp14:anchorId="55A57F61" wp14:editId="491483E7">
                <wp:simplePos x="0" y="0"/>
                <wp:positionH relativeFrom="column">
                  <wp:posOffset>6959600</wp:posOffset>
                </wp:positionH>
                <wp:positionV relativeFrom="paragraph">
                  <wp:posOffset>7045325</wp:posOffset>
                </wp:positionV>
                <wp:extent cx="335280" cy="0"/>
                <wp:effectExtent l="0" t="0" r="20320" b="25400"/>
                <wp:wrapNone/>
                <wp:docPr id="2" name="Connecteur droit 2"/>
                <wp:cNvGraphicFramePr/>
                <a:graphic xmlns:a="http://schemas.openxmlformats.org/drawingml/2006/main">
                  <a:graphicData uri="http://schemas.microsoft.com/office/word/2010/wordprocessingShape">
                    <wps:wsp>
                      <wps:cNvCnPr/>
                      <wps:spPr>
                        <a:xfrm>
                          <a:off x="0" y="0"/>
                          <a:ext cx="335280" cy="0"/>
                        </a:xfrm>
                        <a:prstGeom prst="line">
                          <a:avLst/>
                        </a:prstGeom>
                        <a:ln w="3175" cmpd="sng">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32F085" id="Connecteur droit 2"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8pt,554.75pt" to="574.4pt,5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" strokecolor="#7f7f7f [1612]" strokeweight=".25pt"/>
            </w:pict>
          </mc:Fallback>
        </mc:AlternateContent>
      </w:r>
      <w:r w:rsidRPr="00592070">
        <w:rPr>
          <w:noProof/>
          <w:lang w:val="fr-FR"/>
        </w:rPr>
        <mc:AlternateContent>
          <mc:Choice Requires="wps">
            <w:drawing>
              <wp:anchor distT="0" distB="0" distL="114300" distR="114300" simplePos="0" relativeHeight="251660800" behindDoc="0" locked="0" layoutInCell="1" allowOverlap="1" wp14:anchorId="331522B0" wp14:editId="4CE097BF">
                <wp:simplePos x="0" y="0"/>
                <wp:positionH relativeFrom="column">
                  <wp:posOffset>6696309</wp:posOffset>
                </wp:positionH>
                <wp:positionV relativeFrom="paragraph">
                  <wp:posOffset>9587631</wp:posOffset>
                </wp:positionV>
                <wp:extent cx="589280" cy="478155"/>
                <wp:effectExtent l="0" t="0" r="0" b="4445"/>
                <wp:wrapNone/>
                <wp:docPr id="10" name="Rectangle 10"/>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EA1B50" id="Rectangle 10" o:spid="_x0000_s1026" style="position:absolute;margin-left:527.25pt;margin-top:754.95pt;width:46.4pt;height:37.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" fillcolor="#c0504d" stroked="f"/>
            </w:pict>
          </mc:Fallback>
        </mc:AlternateContent>
      </w:r>
      <w:r w:rsidRPr="00592070">
        <w:rPr>
          <w:noProof/>
          <w:lang w:val="fr-FR"/>
        </w:rPr>
        <mc:AlternateContent>
          <mc:Choice Requires="wps">
            <w:drawing>
              <wp:anchor distT="0" distB="0" distL="114300" distR="114300" simplePos="0" relativeHeight="251659776" behindDoc="0" locked="0" layoutInCell="1" allowOverlap="1" wp14:anchorId="5F2A641C" wp14:editId="784F6B52">
                <wp:simplePos x="0" y="0"/>
                <wp:positionH relativeFrom="column">
                  <wp:posOffset>-269875</wp:posOffset>
                </wp:positionH>
                <wp:positionV relativeFrom="paragraph">
                  <wp:posOffset>9584055</wp:posOffset>
                </wp:positionV>
                <wp:extent cx="589280" cy="478155"/>
                <wp:effectExtent l="0" t="0" r="0" b="4445"/>
                <wp:wrapNone/>
                <wp:docPr id="9" name="Rectangle 9"/>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6B52B9" id="Rectangle 9" o:spid="_x0000_s1026" style="position:absolute;margin-left:-21.25pt;margin-top:754.65pt;width:46.4pt;height:37.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" fillcolor="#c0504d" stroked="f"/>
            </w:pict>
          </mc:Fallback>
        </mc:AlternateContent>
      </w:r>
      <w:r w:rsidR="000C2FA8">
        <w:rPr>
          <w:noProof/>
          <w:lang w:val="fr-FR"/>
        </w:rPr>
        <w:t>3 octo</w:t>
      </w:r>
      <w:r w:rsidR="008D4900">
        <w:rPr>
          <w:noProof/>
          <w:lang w:val="fr-FR"/>
        </w:rPr>
        <w:t>bre</w:t>
      </w:r>
      <w:r w:rsidR="000E2391">
        <w:rPr>
          <w:noProof/>
          <w:lang w:val="fr-FR"/>
        </w:rPr>
        <w:t xml:space="preserve"> 2023</w:t>
      </w:r>
    </w:p>
    <w:p w:rsidR="00F8738E" w:rsidRPr="00F8738E" w:rsidRDefault="00F8738E" w:rsidP="00F8738E">
      <w:pPr>
        <w:pStyle w:val="04Chapeau"/>
      </w:pPr>
      <w:r w:rsidRPr="00F8738E">
        <w:t>Mon Parcours Handicap : lancement de la nouvelle rubrique «</w:t>
      </w:r>
      <w:r w:rsidR="00A06F9B">
        <w:t xml:space="preserve"> </w:t>
      </w:r>
      <w:r w:rsidRPr="00F8738E">
        <w:t>Vie intime, consentement et parentalité »</w:t>
      </w:r>
    </w:p>
    <w:p w:rsidR="008605F1" w:rsidRDefault="00230298" w:rsidP="008605F1">
      <w:pPr>
        <w:pStyle w:val="06Textegras"/>
      </w:pPr>
      <w:r>
        <w:t>Quand on est en situation de handicap, vivre pleinement sa sexualité ou avoir un enfant peut soulever des questions spécifiques auxquelles il n’est pas toujours facile de trouver des réponses.</w:t>
      </w:r>
      <w:r w:rsidR="008C7C7B">
        <w:t xml:space="preserve"> Quel moyen de contraception</w:t>
      </w:r>
      <w:r w:rsidR="006E2322">
        <w:t xml:space="preserve"> adapté</w:t>
      </w:r>
      <w:r w:rsidR="008C7C7B">
        <w:t xml:space="preserve"> </w:t>
      </w:r>
      <w:r w:rsidR="006E2322">
        <w:t>choisi</w:t>
      </w:r>
      <w:r w:rsidR="008C7C7B">
        <w:t>r</w:t>
      </w:r>
      <w:r>
        <w:t> ? Vais-je transmettre mon</w:t>
      </w:r>
      <w:r w:rsidR="00A06F9B">
        <w:t xml:space="preserve"> </w:t>
      </w:r>
      <w:r>
        <w:t xml:space="preserve">handicap à mon enfant ? Qu’est-ce que le consentement ? </w:t>
      </w:r>
      <w:r w:rsidR="0012002C">
        <w:t>Le</w:t>
      </w:r>
      <w:r>
        <w:t xml:space="preserve"> site officiel pour les personnes</w:t>
      </w:r>
      <w:r w:rsidR="008C7C7B">
        <w:t xml:space="preserve"> en situation de handicap</w:t>
      </w:r>
      <w:r w:rsidR="000C2FA8">
        <w:t>, leur famille</w:t>
      </w:r>
      <w:r>
        <w:t xml:space="preserve"> et leurs aidants </w:t>
      </w:r>
      <w:r w:rsidR="00481C87">
        <w:t>informe sur ces</w:t>
      </w:r>
      <w:r>
        <w:t xml:space="preserve"> questions </w:t>
      </w:r>
      <w:r w:rsidR="00123438">
        <w:t>et oriente</w:t>
      </w:r>
      <w:r w:rsidR="00A06F9B">
        <w:t xml:space="preserve"> </w:t>
      </w:r>
      <w:r w:rsidR="00123438">
        <w:t>vers les interlocuteurs de proximité : les centres ressources INTIMAGIR</w:t>
      </w:r>
      <w:r w:rsidR="00A06F9B">
        <w:t>.</w:t>
      </w:r>
    </w:p>
    <w:p w:rsidR="00675595" w:rsidRDefault="00FA1129" w:rsidP="008605F1">
      <w:pPr>
        <w:pStyle w:val="06Titreniveau3"/>
      </w:pPr>
      <w:r>
        <w:t>L</w:t>
      </w:r>
      <w:r w:rsidR="00F41A13">
        <w:t>ever les tabous</w:t>
      </w:r>
    </w:p>
    <w:p w:rsidR="0052396F" w:rsidRDefault="008E45B5" w:rsidP="0052396F">
      <w:pPr>
        <w:contextualSpacing w:val="0"/>
      </w:pPr>
      <w:r>
        <w:t xml:space="preserve">De nombreuses personnes en situation de handicap et leurs aidants témoignent de la nécessité d’informer sur </w:t>
      </w:r>
      <w:r w:rsidR="0063691F">
        <w:t>l</w:t>
      </w:r>
      <w:r>
        <w:t xml:space="preserve">es sujets </w:t>
      </w:r>
      <w:r w:rsidR="00E7139B">
        <w:t>liés</w:t>
      </w:r>
      <w:r w:rsidR="009557C7">
        <w:t xml:space="preserve"> </w:t>
      </w:r>
      <w:r w:rsidR="000E1134">
        <w:t>à</w:t>
      </w:r>
      <w:r w:rsidR="00FE699C">
        <w:t xml:space="preserve"> la vie intime, affective et sexuelle</w:t>
      </w:r>
      <w:r w:rsidR="00DD2196">
        <w:t xml:space="preserve"> et à la parentalité</w:t>
      </w:r>
      <w:r w:rsidR="00BF1410">
        <w:t>,</w:t>
      </w:r>
      <w:r w:rsidR="00E7139B">
        <w:t xml:space="preserve"> </w:t>
      </w:r>
      <w:r>
        <w:t>encore trop peu abordés</w:t>
      </w:r>
      <w:r w:rsidR="0052396F" w:rsidRPr="0052396F">
        <w:t>.</w:t>
      </w:r>
    </w:p>
    <w:p w:rsidR="00F41A13" w:rsidRPr="0052396F" w:rsidRDefault="00F41A13" w:rsidP="0052396F">
      <w:pPr>
        <w:contextualSpacing w:val="0"/>
      </w:pPr>
      <w:r w:rsidRPr="0052396F">
        <w:t xml:space="preserve">« </w:t>
      </w:r>
      <w:r w:rsidR="00E7139B">
        <w:t>Q</w:t>
      </w:r>
      <w:r w:rsidRPr="0052396F">
        <w:t>uand on est une femme en situation de handicap, c’est comme si notre vie sexuelle n’existait pas »</w:t>
      </w:r>
      <w:r w:rsidR="00E7139B">
        <w:t>, affirme S</w:t>
      </w:r>
      <w:r w:rsidR="00E7139B" w:rsidRPr="0052396F">
        <w:t>andrine Ciron, fondatrice de ParisienneJolly</w:t>
      </w:r>
      <w:r w:rsidR="00E7139B">
        <w:t xml:space="preserve">, </w:t>
      </w:r>
      <w:r w:rsidR="00E7139B" w:rsidRPr="0052396F">
        <w:t>atteinte d’un</w:t>
      </w:r>
      <w:r w:rsidR="00E7139B">
        <w:t>e</w:t>
      </w:r>
      <w:r w:rsidR="00E7139B" w:rsidRPr="0052396F">
        <w:t xml:space="preserve"> infirmité motrice cérébrale</w:t>
      </w:r>
      <w:r w:rsidR="00E7139B">
        <w:t>.</w:t>
      </w:r>
    </w:p>
    <w:p w:rsidR="0052396F" w:rsidRDefault="0052396F" w:rsidP="008E45B5">
      <w:pPr>
        <w:contextualSpacing w:val="0"/>
      </w:pPr>
      <w:r w:rsidRPr="0052396F">
        <w:t>Michaël Jeremiasz, ancien champion paralympique de tennis-fauteuil</w:t>
      </w:r>
      <w:r w:rsidR="00475691">
        <w:t xml:space="preserve"> et chef de mission</w:t>
      </w:r>
      <w:r w:rsidR="00D04128">
        <w:t xml:space="preserve"> de la délégation française des jeux de Paris 2024</w:t>
      </w:r>
      <w:r w:rsidRPr="0052396F">
        <w:t xml:space="preserve"> </w:t>
      </w:r>
      <w:r w:rsidR="008E45B5">
        <w:t xml:space="preserve">fait part des difficultés rencontrées </w:t>
      </w:r>
      <w:r w:rsidRPr="0052396F">
        <w:t xml:space="preserve">à la naissance de son premier enfant : </w:t>
      </w:r>
      <w:r>
        <w:t>« </w:t>
      </w:r>
      <w:r w:rsidRPr="0052396F">
        <w:t xml:space="preserve">il m’a fallu plusieurs mois avant de pouvoir sortir de chez moi et trouver des réponses à mes questions : </w:t>
      </w:r>
      <w:r>
        <w:t>c</w:t>
      </w:r>
      <w:r w:rsidRPr="0052396F">
        <w:t>omment porter mon bébé et le mettre dans la voiture ?</w:t>
      </w:r>
      <w:r>
        <w:t xml:space="preserve"> </w:t>
      </w:r>
      <w:r w:rsidRPr="0052396F">
        <w:t>Où trouver une poussette adaptée à mon fauteuil roulant ?</w:t>
      </w:r>
      <w:r>
        <w:t> ».</w:t>
      </w:r>
    </w:p>
    <w:p w:rsidR="00BE0851" w:rsidRDefault="008E45B5" w:rsidP="008E45B5">
      <w:r w:rsidRPr="008E45B5">
        <w:t>La question du consentement est aussi primordiale. Céline Poulet, secrétaire général</w:t>
      </w:r>
      <w:r w:rsidR="00E85855">
        <w:t>e</w:t>
      </w:r>
      <w:r w:rsidRPr="008E45B5">
        <w:t xml:space="preserve"> du comité interministériel du handicap</w:t>
      </w:r>
      <w:r w:rsidR="00F00E6F">
        <w:t xml:space="preserve"> (CIH)</w:t>
      </w:r>
      <w:r w:rsidR="004E7E15">
        <w:t xml:space="preserve"> rappelle que </w:t>
      </w:r>
      <w:r w:rsidRPr="008E45B5">
        <w:t xml:space="preserve">: </w:t>
      </w:r>
      <w:r>
        <w:t>« </w:t>
      </w:r>
      <w:r w:rsidRPr="008E45B5">
        <w:t>les violences sexistes et sexuelles touchent davantage les femmes et les enfants en situation de handicap</w:t>
      </w:r>
      <w:r>
        <w:t> ».</w:t>
      </w:r>
    </w:p>
    <w:p w:rsidR="00BE0851" w:rsidRPr="00BE0851" w:rsidRDefault="00BE0851" w:rsidP="00BE0851"/>
    <w:p w:rsidR="0052396F" w:rsidRPr="00BE0851" w:rsidRDefault="00BE0851" w:rsidP="00BE0851">
      <w:pPr>
        <w:tabs>
          <w:tab w:val="left" w:pos="1515"/>
        </w:tabs>
      </w:pPr>
      <w:r>
        <w:tab/>
      </w:r>
    </w:p>
    <w:p w:rsidR="00F41A13" w:rsidRDefault="00E7139B" w:rsidP="00F00E6F">
      <w:pPr>
        <w:pStyle w:val="06Titreniveau3"/>
      </w:pPr>
      <w:r>
        <w:lastRenderedPageBreak/>
        <w:t>Apporter des réponses concrètes</w:t>
      </w:r>
    </w:p>
    <w:p w:rsidR="00F00E6F" w:rsidRDefault="00F41A13" w:rsidP="00F00E6F">
      <w:pPr>
        <w:contextualSpacing w:val="0"/>
      </w:pPr>
      <w:r w:rsidRPr="00F41A13">
        <w:t xml:space="preserve">Cette nouvelle rubrique est composée de </w:t>
      </w:r>
      <w:r w:rsidR="00504B31">
        <w:t>trois</w:t>
      </w:r>
      <w:r w:rsidRPr="00F41A13">
        <w:t xml:space="preserve"> parties : </w:t>
      </w:r>
      <w:r w:rsidR="00504B31">
        <w:t>« Trouver une réponse personnalisée p</w:t>
      </w:r>
      <w:r w:rsidR="005525C7">
        <w:t>rès</w:t>
      </w:r>
      <w:r w:rsidR="00504B31">
        <w:t xml:space="preserve"> de chez vous », </w:t>
      </w:r>
      <w:r w:rsidRPr="00F41A13">
        <w:t>« Vivre votre vie intime, affective et sexuelle » et « Devenir et être parent en situation de handicap ».</w:t>
      </w:r>
    </w:p>
    <w:p w:rsidR="0012002C" w:rsidRDefault="00F00E6F" w:rsidP="00F00E6F">
      <w:pPr>
        <w:contextualSpacing w:val="0"/>
      </w:pPr>
      <w:r>
        <w:t>Dans la lignée de tous les contenus déjà publié</w:t>
      </w:r>
      <w:r w:rsidR="00125C6D">
        <w:t>s</w:t>
      </w:r>
      <w:r>
        <w:t xml:space="preserve"> sur Mon Parcours Handicap, </w:t>
      </w:r>
      <w:r w:rsidR="00130C85">
        <w:t>cette rubrique</w:t>
      </w:r>
      <w:r>
        <w:t xml:space="preserve"> apporte de l’information officielle, fiable, facilement compréhensible et régulièrement actualisée pour répondre aux attentes des personnes en situation de handicap</w:t>
      </w:r>
      <w:r w:rsidR="000C2FA8">
        <w:t>, de leur famille</w:t>
      </w:r>
      <w:r>
        <w:t xml:space="preserve"> et </w:t>
      </w:r>
      <w:r w:rsidR="000C2FA8">
        <w:t xml:space="preserve">de </w:t>
      </w:r>
      <w:r>
        <w:t>leurs aidants.</w:t>
      </w:r>
    </w:p>
    <w:p w:rsidR="004860A5" w:rsidRDefault="00130C85" w:rsidP="00752C52">
      <w:pPr>
        <w:pStyle w:val="14Titreencadr"/>
      </w:pPr>
      <w:r>
        <w:t>Quelques e</w:t>
      </w:r>
      <w:r w:rsidR="00752C52">
        <w:t>xemples d’articles de la rubrique :</w:t>
      </w:r>
    </w:p>
    <w:p w:rsidR="00125C6D" w:rsidRDefault="00487198" w:rsidP="00125C6D">
      <w:pPr>
        <w:pStyle w:val="16Listeencadr"/>
      </w:pPr>
      <w:hyperlink r:id="rId8" w:history="1">
        <w:r w:rsidR="007B0297" w:rsidRPr="00CC2031">
          <w:rPr>
            <w:rStyle w:val="Lienhypertexte"/>
          </w:rPr>
          <w:t>La vie intime, affective et sexuelle, de quoi parle-t-on ?</w:t>
        </w:r>
      </w:hyperlink>
    </w:p>
    <w:p w:rsidR="00752C52" w:rsidRPr="00125C6D" w:rsidRDefault="00752C52" w:rsidP="00125C6D">
      <w:pPr>
        <w:pStyle w:val="16Listeencadr"/>
      </w:pPr>
      <w:r w:rsidRPr="00752C52">
        <w:t xml:space="preserve">Parent avec un handicap : </w:t>
      </w:r>
      <w:hyperlink r:id="rId9" w:history="1">
        <w:r w:rsidRPr="00CC2031">
          <w:rPr>
            <w:rStyle w:val="Lienhypertexte"/>
          </w:rPr>
          <w:t>comment préparer l’arrivée de votre enfant ?</w:t>
        </w:r>
      </w:hyperlink>
      <w:r>
        <w:t xml:space="preserve"> </w:t>
      </w:r>
    </w:p>
    <w:p w:rsidR="00752C52" w:rsidRPr="00752C52" w:rsidRDefault="00487198" w:rsidP="00752C52">
      <w:pPr>
        <w:pStyle w:val="16Listeencadr"/>
        <w:rPr>
          <w:rFonts w:eastAsia="Calibri"/>
        </w:rPr>
      </w:pPr>
      <w:hyperlink r:id="rId10" w:history="1">
        <w:r w:rsidR="00752C52" w:rsidRPr="00CC2031">
          <w:rPr>
            <w:rStyle w:val="Lienhypertexte"/>
            <w:rFonts w:eastAsia="Calibri"/>
          </w:rPr>
          <w:t>Violences sexuelles : que faut-il savoir ?</w:t>
        </w:r>
      </w:hyperlink>
    </w:p>
    <w:p w:rsidR="00F00E6F" w:rsidRDefault="00752C52" w:rsidP="00752C52">
      <w:pPr>
        <w:contextualSpacing w:val="0"/>
      </w:pPr>
      <w:r>
        <w:t>La rubrique met en avant des acteurs et des dispositifs clés tels que les centre</w:t>
      </w:r>
      <w:r w:rsidR="007B0297">
        <w:t>s</w:t>
      </w:r>
      <w:r>
        <w:t xml:space="preserve"> ressources I</w:t>
      </w:r>
      <w:r w:rsidR="007B0297">
        <w:t>NTIMAGIR</w:t>
      </w:r>
      <w:r>
        <w:t xml:space="preserve">, </w:t>
      </w:r>
      <w:r w:rsidR="00F00E6F" w:rsidRPr="00F00E6F">
        <w:t xml:space="preserve">afin que chaque personne en situation de handicap puisse trouver, à proximité de chez </w:t>
      </w:r>
      <w:r w:rsidR="007B0297">
        <w:t>elle</w:t>
      </w:r>
      <w:r w:rsidR="00F00E6F" w:rsidRPr="00F00E6F">
        <w:t>, un interlocuteur pour répondre à ses questions concernant sa vie intime, affective, sexuelle (y compris face à des violences subies)</w:t>
      </w:r>
      <w:r w:rsidR="00DC24C0">
        <w:t xml:space="preserve"> </w:t>
      </w:r>
      <w:r w:rsidR="00BA467D">
        <w:t>et</w:t>
      </w:r>
      <w:r w:rsidR="004E7E15" w:rsidRPr="004E7E15">
        <w:t xml:space="preserve"> </w:t>
      </w:r>
      <w:r w:rsidR="004E7E15">
        <w:t>le soutien à la parentalité.</w:t>
      </w:r>
    </w:p>
    <w:p w:rsidR="00752C52" w:rsidRDefault="00752C52" w:rsidP="00752C52">
      <w:pPr>
        <w:contextualSpacing w:val="0"/>
      </w:pPr>
      <w:r>
        <w:t>Enfin, trois témoignages vidéo sont accessibles sur le site pour i</w:t>
      </w:r>
      <w:r w:rsidR="001C4084">
        <w:t xml:space="preserve">llustrer </w:t>
      </w:r>
      <w:r w:rsidR="008F52B9">
        <w:t xml:space="preserve">certaines </w:t>
      </w:r>
      <w:r w:rsidR="001C4084">
        <w:t>situations rencontrées</w:t>
      </w:r>
      <w:r>
        <w:t xml:space="preserve"> par le</w:t>
      </w:r>
      <w:r w:rsidR="00E62519">
        <w:t>s</w:t>
      </w:r>
      <w:r>
        <w:t xml:space="preserve"> public</w:t>
      </w:r>
      <w:r w:rsidR="00E62519">
        <w:t>s</w:t>
      </w:r>
      <w:r>
        <w:t xml:space="preserve"> et l</w:t>
      </w:r>
      <w:r w:rsidR="001C4084">
        <w:t>’accompagnement</w:t>
      </w:r>
      <w:r>
        <w:t xml:space="preserve"> proposé</w:t>
      </w:r>
      <w:r w:rsidR="00E62519">
        <w:t xml:space="preserve"> par les professionnels</w:t>
      </w:r>
      <w:r>
        <w:t>.</w:t>
      </w:r>
    </w:p>
    <w:tbl>
      <w:tblPr>
        <w:tblStyle w:val="Grilledutableau"/>
        <w:tblW w:w="0" w:type="auto"/>
        <w:tblLook w:val="04A0" w:firstRow="1" w:lastRow="0" w:firstColumn="1" w:lastColumn="0" w:noHBand="0" w:noVBand="1"/>
      </w:tblPr>
      <w:tblGrid>
        <w:gridCol w:w="3209"/>
        <w:gridCol w:w="3209"/>
        <w:gridCol w:w="3210"/>
      </w:tblGrid>
      <w:tr w:rsidR="00E70981" w:rsidTr="00752C52">
        <w:tc>
          <w:tcPr>
            <w:tcW w:w="3209" w:type="dxa"/>
          </w:tcPr>
          <w:p w:rsidR="00752C52" w:rsidRDefault="00246BF7" w:rsidP="00752C52">
            <w:pPr>
              <w:contextualSpacing w:val="0"/>
            </w:pPr>
            <w:r w:rsidRPr="00246BF7">
              <w:rPr>
                <w:noProof/>
              </w:rPr>
              <w:drawing>
                <wp:inline distT="0" distB="0" distL="0" distR="0" wp14:anchorId="19D5313C" wp14:editId="22CE9BCC">
                  <wp:extent cx="1876425" cy="1054248"/>
                  <wp:effectExtent l="0" t="0" r="0" b="0"/>
                  <wp:docPr id="1" name="Image 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a:hlinkClick r:id="rId11"/>
                          </pic:cNvPr>
                          <pic:cNvPicPr/>
                        </pic:nvPicPr>
                        <pic:blipFill>
                          <a:blip r:embed="rId12"/>
                          <a:stretch>
                            <a:fillRect/>
                          </a:stretch>
                        </pic:blipFill>
                        <pic:spPr>
                          <a:xfrm>
                            <a:off x="0" y="0"/>
                            <a:ext cx="1968801" cy="1106148"/>
                          </a:xfrm>
                          <a:prstGeom prst="rect">
                            <a:avLst/>
                          </a:prstGeom>
                        </pic:spPr>
                      </pic:pic>
                    </a:graphicData>
                  </a:graphic>
                </wp:inline>
              </w:drawing>
            </w:r>
          </w:p>
        </w:tc>
        <w:tc>
          <w:tcPr>
            <w:tcW w:w="3209" w:type="dxa"/>
          </w:tcPr>
          <w:p w:rsidR="00752C52" w:rsidRDefault="00246BF7" w:rsidP="00752C52">
            <w:pPr>
              <w:contextualSpacing w:val="0"/>
            </w:pPr>
            <w:r w:rsidRPr="00246BF7">
              <w:rPr>
                <w:noProof/>
              </w:rPr>
              <w:drawing>
                <wp:inline distT="0" distB="0" distL="0" distR="0" wp14:anchorId="6B3BA225" wp14:editId="69C858C1">
                  <wp:extent cx="1866900" cy="1044829"/>
                  <wp:effectExtent l="0" t="0" r="0" b="3175"/>
                  <wp:docPr id="5" name="Image 5">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a:hlinkClick r:id="rId13"/>
                          </pic:cNvPr>
                          <pic:cNvPicPr/>
                        </pic:nvPicPr>
                        <pic:blipFill>
                          <a:blip r:embed="rId14"/>
                          <a:stretch>
                            <a:fillRect/>
                          </a:stretch>
                        </pic:blipFill>
                        <pic:spPr>
                          <a:xfrm>
                            <a:off x="0" y="0"/>
                            <a:ext cx="1961044" cy="1097518"/>
                          </a:xfrm>
                          <a:prstGeom prst="rect">
                            <a:avLst/>
                          </a:prstGeom>
                        </pic:spPr>
                      </pic:pic>
                    </a:graphicData>
                  </a:graphic>
                </wp:inline>
              </w:drawing>
            </w:r>
          </w:p>
        </w:tc>
        <w:tc>
          <w:tcPr>
            <w:tcW w:w="3210" w:type="dxa"/>
          </w:tcPr>
          <w:p w:rsidR="00752C52" w:rsidRDefault="00E70981" w:rsidP="00752C52">
            <w:pPr>
              <w:contextualSpacing w:val="0"/>
            </w:pPr>
            <w:r w:rsidRPr="00E70981">
              <w:rPr>
                <w:noProof/>
              </w:rPr>
              <w:drawing>
                <wp:inline distT="0" distB="0" distL="0" distR="0" wp14:anchorId="4601D2EF" wp14:editId="4F05E71A">
                  <wp:extent cx="1895475" cy="1065541"/>
                  <wp:effectExtent l="0" t="0" r="0" b="1270"/>
                  <wp:docPr id="6" name="Image 6">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a:hlinkClick r:id="rId15"/>
                          </pic:cNvPr>
                          <pic:cNvPicPr/>
                        </pic:nvPicPr>
                        <pic:blipFill>
                          <a:blip r:embed="rId16"/>
                          <a:stretch>
                            <a:fillRect/>
                          </a:stretch>
                        </pic:blipFill>
                        <pic:spPr>
                          <a:xfrm>
                            <a:off x="0" y="0"/>
                            <a:ext cx="1930688" cy="1085336"/>
                          </a:xfrm>
                          <a:prstGeom prst="rect">
                            <a:avLst/>
                          </a:prstGeom>
                        </pic:spPr>
                      </pic:pic>
                    </a:graphicData>
                  </a:graphic>
                </wp:inline>
              </w:drawing>
            </w:r>
          </w:p>
        </w:tc>
      </w:tr>
      <w:tr w:rsidR="00E70981" w:rsidTr="00752C52">
        <w:tc>
          <w:tcPr>
            <w:tcW w:w="3209" w:type="dxa"/>
          </w:tcPr>
          <w:p w:rsidR="00246BF7" w:rsidRPr="00246BF7" w:rsidRDefault="00487198" w:rsidP="00246BF7">
            <w:pPr>
              <w:contextualSpacing w:val="0"/>
              <w:jc w:val="left"/>
            </w:pPr>
            <w:hyperlink r:id="rId17" w:history="1">
              <w:r w:rsidR="00246BF7" w:rsidRPr="00246BF7">
                <w:rPr>
                  <w:rStyle w:val="Lienhypertexte"/>
                </w:rPr>
                <w:t>Présentation des centres ressources INTIMAGIR (cliquez sur l’im</w:t>
              </w:r>
              <w:r w:rsidR="00246BF7" w:rsidRPr="00246BF7">
                <w:rPr>
                  <w:rStyle w:val="Lienhypertexte"/>
                </w:rPr>
                <w:t>a</w:t>
              </w:r>
              <w:r w:rsidR="00246BF7" w:rsidRPr="00246BF7">
                <w:rPr>
                  <w:rStyle w:val="Lienhypertexte"/>
                </w:rPr>
                <w:t>ge ci-dessus ou ce lien pour voir la vidéo)</w:t>
              </w:r>
            </w:hyperlink>
          </w:p>
        </w:tc>
        <w:tc>
          <w:tcPr>
            <w:tcW w:w="3209" w:type="dxa"/>
          </w:tcPr>
          <w:p w:rsidR="00246BF7" w:rsidRPr="00752C52" w:rsidRDefault="00487198" w:rsidP="00246BF7">
            <w:pPr>
              <w:contextualSpacing w:val="0"/>
              <w:jc w:val="left"/>
              <w:rPr>
                <w:highlight w:val="yellow"/>
              </w:rPr>
            </w:pPr>
            <w:hyperlink r:id="rId18" w:history="1">
              <w:r w:rsidR="00246BF7" w:rsidRPr="00C40CDB">
                <w:rPr>
                  <w:rStyle w:val="Lienhypertexte"/>
                </w:rPr>
                <w:t>Sexualité et handicap, témo</w:t>
              </w:r>
              <w:r w:rsidR="00246BF7" w:rsidRPr="00C40CDB">
                <w:rPr>
                  <w:rStyle w:val="Lienhypertexte"/>
                </w:rPr>
                <w:t>i</w:t>
              </w:r>
              <w:r w:rsidR="00246BF7" w:rsidRPr="00C40CDB">
                <w:rPr>
                  <w:rStyle w:val="Lienhypertexte"/>
                </w:rPr>
                <w:t>gnage de Sandrine Ciron</w:t>
              </w:r>
              <w:r w:rsidR="00C40CDB" w:rsidRPr="00C40CDB">
                <w:rPr>
                  <w:rStyle w:val="Lienhypertexte"/>
                </w:rPr>
                <w:t xml:space="preserve"> (cliquez sur l’image ci-dessus ou sur ce lien pour voir la vidéo)</w:t>
              </w:r>
            </w:hyperlink>
          </w:p>
        </w:tc>
        <w:tc>
          <w:tcPr>
            <w:tcW w:w="3210" w:type="dxa"/>
          </w:tcPr>
          <w:p w:rsidR="00E70981" w:rsidRPr="00E70981" w:rsidRDefault="00487198" w:rsidP="00E70981">
            <w:pPr>
              <w:jc w:val="left"/>
            </w:pPr>
            <w:hyperlink r:id="rId19" w:history="1">
              <w:r w:rsidR="00E70981" w:rsidRPr="00E70981">
                <w:rPr>
                  <w:rStyle w:val="Lienhypertexte"/>
                </w:rPr>
                <w:t>Parentalité, témoignage de Mic</w:t>
              </w:r>
              <w:r w:rsidR="00BE0851">
                <w:rPr>
                  <w:rStyle w:val="Lienhypertexte"/>
                </w:rPr>
                <w:t>h</w:t>
              </w:r>
              <w:r w:rsidR="00E70981" w:rsidRPr="00E70981">
                <w:rPr>
                  <w:rStyle w:val="Lienhypertexte"/>
                </w:rPr>
                <w:t>a</w:t>
              </w:r>
              <w:r w:rsidR="00E70981" w:rsidRPr="00E70981">
                <w:rPr>
                  <w:rStyle w:val="Lienhypertexte"/>
                </w:rPr>
                <w:t>ël Jeremiasz (cliquez sur l’image ci-dessus ou sur ce lien pour voir la vidéo)</w:t>
              </w:r>
            </w:hyperlink>
          </w:p>
          <w:p w:rsidR="00246BF7" w:rsidRPr="00752C52" w:rsidRDefault="00246BF7" w:rsidP="00752C52">
            <w:pPr>
              <w:contextualSpacing w:val="0"/>
              <w:rPr>
                <w:highlight w:val="yellow"/>
              </w:rPr>
            </w:pPr>
          </w:p>
        </w:tc>
      </w:tr>
    </w:tbl>
    <w:p w:rsidR="00752C52" w:rsidRPr="00752C52" w:rsidRDefault="00752C52" w:rsidP="00491F73">
      <w:pPr>
        <w:pStyle w:val="06Titreniveau3"/>
      </w:pPr>
      <w:r w:rsidRPr="00752C52">
        <w:t>U</w:t>
      </w:r>
      <w:r w:rsidR="00491F73">
        <w:t xml:space="preserve">ne </w:t>
      </w:r>
      <w:r w:rsidR="00691AC0">
        <w:t>démarche de co-construction</w:t>
      </w:r>
      <w:r w:rsidR="000B65F2">
        <w:t xml:space="preserve"> avec les personnes en situation de handicap</w:t>
      </w:r>
    </w:p>
    <w:p w:rsidR="00752C52" w:rsidRDefault="00752C52" w:rsidP="00892C12">
      <w:pPr>
        <w:contextualSpacing w:val="0"/>
      </w:pPr>
      <w:r w:rsidRPr="00752C52">
        <w:t>La conception de la rubrique « Vie intime, consentement et parentalité »</w:t>
      </w:r>
      <w:r w:rsidR="00AD1579">
        <w:t xml:space="preserve">, </w:t>
      </w:r>
      <w:r w:rsidR="00421691">
        <w:t xml:space="preserve">coordonnée </w:t>
      </w:r>
      <w:r w:rsidR="00AD1579">
        <w:t xml:space="preserve">par le secrétariat général </w:t>
      </w:r>
      <w:r w:rsidR="006D1859">
        <w:t xml:space="preserve">du </w:t>
      </w:r>
      <w:r w:rsidRPr="00752C52">
        <w:t>CIH,</w:t>
      </w:r>
      <w:r w:rsidR="00AD1579">
        <w:t xml:space="preserve"> a </w:t>
      </w:r>
      <w:r w:rsidR="00F10840">
        <w:t xml:space="preserve">notamment </w:t>
      </w:r>
      <w:r w:rsidR="00AD1579">
        <w:t>réuni</w:t>
      </w:r>
      <w:r w:rsidR="005E34FA">
        <w:t xml:space="preserve"> des représentant</w:t>
      </w:r>
      <w:r w:rsidR="00F10840">
        <w:t xml:space="preserve">s </w:t>
      </w:r>
      <w:r w:rsidRPr="00752C52">
        <w:t>des Agences régionales de santé, des Centres Ressources INTIMAGIR, du Planning familial, d</w:t>
      </w:r>
      <w:r w:rsidR="00CE3153">
        <w:t xml:space="preserve">u dispositif </w:t>
      </w:r>
      <w:r w:rsidRPr="00752C52">
        <w:t xml:space="preserve">Handigynéco, de l’association des accidentés de la vie (FNATH), </w:t>
      </w:r>
      <w:r w:rsidR="00DD2196">
        <w:t>de l’association francophone des femm</w:t>
      </w:r>
      <w:bookmarkStart w:id="0" w:name="_GoBack"/>
      <w:bookmarkEnd w:id="0"/>
      <w:r w:rsidR="00DD2196">
        <w:t xml:space="preserve">es autistes (AFFA), </w:t>
      </w:r>
      <w:r w:rsidRPr="00752C52">
        <w:t>de l’association Femmes pour le Dire, Femmes pour Agir (FDFA) et de l’Institut Mutualiste Montsouris (IMM).</w:t>
      </w:r>
    </w:p>
    <w:p w:rsidR="00BB1E0E" w:rsidRDefault="0060357D" w:rsidP="00BB1E0E">
      <w:pPr>
        <w:contextualSpacing w:val="0"/>
      </w:pPr>
      <w:r>
        <w:t>Des personnes en situation de handicap, issues de la communauté Mon Parcours Handicap, ont été associées à la conception</w:t>
      </w:r>
      <w:r w:rsidR="00BB1E0E" w:rsidRPr="00BB1E0E">
        <w:t xml:space="preserve"> des contenus</w:t>
      </w:r>
      <w:r w:rsidR="00E42A16">
        <w:t xml:space="preserve"> en participant à des tests exploratoires, de compréhension de l’arborescence et des articles majeurs.</w:t>
      </w:r>
    </w:p>
    <w:p w:rsidR="00E42A16" w:rsidRDefault="00E42A16" w:rsidP="00E42A16">
      <w:pPr>
        <w:pStyle w:val="09Titrefiletsverts"/>
      </w:pPr>
      <w:r>
        <w:lastRenderedPageBreak/>
        <w:t xml:space="preserve">À </w:t>
      </w:r>
      <w:r w:rsidRPr="00734961">
        <w:t>propos</w:t>
      </w:r>
      <w:r>
        <w:t xml:space="preserve"> de Mon Parcours Handicap</w:t>
      </w:r>
    </w:p>
    <w:p w:rsidR="00E36746" w:rsidRDefault="00E42A16" w:rsidP="00BD54AA">
      <w:pPr>
        <w:pStyle w:val="13Filetbasdencadravecflches"/>
        <w:pBdr>
          <w:bottom w:val="none" w:sz="0" w:space="0" w:color="auto"/>
        </w:pBdr>
      </w:pPr>
      <w:r w:rsidRPr="00752C52">
        <w:t>L</w:t>
      </w:r>
      <w:r w:rsidR="00357CCD">
        <w:t xml:space="preserve">e site </w:t>
      </w:r>
      <w:hyperlink r:id="rId20">
        <w:r w:rsidR="00357CCD" w:rsidRPr="00752C52">
          <w:rPr>
            <w:rStyle w:val="Lienhypertexte"/>
          </w:rPr>
          <w:t>Monparcourshandicap.gouv.fr</w:t>
        </w:r>
      </w:hyperlink>
      <w:r w:rsidR="00357CCD">
        <w:t xml:space="preserve"> a été l</w:t>
      </w:r>
      <w:r w:rsidRPr="00752C52">
        <w:t>ancé en mai 2020</w:t>
      </w:r>
      <w:r w:rsidR="009B2D3E">
        <w:t xml:space="preserve"> par la Caisse nationale de solidarité pour l’autonomie en partenariat avec la Caisse des </w:t>
      </w:r>
      <w:r w:rsidR="00791699">
        <w:t>dépôts</w:t>
      </w:r>
      <w:r w:rsidR="00357CCD">
        <w:t>. Il propose</w:t>
      </w:r>
      <w:r w:rsidRPr="00752C52">
        <w:t xml:space="preserve"> </w:t>
      </w:r>
      <w:r w:rsidR="00357CCD">
        <w:t xml:space="preserve">des rubriques détaillant </w:t>
      </w:r>
      <w:r w:rsidRPr="00752C52">
        <w:t>différentes étapes du parcours de vie des personnes en situation de handicap avec des informations généralistes, officielles, fiables, facilement compréhensibles et actualisées.</w:t>
      </w:r>
    </w:p>
    <w:p w:rsidR="00E42A16" w:rsidRPr="00752C52" w:rsidRDefault="00E36746" w:rsidP="00BD54AA">
      <w:pPr>
        <w:pStyle w:val="13Filetbasdencadravecflches"/>
        <w:pBdr>
          <w:bottom w:val="none" w:sz="0" w:space="0" w:color="auto"/>
        </w:pBdr>
      </w:pPr>
      <w:r>
        <w:t>La rubrique « </w:t>
      </w:r>
      <w:hyperlink r:id="rId21" w:history="1">
        <w:r w:rsidRPr="00CC2031">
          <w:rPr>
            <w:rStyle w:val="Lienhypertexte"/>
          </w:rPr>
          <w:t>Vie intime, consentement et parentalité </w:t>
        </w:r>
      </w:hyperlink>
      <w:r>
        <w:t xml:space="preserve">» </w:t>
      </w:r>
      <w:r w:rsidR="00E42A16" w:rsidRPr="00752C52">
        <w:t>s’ajoute à plusieurs thématiques existantes sur les</w:t>
      </w:r>
      <w:r w:rsidR="004B53A4">
        <w:t xml:space="preserve"> </w:t>
      </w:r>
      <w:hyperlink r:id="rId22">
        <w:r w:rsidR="004B53A4" w:rsidRPr="00752C52">
          <w:rPr>
            <w:rStyle w:val="Lienhypertexte"/>
          </w:rPr>
          <w:t>droits, aides et démarches</w:t>
        </w:r>
      </w:hyperlink>
      <w:r w:rsidR="004B53A4" w:rsidRPr="00752C52">
        <w:t>,</w:t>
      </w:r>
      <w:r w:rsidR="004B53A4">
        <w:t xml:space="preserve"> </w:t>
      </w:r>
      <w:hyperlink r:id="rId23">
        <w:r w:rsidR="004B53A4">
          <w:rPr>
            <w:rStyle w:val="Lienhypertexte"/>
          </w:rPr>
          <w:t>les aides techniques</w:t>
        </w:r>
      </w:hyperlink>
      <w:r w:rsidR="00E42A16" w:rsidRPr="00752C52">
        <w:t xml:space="preserve">, </w:t>
      </w:r>
      <w:hyperlink r:id="rId24">
        <w:r w:rsidR="004B53A4">
          <w:rPr>
            <w:rStyle w:val="Lienhypertexte"/>
          </w:rPr>
          <w:t>l'emploi</w:t>
        </w:r>
      </w:hyperlink>
      <w:r w:rsidR="00E42A16" w:rsidRPr="00752C52">
        <w:t xml:space="preserve"> et la </w:t>
      </w:r>
      <w:hyperlink r:id="rId25">
        <w:r w:rsidR="00E42A16" w:rsidRPr="00752C52">
          <w:rPr>
            <w:rStyle w:val="Lienhypertexte"/>
          </w:rPr>
          <w:t>formation</w:t>
        </w:r>
      </w:hyperlink>
      <w:r w:rsidR="00E42A16" w:rsidRPr="00752C52">
        <w:t xml:space="preserve">, la </w:t>
      </w:r>
      <w:hyperlink r:id="rId26">
        <w:r w:rsidR="00E42A16" w:rsidRPr="00752C52">
          <w:rPr>
            <w:rStyle w:val="Lienhypertexte"/>
          </w:rPr>
          <w:t>scolarité</w:t>
        </w:r>
      </w:hyperlink>
      <w:r w:rsidR="00E42A16" w:rsidRPr="00752C52">
        <w:t xml:space="preserve"> et les </w:t>
      </w:r>
      <w:hyperlink r:id="rId27">
        <w:r w:rsidR="00E42A16" w:rsidRPr="00752C52">
          <w:rPr>
            <w:rStyle w:val="Lienhypertexte"/>
          </w:rPr>
          <w:t>études supérieures</w:t>
        </w:r>
      </w:hyperlink>
      <w:r w:rsidR="00E42A16" w:rsidRPr="00752C52">
        <w:t>.</w:t>
      </w:r>
      <w:r w:rsidR="00F7742D">
        <w:t xml:space="preserve"> L’accès à l’annuaire vers les bons interlocuteurs complète l’offre d’information.</w:t>
      </w:r>
    </w:p>
    <w:p w:rsidR="00E42A16" w:rsidRPr="00752C52" w:rsidRDefault="00E42A16" w:rsidP="00BD54AA">
      <w:pPr>
        <w:pStyle w:val="13Filetbasdencadravecflches"/>
        <w:pBdr>
          <w:bottom w:val="none" w:sz="0" w:space="0" w:color="auto"/>
        </w:pBdr>
      </w:pPr>
      <w:r w:rsidRPr="00752C52">
        <w:t>Conçu pour et avec les personnes en situation de handicap, le site garantit le plus haut niveau d’accessibilité aux personnes en situation de handicap : possibilité de naviguer avec une synthèse vocale ou une plage braille, personnalisation de l’affichage du site, navigation en utilisant le clavier uniquement, via un écran tactile, à la voix ou tout autre périphérique adapté, consultation d’articles rédigés selon les règles du facile à lire et à comprendre</w:t>
      </w:r>
      <w:r w:rsidR="00E36746">
        <w:t xml:space="preserve"> (FALC)</w:t>
      </w:r>
      <w:r w:rsidRPr="00752C52">
        <w:t>.</w:t>
      </w:r>
    </w:p>
    <w:p w:rsidR="00265600" w:rsidRDefault="00265600" w:rsidP="00734961">
      <w:pPr>
        <w:pStyle w:val="09Titrefiletsverts"/>
      </w:pPr>
      <w:r>
        <w:t xml:space="preserve">À </w:t>
      </w:r>
      <w:r w:rsidRPr="00734961">
        <w:t>propos</w:t>
      </w:r>
      <w:r>
        <w:t xml:space="preserve"> de la CNSA</w:t>
      </w:r>
    </w:p>
    <w:p w:rsidR="00265600" w:rsidRPr="00756B3A" w:rsidRDefault="00265600" w:rsidP="00BD54AA">
      <w:pPr>
        <w:pStyle w:val="13Filetbasdencadravecflches"/>
        <w:pBdr>
          <w:bottom w:val="none" w:sz="0" w:space="0" w:color="auto"/>
        </w:pBdr>
        <w:rPr>
          <w:rFonts w:ascii="Calibri" w:hAnsi="Calibri"/>
          <w:szCs w:val="22"/>
        </w:rPr>
      </w:pPr>
      <w:r>
        <w:t>La Caisse nationale de solidarité pour l’autonomie (CNSA) gère la branche autonomie de la Sécurité sociale. Elle soutient l’autonomie des personnes âgées et personnes handicapées en contribuant au financement des aides individuelles versées aux personnes, ainsi qu’au financement des établissements et des services qui les accompagnent, en veillant à l’égalité de traitement sur l’ensemble du territoire national.</w:t>
      </w:r>
    </w:p>
    <w:p w:rsidR="00491F73" w:rsidRPr="00491F73" w:rsidRDefault="00265600" w:rsidP="00BD54AA">
      <w:pPr>
        <w:pStyle w:val="13Filetbasdencadravecflches"/>
        <w:pBdr>
          <w:bottom w:val="none" w:sz="0" w:space="0" w:color="auto"/>
        </w:pBdr>
      </w:pPr>
      <w:r>
        <w:t xml:space="preserve">À ce titre, elle pilote le réseau des acteurs locaux de l’autonomie (maisons départementales des personnes handicapées, conseils départementaux et agences régionales de santé) et leur propose un appui technique. Elle participe à l’information des personnes âgées, des personnes handicapées et de leurs proches aidants grâce aux sites </w:t>
      </w:r>
      <w:hyperlink r:id="rId28" w:history="1">
        <w:r>
          <w:rPr>
            <w:rStyle w:val="Lienhypertexte"/>
          </w:rPr>
          <w:t>www.pour-les-personnes-agees.gouv.fr</w:t>
        </w:r>
      </w:hyperlink>
      <w:r>
        <w:t xml:space="preserve"> et </w:t>
      </w:r>
      <w:hyperlink r:id="rId29" w:history="1">
        <w:r>
          <w:rPr>
            <w:rStyle w:val="Lienhypertexte"/>
          </w:rPr>
          <w:t>www.monparcourshandicap.gouv.fr</w:t>
        </w:r>
      </w:hyperlink>
      <w:r>
        <w:t>. Enfin, elle contribue à la recherche, à l’innovation dans le champ du soutien à l’autonomie, et à la réflexion sur les politiques de l’autonomie. En 2023, la CNSA consacre plus de 38 milliards d’euros à l’aide à l’autonomie des personnes âgées ou handicapées. C’est le 5e budget de la Sécurité sociale : 1er financeur du soutien à l’autonomie.</w:t>
      </w:r>
    </w:p>
    <w:p w:rsidR="00491F73" w:rsidRDefault="00491F73" w:rsidP="00491F73">
      <w:pPr>
        <w:pStyle w:val="09Titrefiletsverts"/>
      </w:pPr>
      <w:r>
        <w:t xml:space="preserve">À </w:t>
      </w:r>
      <w:r w:rsidRPr="00734961">
        <w:t>propos</w:t>
      </w:r>
      <w:r>
        <w:t xml:space="preserve"> du groupe Caisse des Dépôts</w:t>
      </w:r>
    </w:p>
    <w:p w:rsidR="00491F73" w:rsidRDefault="00491F73" w:rsidP="00BE0851">
      <w:pPr>
        <w:pStyle w:val="13Filetbasdencadravecflches"/>
        <w:pBdr>
          <w:bottom w:val="none" w:sz="0" w:space="0" w:color="auto"/>
        </w:pBdr>
        <w:spacing w:after="60"/>
        <w:rPr>
          <w:sz w:val="18"/>
          <w:szCs w:val="18"/>
        </w:rPr>
      </w:pPr>
      <w:r>
        <w:rPr>
          <w:sz w:val="18"/>
          <w:szCs w:val="18"/>
        </w:rPr>
        <w:t>La Caisse des Dépôts et ses filiales constituent un groupe public, investisseur de long terme au service de l’intérêt général et du développement économique des territoires. Elle regroupe cinq domaines d’expertise : les politiques sociales (retraite, formation professionnelle, handicap, grand âge et santé), les gestions d’actifs, le suivi des filiales et des participations, le financement des entreprises (avec Bpifrance) et la Banque des Territoires.</w:t>
      </w:r>
    </w:p>
    <w:p w:rsidR="00BE0851" w:rsidRPr="0081174C" w:rsidRDefault="00BE0851" w:rsidP="00BE0851">
      <w:pPr>
        <w:spacing w:after="360"/>
        <w:ind w:left="-11"/>
        <w:rPr>
          <w:color w:val="1F497D" w:themeColor="text2"/>
          <w:sz w:val="18"/>
          <w:szCs w:val="18"/>
        </w:rPr>
      </w:pPr>
      <w:r w:rsidRPr="009546BE">
        <w:rPr>
          <w:noProof/>
          <w:color w:val="1F497D" w:themeColor="text2"/>
          <w:sz w:val="18"/>
          <w:szCs w:val="18"/>
        </w:rPr>
        <w:drawing>
          <wp:inline distT="0" distB="0" distL="0" distR="0" wp14:anchorId="7A133CEC" wp14:editId="4F1529A3">
            <wp:extent cx="144000" cy="117074"/>
            <wp:effectExtent l="0" t="0" r="889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dD-Twitter.png"/>
                    <pic:cNvPicPr/>
                  </pic:nvPicPr>
                  <pic:blipFill>
                    <a:blip r:embed="rId30">
                      <a:extLst>
                        <a:ext uri="{28A0092B-C50C-407E-A947-70E740481C1C}">
                          <a14:useLocalDpi xmlns:a14="http://schemas.microsoft.com/office/drawing/2010/main" val="0"/>
                        </a:ext>
                      </a:extLst>
                    </a:blip>
                    <a:stretch>
                      <a:fillRect/>
                    </a:stretch>
                  </pic:blipFill>
                  <pic:spPr>
                    <a:xfrm>
                      <a:off x="0" y="0"/>
                      <a:ext cx="144000" cy="117074"/>
                    </a:xfrm>
                    <a:prstGeom prst="rect">
                      <a:avLst/>
                    </a:prstGeom>
                  </pic:spPr>
                </pic:pic>
              </a:graphicData>
            </a:graphic>
          </wp:inline>
        </w:drawing>
      </w:r>
      <w:r w:rsidRPr="009546BE">
        <w:rPr>
          <w:color w:val="1F497D" w:themeColor="text2"/>
          <w:sz w:val="18"/>
          <w:szCs w:val="18"/>
        </w:rPr>
        <w:t xml:space="preserve"> </w:t>
      </w:r>
      <w:r w:rsidRPr="009546BE">
        <w:rPr>
          <w:rFonts w:cstheme="minorHAnsi"/>
          <w:color w:val="1F497D" w:themeColor="text2"/>
          <w:sz w:val="18"/>
          <w:szCs w:val="18"/>
        </w:rPr>
        <w:sym w:font="Symbol" w:char="F0BD"/>
      </w:r>
      <w:r w:rsidRPr="009546BE">
        <w:rPr>
          <w:color w:val="1F497D" w:themeColor="text2"/>
          <w:sz w:val="18"/>
          <w:szCs w:val="18"/>
        </w:rPr>
        <w:t xml:space="preserve"> </w:t>
      </w:r>
      <w:r w:rsidRPr="009546BE">
        <w:rPr>
          <w:noProof/>
          <w:color w:val="1F497D" w:themeColor="text2"/>
          <w:sz w:val="18"/>
          <w:szCs w:val="18"/>
        </w:rPr>
        <w:drawing>
          <wp:inline distT="0" distB="0" distL="0" distR="0" wp14:anchorId="79EB2E73" wp14:editId="4E61E29E">
            <wp:extent cx="132197" cy="126000"/>
            <wp:effectExtent l="0" t="0" r="1270" b="762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dD-LinkedIn.png"/>
                    <pic:cNvPicPr/>
                  </pic:nvPicPr>
                  <pic:blipFill>
                    <a:blip r:embed="rId31">
                      <a:extLst>
                        <a:ext uri="{28A0092B-C50C-407E-A947-70E740481C1C}">
                          <a14:useLocalDpi xmlns:a14="http://schemas.microsoft.com/office/drawing/2010/main" val="0"/>
                        </a:ext>
                      </a:extLst>
                    </a:blip>
                    <a:stretch>
                      <a:fillRect/>
                    </a:stretch>
                  </pic:blipFill>
                  <pic:spPr>
                    <a:xfrm>
                      <a:off x="0" y="0"/>
                      <a:ext cx="132197" cy="126000"/>
                    </a:xfrm>
                    <a:prstGeom prst="rect">
                      <a:avLst/>
                    </a:prstGeom>
                  </pic:spPr>
                </pic:pic>
              </a:graphicData>
            </a:graphic>
          </wp:inline>
        </w:drawing>
      </w:r>
      <w:r w:rsidRPr="009546BE">
        <w:rPr>
          <w:color w:val="1F497D" w:themeColor="text2"/>
          <w:sz w:val="18"/>
          <w:szCs w:val="18"/>
        </w:rPr>
        <w:t xml:space="preserve"> </w:t>
      </w:r>
      <w:r w:rsidRPr="009546BE">
        <w:rPr>
          <w:rFonts w:cstheme="minorHAnsi"/>
          <w:color w:val="1F497D" w:themeColor="text2"/>
          <w:sz w:val="18"/>
          <w:szCs w:val="18"/>
        </w:rPr>
        <w:sym w:font="Symbol" w:char="F0BD"/>
      </w:r>
      <w:r w:rsidRPr="009546BE">
        <w:rPr>
          <w:color w:val="1F497D" w:themeColor="text2"/>
          <w:sz w:val="18"/>
          <w:szCs w:val="18"/>
        </w:rPr>
        <w:t xml:space="preserve"> </w:t>
      </w:r>
      <w:r w:rsidRPr="009546BE">
        <w:rPr>
          <w:noProof/>
          <w:color w:val="1F497D" w:themeColor="text2"/>
          <w:sz w:val="18"/>
          <w:szCs w:val="18"/>
        </w:rPr>
        <w:drawing>
          <wp:inline distT="0" distB="0" distL="0" distR="0" wp14:anchorId="1C3FB685" wp14:editId="5349CE1A">
            <wp:extent cx="64910" cy="126000"/>
            <wp:effectExtent l="0" t="0" r="0" b="762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dD-Facebook.png"/>
                    <pic:cNvPicPr/>
                  </pic:nvPicPr>
                  <pic:blipFill>
                    <a:blip r:embed="rId32">
                      <a:extLst>
                        <a:ext uri="{28A0092B-C50C-407E-A947-70E740481C1C}">
                          <a14:useLocalDpi xmlns:a14="http://schemas.microsoft.com/office/drawing/2010/main" val="0"/>
                        </a:ext>
                      </a:extLst>
                    </a:blip>
                    <a:stretch>
                      <a:fillRect/>
                    </a:stretch>
                  </pic:blipFill>
                  <pic:spPr>
                    <a:xfrm>
                      <a:off x="0" y="0"/>
                      <a:ext cx="64910" cy="126000"/>
                    </a:xfrm>
                    <a:prstGeom prst="rect">
                      <a:avLst/>
                    </a:prstGeom>
                  </pic:spPr>
                </pic:pic>
              </a:graphicData>
            </a:graphic>
          </wp:inline>
        </w:drawing>
      </w:r>
      <w:r w:rsidRPr="009546BE">
        <w:rPr>
          <w:color w:val="1F497D" w:themeColor="text2"/>
          <w:sz w:val="18"/>
          <w:szCs w:val="18"/>
        </w:rPr>
        <w:t xml:space="preserve"> </w:t>
      </w:r>
      <w:r w:rsidRPr="009546BE">
        <w:rPr>
          <w:rFonts w:cstheme="minorHAnsi"/>
          <w:color w:val="1F497D" w:themeColor="text2"/>
          <w:sz w:val="18"/>
          <w:szCs w:val="18"/>
        </w:rPr>
        <w:sym w:font="Symbol" w:char="F0BD"/>
      </w:r>
      <w:r w:rsidRPr="009546BE">
        <w:rPr>
          <w:color w:val="1F497D" w:themeColor="text2"/>
          <w:sz w:val="18"/>
          <w:szCs w:val="18"/>
        </w:rPr>
        <w:t xml:space="preserve"> </w:t>
      </w:r>
      <w:r w:rsidRPr="009546BE">
        <w:rPr>
          <w:noProof/>
          <w:color w:val="1F497D" w:themeColor="text2"/>
          <w:sz w:val="18"/>
          <w:szCs w:val="18"/>
        </w:rPr>
        <w:drawing>
          <wp:inline distT="0" distB="0" distL="0" distR="0" wp14:anchorId="5174A7B7" wp14:editId="03530362">
            <wp:extent cx="180000" cy="12361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dD-Youtube.png"/>
                    <pic:cNvPicPr/>
                  </pic:nvPicPr>
                  <pic:blipFill>
                    <a:blip r:embed="rId33">
                      <a:extLst>
                        <a:ext uri="{28A0092B-C50C-407E-A947-70E740481C1C}">
                          <a14:useLocalDpi xmlns:a14="http://schemas.microsoft.com/office/drawing/2010/main" val="0"/>
                        </a:ext>
                      </a:extLst>
                    </a:blip>
                    <a:stretch>
                      <a:fillRect/>
                    </a:stretch>
                  </pic:blipFill>
                  <pic:spPr>
                    <a:xfrm>
                      <a:off x="0" y="0"/>
                      <a:ext cx="180000" cy="123615"/>
                    </a:xfrm>
                    <a:prstGeom prst="rect">
                      <a:avLst/>
                    </a:prstGeom>
                  </pic:spPr>
                </pic:pic>
              </a:graphicData>
            </a:graphic>
          </wp:inline>
        </w:drawing>
      </w:r>
      <w:r w:rsidRPr="009546BE">
        <w:rPr>
          <w:color w:val="1F497D" w:themeColor="text2"/>
          <w:sz w:val="18"/>
          <w:szCs w:val="18"/>
        </w:rPr>
        <w:t xml:space="preserve">  </w:t>
      </w:r>
      <w:hyperlink r:id="rId34" w:history="1">
        <w:r w:rsidRPr="009546BE">
          <w:rPr>
            <w:rStyle w:val="Lienhypertexte"/>
            <w:color w:val="1F497D" w:themeColor="text2"/>
            <w:sz w:val="18"/>
            <w:szCs w:val="18"/>
          </w:rPr>
          <w:t>caissedesdepots.fr</w:t>
        </w:r>
      </w:hyperlink>
    </w:p>
    <w:p w:rsidR="0087133F" w:rsidRPr="0070564C" w:rsidRDefault="0087133F" w:rsidP="00E42A16">
      <w:pPr>
        <w:pStyle w:val="13Filetbasdencadravecflches"/>
        <w:rPr>
          <w:sz w:val="22"/>
          <w:szCs w:val="22"/>
        </w:rPr>
      </w:pPr>
      <w:r w:rsidRPr="0070564C">
        <w:rPr>
          <w:rFonts w:cs="Arial"/>
          <w:b/>
          <w:bCs/>
          <w:color w:val="97BE0D"/>
          <w:sz w:val="22"/>
          <w:szCs w:val="22"/>
        </w:rPr>
        <w:t>Contact</w:t>
      </w:r>
      <w:r w:rsidR="00491F73">
        <w:rPr>
          <w:rFonts w:cs="Arial"/>
          <w:b/>
          <w:bCs/>
          <w:color w:val="97BE0D"/>
          <w:sz w:val="22"/>
          <w:szCs w:val="22"/>
        </w:rPr>
        <w:t>s</w:t>
      </w:r>
      <w:r w:rsidRPr="0070564C">
        <w:rPr>
          <w:rFonts w:cs="Arial"/>
          <w:b/>
          <w:bCs/>
          <w:color w:val="97BE0D"/>
          <w:sz w:val="22"/>
          <w:szCs w:val="22"/>
        </w:rPr>
        <w:t xml:space="preserve"> presse</w:t>
      </w:r>
    </w:p>
    <w:p w:rsidR="00F10840" w:rsidRPr="0070564C" w:rsidRDefault="00F10840" w:rsidP="00F10840">
      <w:pPr>
        <w:rPr>
          <w:b/>
          <w:sz w:val="22"/>
          <w:szCs w:val="22"/>
        </w:rPr>
      </w:pPr>
      <w:r>
        <w:rPr>
          <w:b/>
          <w:sz w:val="22"/>
          <w:szCs w:val="22"/>
        </w:rPr>
        <w:t>Céline Surget</w:t>
      </w:r>
      <w:r w:rsidRPr="0070564C">
        <w:rPr>
          <w:b/>
          <w:sz w:val="22"/>
          <w:szCs w:val="22"/>
        </w:rPr>
        <w:t xml:space="preserve"> – CNSA</w:t>
      </w:r>
    </w:p>
    <w:p w:rsidR="00F10840" w:rsidRDefault="00F10840" w:rsidP="00F10840">
      <w:pPr>
        <w:rPr>
          <w:sz w:val="22"/>
          <w:szCs w:val="22"/>
        </w:rPr>
      </w:pPr>
      <w:r w:rsidRPr="0070564C">
        <w:rPr>
          <w:sz w:val="22"/>
          <w:szCs w:val="22"/>
        </w:rPr>
        <w:t xml:space="preserve">Tél. : </w:t>
      </w:r>
      <w:r>
        <w:rPr>
          <w:sz w:val="22"/>
          <w:szCs w:val="22"/>
        </w:rPr>
        <w:t>07 48 72 82 37</w:t>
      </w:r>
    </w:p>
    <w:p w:rsidR="00F10840" w:rsidRDefault="00487198" w:rsidP="00F10840">
      <w:pPr>
        <w:contextualSpacing w:val="0"/>
        <w:rPr>
          <w:sz w:val="22"/>
          <w:szCs w:val="22"/>
        </w:rPr>
      </w:pPr>
      <w:hyperlink r:id="rId35" w:history="1">
        <w:r w:rsidR="00F10840" w:rsidRPr="00DA4CE2">
          <w:rPr>
            <w:rStyle w:val="Lienhypertexte"/>
            <w:sz w:val="22"/>
            <w:szCs w:val="22"/>
          </w:rPr>
          <w:t>celine.surget@coriolink.com</w:t>
        </w:r>
      </w:hyperlink>
    </w:p>
    <w:p w:rsidR="0087133F" w:rsidRPr="0070564C" w:rsidRDefault="0087133F" w:rsidP="0087133F">
      <w:pPr>
        <w:rPr>
          <w:b/>
          <w:sz w:val="22"/>
          <w:szCs w:val="22"/>
        </w:rPr>
      </w:pPr>
      <w:r>
        <w:rPr>
          <w:b/>
          <w:sz w:val="22"/>
          <w:szCs w:val="22"/>
        </w:rPr>
        <w:t>Maxime Le Men</w:t>
      </w:r>
      <w:r w:rsidRPr="0070564C">
        <w:rPr>
          <w:b/>
          <w:sz w:val="22"/>
          <w:szCs w:val="22"/>
        </w:rPr>
        <w:t xml:space="preserve"> – CNSA</w:t>
      </w:r>
    </w:p>
    <w:p w:rsidR="008E1C53" w:rsidRDefault="0087133F" w:rsidP="00D5069C">
      <w:pPr>
        <w:rPr>
          <w:sz w:val="22"/>
          <w:szCs w:val="22"/>
        </w:rPr>
      </w:pPr>
      <w:r w:rsidRPr="0070564C">
        <w:rPr>
          <w:sz w:val="22"/>
          <w:szCs w:val="22"/>
        </w:rPr>
        <w:t xml:space="preserve">Tél. : </w:t>
      </w:r>
      <w:r>
        <w:rPr>
          <w:sz w:val="22"/>
          <w:szCs w:val="22"/>
        </w:rPr>
        <w:t>07 86 32 43 68</w:t>
      </w:r>
    </w:p>
    <w:p w:rsidR="00BA6C09" w:rsidRDefault="00487198" w:rsidP="00CE332B">
      <w:pPr>
        <w:contextualSpacing w:val="0"/>
        <w:rPr>
          <w:rStyle w:val="Lienhypertexte"/>
          <w:sz w:val="22"/>
          <w:szCs w:val="22"/>
        </w:rPr>
      </w:pPr>
      <w:hyperlink r:id="rId36" w:history="1">
        <w:r w:rsidR="004B6767" w:rsidRPr="00597372">
          <w:rPr>
            <w:rStyle w:val="Lienhypertexte"/>
            <w:sz w:val="22"/>
            <w:szCs w:val="22"/>
          </w:rPr>
          <w:t>maxime.lemen@cnsa.fr</w:t>
        </w:r>
      </w:hyperlink>
    </w:p>
    <w:p w:rsidR="00BE0851" w:rsidRPr="00BE0851" w:rsidRDefault="00BE0851" w:rsidP="00BE0851">
      <w:pPr>
        <w:rPr>
          <w:b/>
          <w:sz w:val="22"/>
        </w:rPr>
      </w:pPr>
      <w:r w:rsidRPr="00BE0851">
        <w:rPr>
          <w:b/>
          <w:sz w:val="22"/>
        </w:rPr>
        <w:t>Sonia Gacic-Blossier – Caisse des Dépôts</w:t>
      </w:r>
    </w:p>
    <w:p w:rsidR="00BE0851" w:rsidRPr="00BE0851" w:rsidRDefault="00BE0851" w:rsidP="00BE0851">
      <w:pPr>
        <w:rPr>
          <w:sz w:val="22"/>
        </w:rPr>
      </w:pPr>
      <w:r w:rsidRPr="00BE0851">
        <w:rPr>
          <w:sz w:val="22"/>
        </w:rPr>
        <w:t>Tél. : 06 43 53 91 80</w:t>
      </w:r>
    </w:p>
    <w:p w:rsidR="0096612E" w:rsidRPr="00A6151B" w:rsidRDefault="00BE0851" w:rsidP="00BE0851">
      <w:pPr>
        <w:jc w:val="both"/>
        <w:rPr>
          <w:color w:val="0000FF" w:themeColor="hyperlink"/>
          <w:sz w:val="22"/>
          <w:szCs w:val="22"/>
          <w:u w:val="single"/>
        </w:rPr>
      </w:pPr>
      <w:r>
        <w:rPr>
          <w:rStyle w:val="Lienhypertexte"/>
          <w:sz w:val="22"/>
          <w:szCs w:val="22"/>
        </w:rPr>
        <w:t>service.presse@caissedesdepots.fr</w:t>
      </w:r>
    </w:p>
    <w:sectPr w:rsidR="0096612E" w:rsidRPr="00A6151B" w:rsidSect="0012232B">
      <w:headerReference w:type="even" r:id="rId37"/>
      <w:footerReference w:type="even" r:id="rId38"/>
      <w:footerReference w:type="default" r:id="rId39"/>
      <w:headerReference w:type="first" r:id="rId40"/>
      <w:footerReference w:type="first" r:id="rId41"/>
      <w:pgSz w:w="11906" w:h="16838" w:code="9"/>
      <w:pgMar w:top="1843" w:right="1134" w:bottom="709" w:left="1134" w:header="709" w:footer="2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87198" w:rsidRDefault="00487198">
      <w:r>
        <w:separator/>
      </w:r>
    </w:p>
    <w:p w:rsidR="00487198" w:rsidRDefault="00487198"/>
    <w:p w:rsidR="00487198" w:rsidRDefault="00487198"/>
    <w:p w:rsidR="00487198" w:rsidRDefault="00487198"/>
    <w:p w:rsidR="00487198" w:rsidRDefault="00487198"/>
  </w:endnote>
  <w:endnote w:type="continuationSeparator" w:id="0">
    <w:p w:rsidR="00487198" w:rsidRDefault="00487198">
      <w:r>
        <w:continuationSeparator/>
      </w:r>
    </w:p>
    <w:p w:rsidR="00487198" w:rsidRDefault="00487198"/>
    <w:p w:rsidR="00487198" w:rsidRDefault="00487198"/>
    <w:p w:rsidR="00487198" w:rsidRDefault="00487198"/>
    <w:p w:rsidR="00487198" w:rsidRDefault="004871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Info Text Offc Medium">
    <w:altName w:val="Arial"/>
    <w:charset w:val="00"/>
    <w:family w:val="auto"/>
    <w:pitch w:val="variable"/>
    <w:sig w:usb0="800000EF" w:usb1="4000207B" w:usb2="00000008"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Times New Roman"/>
    <w:charset w:val="00"/>
    <w:family w:val="auto"/>
    <w:pitch w:val="variable"/>
    <w:sig w:usb0="00000001" w:usb1="00000001" w:usb2="00000000" w:usb3="00000000" w:csb0="0000019F" w:csb1="00000000"/>
  </w:font>
  <w:font w:name="Lucida Grande">
    <w:altName w:val="Segoe UI"/>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7107" w:rsidRDefault="003E7107" w:rsidP="00A5656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3E7107" w:rsidRDefault="003E7107" w:rsidP="00516700">
    <w:pPr>
      <w:pStyle w:val="Pieddepage"/>
      <w:ind w:right="360"/>
    </w:pPr>
  </w:p>
  <w:p w:rsidR="003E7107" w:rsidRDefault="003E7107"/>
  <w:p w:rsidR="003E7107" w:rsidRDefault="003E7107"/>
  <w:p w:rsidR="003E7107" w:rsidRDefault="003E710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7107" w:rsidRPr="00B9199E" w:rsidRDefault="003E7107" w:rsidP="00A5656B">
    <w:pPr>
      <w:pStyle w:val="Pieddepage"/>
      <w:framePr w:wrap="around" w:vAnchor="text" w:hAnchor="page" w:x="10753" w:y="1"/>
      <w:rPr>
        <w:lang w:val="en-US"/>
      </w:rPr>
    </w:pPr>
    <w:r>
      <w:rPr>
        <w:rStyle w:val="Numrodepage"/>
      </w:rPr>
      <w:fldChar w:fldCharType="begin"/>
    </w:r>
    <w:r w:rsidRPr="00F66BAA">
      <w:rPr>
        <w:rStyle w:val="Numrodepage"/>
        <w:lang w:val="en-US"/>
      </w:rPr>
      <w:instrText xml:space="preserve"> PAGE </w:instrText>
    </w:r>
    <w:r>
      <w:rPr>
        <w:rStyle w:val="Numrodepage"/>
      </w:rPr>
      <w:fldChar w:fldCharType="separate"/>
    </w:r>
    <w:r w:rsidR="00490506">
      <w:rPr>
        <w:rStyle w:val="Numrodepage"/>
        <w:noProof/>
        <w:lang w:val="en-US"/>
      </w:rPr>
      <w:t>3</w:t>
    </w:r>
    <w:r>
      <w:rPr>
        <w:rStyle w:val="Numrodepage"/>
      </w:rPr>
      <w:fldChar w:fldCharType="end"/>
    </w:r>
    <w:r w:rsidRPr="00F66BAA">
      <w:rPr>
        <w:rStyle w:val="Numrodepage"/>
        <w:lang w:val="en-US"/>
      </w:rPr>
      <w:t>/</w:t>
    </w:r>
    <w:r>
      <w:rPr>
        <w:rStyle w:val="Numrodepage"/>
      </w:rPr>
      <w:fldChar w:fldCharType="begin"/>
    </w:r>
    <w:r w:rsidRPr="00F66BAA">
      <w:rPr>
        <w:rStyle w:val="Numrodepage"/>
        <w:lang w:val="en-US"/>
      </w:rPr>
      <w:instrText xml:space="preserve"> NUMPAGES </w:instrText>
    </w:r>
    <w:r>
      <w:rPr>
        <w:rStyle w:val="Numrodepage"/>
      </w:rPr>
      <w:fldChar w:fldCharType="separate"/>
    </w:r>
    <w:r w:rsidR="00490506">
      <w:rPr>
        <w:rStyle w:val="Numrodepage"/>
        <w:noProof/>
        <w:lang w:val="en-US"/>
      </w:rPr>
      <w:t>3</w:t>
    </w:r>
    <w:r>
      <w:rPr>
        <w:rStyle w:val="Numrodepage"/>
      </w:rPr>
      <w:fldChar w:fldCharType="end"/>
    </w:r>
  </w:p>
  <w:p w:rsidR="003E7107" w:rsidRPr="00AC0900" w:rsidRDefault="00487198" w:rsidP="006E5736">
    <w:pPr>
      <w:pStyle w:val="Paragraphestandard"/>
      <w:jc w:val="center"/>
      <w:rPr>
        <w:rFonts w:ascii="Arial" w:hAnsi="Arial" w:cs="Arial"/>
        <w:b/>
        <w:sz w:val="14"/>
        <w:szCs w:val="14"/>
        <w:lang w:val="en-US"/>
      </w:rPr>
    </w:pPr>
    <w:hyperlink r:id="rId1" w:history="1">
      <w:r w:rsidR="003E7107" w:rsidRPr="0080588F">
        <w:rPr>
          <w:rStyle w:val="Lienhypertexte"/>
          <w:rFonts w:ascii="Arial" w:hAnsi="Arial" w:cs="Arial"/>
          <w:b/>
          <w:sz w:val="14"/>
          <w:szCs w:val="14"/>
          <w:lang w:val="en-US"/>
        </w:rPr>
        <w:t xml:space="preserve">cnsa.fr </w:t>
      </w:r>
    </w:hyperlink>
    <w:r w:rsidR="003E7107" w:rsidRPr="00AC0900">
      <w:rPr>
        <w:rFonts w:ascii="Arial" w:hAnsi="Arial" w:cs="Arial"/>
        <w:b/>
        <w:sz w:val="14"/>
        <w:szCs w:val="14"/>
        <w:lang w:val="en-US"/>
      </w:rPr>
      <w:t xml:space="preserve"> •  </w:t>
    </w:r>
    <w:hyperlink r:id="rId2" w:history="1">
      <w:r w:rsidR="0096612E">
        <w:rPr>
          <w:rStyle w:val="Lienhypertexte"/>
          <w:rFonts w:ascii="Arial" w:hAnsi="Arial" w:cs="Arial"/>
          <w:b/>
          <w:bCs/>
          <w:sz w:val="14"/>
          <w:szCs w:val="14"/>
          <w:lang w:val="en-US"/>
        </w:rPr>
        <w:t>caissedesdepots.fr</w:t>
      </w:r>
    </w:hyperlink>
    <w:r w:rsidR="0096612E">
      <w:rPr>
        <w:rStyle w:val="Lienhypertexte"/>
        <w:rFonts w:ascii="Arial" w:hAnsi="Arial" w:cs="Arial"/>
        <w:b/>
        <w:bCs/>
        <w:sz w:val="14"/>
        <w:szCs w:val="14"/>
        <w:lang w:val="en-US"/>
      </w:rPr>
      <w:t xml:space="preserve"> </w:t>
    </w:r>
    <w:r w:rsidR="003E7107" w:rsidRPr="00AC0900">
      <w:rPr>
        <w:rFonts w:ascii="Arial" w:hAnsi="Arial" w:cs="Arial"/>
        <w:b/>
        <w:sz w:val="14"/>
        <w:szCs w:val="14"/>
        <w:lang w:val="en-US"/>
      </w:rPr>
      <w:t xml:space="preserve"> •  </w:t>
    </w:r>
    <w:hyperlink r:id="rId3" w:history="1">
      <w:r w:rsidR="003E7107" w:rsidRPr="00E4647C">
        <w:rPr>
          <w:rStyle w:val="Lienhypertexte"/>
          <w:rFonts w:ascii="Arial" w:hAnsi="Arial" w:cs="Arial"/>
          <w:b/>
          <w:sz w:val="14"/>
          <w:szCs w:val="14"/>
          <w:lang w:val="en-US"/>
        </w:rPr>
        <w:t>monparcourshandicap.gouv.fr</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0851" w:rsidRPr="00AC0900" w:rsidRDefault="003E7107" w:rsidP="00BE0851">
    <w:pPr>
      <w:pStyle w:val="Paragraphestandard"/>
      <w:jc w:val="center"/>
      <w:rPr>
        <w:rFonts w:ascii="Arial" w:hAnsi="Arial" w:cs="Arial"/>
        <w:b/>
        <w:sz w:val="14"/>
        <w:szCs w:val="14"/>
        <w:lang w:val="en-US"/>
      </w:rPr>
    </w:pPr>
    <w:r>
      <w:rPr>
        <w:noProof/>
      </w:rPr>
      <w:drawing>
        <wp:anchor distT="0" distB="0" distL="114300" distR="114300" simplePos="0" relativeHeight="251663869" behindDoc="1" locked="0" layoutInCell="1" allowOverlap="1" wp14:anchorId="1A40D722" wp14:editId="448A0519">
          <wp:simplePos x="0" y="0"/>
          <wp:positionH relativeFrom="column">
            <wp:posOffset>5146675</wp:posOffset>
          </wp:positionH>
          <wp:positionV relativeFrom="page">
            <wp:posOffset>10093960</wp:posOffset>
          </wp:positionV>
          <wp:extent cx="1692275" cy="596900"/>
          <wp:effectExtent l="0" t="0" r="3175" b="0"/>
          <wp:wrapThrough wrapText="bothSides">
            <wp:wrapPolygon edited="0">
              <wp:start x="15075" y="0"/>
              <wp:lineTo x="12401" y="2068"/>
              <wp:lineTo x="4377" y="10340"/>
              <wp:lineTo x="0" y="19991"/>
              <wp:lineTo x="0" y="20681"/>
              <wp:lineTo x="21397" y="20681"/>
              <wp:lineTo x="21397" y="689"/>
              <wp:lineTo x="17264" y="0"/>
              <wp:lineTo x="15075" y="0"/>
            </wp:wrapPolygon>
          </wp:wrapThrough>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 couv Communiqué de presse.pdf"/>
                  <pic:cNvPicPr/>
                </pic:nvPicPr>
                <pic:blipFill rotWithShape="1">
                  <a:blip r:embed="rId1">
                    <a:extLst>
                      <a:ext uri="{28A0092B-C50C-407E-A947-70E740481C1C}">
                        <a14:useLocalDpi xmlns:a14="http://schemas.microsoft.com/office/drawing/2010/main" val="0"/>
                      </a:ext>
                    </a:extLst>
                  </a:blip>
                  <a:srcRect l="31687" t="-167" b="83048"/>
                  <a:stretch/>
                </pic:blipFill>
                <pic:spPr bwMode="auto">
                  <a:xfrm flipV="1">
                    <a:off x="0" y="0"/>
                    <a:ext cx="1692275" cy="596900"/>
                  </a:xfrm>
                  <a:prstGeom prst="rect">
                    <a:avLst/>
                  </a:prstGeom>
                  <a:ln>
                    <a:noFill/>
                  </a:ln>
                  <a:extLst>
                    <a:ext uri="{53640926-AAD7-44D8-BBD7-CCE9431645EC}">
                      <a14:shadowObscured xmlns:a14="http://schemas.microsoft.com/office/drawing/2010/main"/>
                    </a:ext>
                    <a:ext uri="{FAA26D3D-D897-4be2-8F04-BA451C77F1D7}">
                      <ma14:placeholderFlag xmlns:w16cex="http://schemas.microsoft.com/office/word/2018/wordml/cex" xmlns:w16="http://schemas.microsoft.com/office/word/2018/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AC0900">
      <w:rPr>
        <w:rFonts w:ascii="Arial" w:hAnsi="Arial" w:cs="Arial"/>
        <w:b/>
        <w:sz w:val="14"/>
        <w:szCs w:val="14"/>
        <w:lang w:val="en-US"/>
      </w:rPr>
      <w:t xml:space="preserve"> </w:t>
    </w:r>
    <w:hyperlink r:id="rId2" w:history="1">
      <w:r w:rsidR="00BE0851" w:rsidRPr="0080588F">
        <w:rPr>
          <w:rStyle w:val="Lienhypertexte"/>
          <w:rFonts w:ascii="Arial" w:hAnsi="Arial" w:cs="Arial"/>
          <w:b/>
          <w:sz w:val="14"/>
          <w:szCs w:val="14"/>
          <w:lang w:val="en-US"/>
        </w:rPr>
        <w:t xml:space="preserve">cnsa.fr </w:t>
      </w:r>
    </w:hyperlink>
    <w:r w:rsidR="00BE0851" w:rsidRPr="00AC0900">
      <w:rPr>
        <w:rFonts w:ascii="Arial" w:hAnsi="Arial" w:cs="Arial"/>
        <w:b/>
        <w:sz w:val="14"/>
        <w:szCs w:val="14"/>
        <w:lang w:val="en-US"/>
      </w:rPr>
      <w:t xml:space="preserve"> •  </w:t>
    </w:r>
    <w:hyperlink r:id="rId3" w:history="1">
      <w:r w:rsidR="00BE0851">
        <w:rPr>
          <w:rStyle w:val="Lienhypertexte"/>
          <w:rFonts w:ascii="Arial" w:hAnsi="Arial" w:cs="Arial"/>
          <w:b/>
          <w:bCs/>
          <w:sz w:val="14"/>
          <w:szCs w:val="14"/>
          <w:lang w:val="en-US"/>
        </w:rPr>
        <w:t>caissedesdepots.fr</w:t>
      </w:r>
    </w:hyperlink>
    <w:r w:rsidR="00BE0851">
      <w:rPr>
        <w:rStyle w:val="Lienhypertexte"/>
        <w:rFonts w:ascii="Arial" w:hAnsi="Arial" w:cs="Arial"/>
        <w:b/>
        <w:bCs/>
        <w:sz w:val="14"/>
        <w:szCs w:val="14"/>
        <w:lang w:val="en-US"/>
      </w:rPr>
      <w:t xml:space="preserve"> </w:t>
    </w:r>
    <w:r w:rsidR="00BE0851" w:rsidRPr="00AC0900">
      <w:rPr>
        <w:rFonts w:ascii="Arial" w:hAnsi="Arial" w:cs="Arial"/>
        <w:b/>
        <w:sz w:val="14"/>
        <w:szCs w:val="14"/>
        <w:lang w:val="en-US"/>
      </w:rPr>
      <w:t xml:space="preserve"> •  </w:t>
    </w:r>
    <w:hyperlink r:id="rId4" w:history="1">
      <w:r w:rsidR="00BE0851" w:rsidRPr="00E4647C">
        <w:rPr>
          <w:rStyle w:val="Lienhypertexte"/>
          <w:rFonts w:ascii="Arial" w:hAnsi="Arial" w:cs="Arial"/>
          <w:b/>
          <w:sz w:val="14"/>
          <w:szCs w:val="14"/>
          <w:lang w:val="en-US"/>
        </w:rPr>
        <w:t>monparcourshandicap.gouv.fr</w:t>
      </w:r>
    </w:hyperlink>
  </w:p>
  <w:p w:rsidR="003E7107" w:rsidRPr="00AC0900" w:rsidRDefault="003E7107" w:rsidP="00B71E90">
    <w:pPr>
      <w:pStyle w:val="Paragraphestandard"/>
      <w:jc w:val="center"/>
      <w:rPr>
        <w:rFonts w:ascii="Arial" w:hAnsi="Arial" w:cs="Arial"/>
        <w:b/>
        <w:sz w:val="14"/>
        <w:szCs w:val="14"/>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87198" w:rsidRDefault="00487198">
      <w:r>
        <w:separator/>
      </w:r>
    </w:p>
    <w:p w:rsidR="00487198" w:rsidRDefault="00487198"/>
    <w:p w:rsidR="00487198" w:rsidRDefault="00487198"/>
    <w:p w:rsidR="00487198" w:rsidRDefault="00487198"/>
    <w:p w:rsidR="00487198" w:rsidRDefault="00487198"/>
  </w:footnote>
  <w:footnote w:type="continuationSeparator" w:id="0">
    <w:p w:rsidR="00487198" w:rsidRDefault="00487198">
      <w:r>
        <w:continuationSeparator/>
      </w:r>
    </w:p>
    <w:p w:rsidR="00487198" w:rsidRDefault="00487198"/>
    <w:p w:rsidR="00487198" w:rsidRDefault="00487198"/>
    <w:p w:rsidR="00487198" w:rsidRDefault="00487198"/>
    <w:p w:rsidR="00487198" w:rsidRDefault="0048719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7107" w:rsidRDefault="003E7107" w:rsidP="00D429C3">
    <w:pPr>
      <w:pStyle w:val="En-tte"/>
    </w:pPr>
  </w:p>
  <w:p w:rsidR="003E7107" w:rsidRDefault="003E7107"/>
  <w:p w:rsidR="003E7107" w:rsidRDefault="003E7107"/>
  <w:p w:rsidR="003E7107" w:rsidRDefault="003E710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7107" w:rsidRPr="00C634D2" w:rsidRDefault="00A06F9B" w:rsidP="00F8738E">
    <w:pPr>
      <w:pStyle w:val="01Communiqudepresse"/>
      <w:tabs>
        <w:tab w:val="left" w:pos="-426"/>
      </w:tabs>
      <w:spacing w:before="720"/>
    </w:pPr>
    <w:r>
      <w:rPr>
        <w:noProof/>
      </w:rPr>
      <w:drawing>
        <wp:anchor distT="0" distB="0" distL="114300" distR="114300" simplePos="0" relativeHeight="251679232" behindDoc="0" locked="0" layoutInCell="1" allowOverlap="1" wp14:anchorId="083CDBCA" wp14:editId="21C87979">
          <wp:simplePos x="0" y="0"/>
          <wp:positionH relativeFrom="margin">
            <wp:posOffset>2778760</wp:posOffset>
          </wp:positionH>
          <wp:positionV relativeFrom="paragraph">
            <wp:posOffset>1864360</wp:posOffset>
          </wp:positionV>
          <wp:extent cx="2388302" cy="657225"/>
          <wp:effectExtent l="0" t="0" r="0" b="0"/>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nsa_spda_RVB.png"/>
                  <pic:cNvPicPr/>
                </pic:nvPicPr>
                <pic:blipFill>
                  <a:blip r:embed="rId1"/>
                  <a:stretch>
                    <a:fillRect/>
                  </a:stretch>
                </pic:blipFill>
                <pic:spPr>
                  <a:xfrm>
                    <a:off x="0" y="0"/>
                    <a:ext cx="2388302" cy="657225"/>
                  </a:xfrm>
                  <a:prstGeom prst="rect">
                    <a:avLst/>
                  </a:prstGeom>
                </pic:spPr>
              </pic:pic>
            </a:graphicData>
          </a:graphic>
          <wp14:sizeRelH relativeFrom="margin">
            <wp14:pctWidth>0</wp14:pctWidth>
          </wp14:sizeRelH>
          <wp14:sizeRelV relativeFrom="margin">
            <wp14:pctHeight>0</wp14:pctHeight>
          </wp14:sizeRelV>
        </wp:anchor>
      </w:drawing>
    </w:r>
    <w:r w:rsidR="00F8738E" w:rsidRPr="00592070">
      <w:rPr>
        <w:noProof/>
      </w:rPr>
      <mc:AlternateContent>
        <mc:Choice Requires="wps">
          <w:drawing>
            <wp:anchor distT="0" distB="0" distL="114300" distR="114300" simplePos="0" relativeHeight="251671040" behindDoc="0" locked="0" layoutInCell="1" allowOverlap="1" wp14:anchorId="22E8ED6D" wp14:editId="5CE93999">
              <wp:simplePos x="0" y="0"/>
              <wp:positionH relativeFrom="margin">
                <wp:align>left</wp:align>
              </wp:positionH>
              <wp:positionV relativeFrom="paragraph">
                <wp:posOffset>3420110</wp:posOffset>
              </wp:positionV>
              <wp:extent cx="419735" cy="45085"/>
              <wp:effectExtent l="0" t="0" r="0" b="0"/>
              <wp:wrapNone/>
              <wp:docPr id="3" name="Rectangle à coins arrondis 3"/>
              <wp:cNvGraphicFramePr/>
              <a:graphic xmlns:a="http://schemas.openxmlformats.org/drawingml/2006/main">
                <a:graphicData uri="http://schemas.microsoft.com/office/word/2010/wordprocessingShape">
                  <wps:wsp>
                    <wps:cNvSpPr/>
                    <wps:spPr>
                      <a:xfrm>
                        <a:off x="0" y="0"/>
                        <a:ext cx="419735" cy="45085"/>
                      </a:xfrm>
                      <a:prstGeom prst="roundRect">
                        <a:avLst>
                          <a:gd name="adj" fmla="val 50000"/>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7E6AC930" id="Rectangle à coins arrondis 3" o:spid="_x0000_s1026" style="position:absolute;margin-left:0;margin-top:269.3pt;width:33.05pt;height:3.55pt;z-index:251671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" fillcolor="black [3213]" stroked="f">
              <w10:wrap anchorx="margin"/>
            </v:roundrect>
          </w:pict>
        </mc:Fallback>
      </mc:AlternateContent>
    </w:r>
    <w:r w:rsidR="00F8738E" w:rsidRPr="00F8738E">
      <w:rPr>
        <w:noProof/>
      </w:rPr>
      <w:drawing>
        <wp:anchor distT="0" distB="0" distL="114300" distR="114300" simplePos="0" relativeHeight="251677184" behindDoc="0" locked="0" layoutInCell="1" allowOverlap="1" wp14:anchorId="7A539BF6" wp14:editId="74933675">
          <wp:simplePos x="0" y="0"/>
          <wp:positionH relativeFrom="column">
            <wp:posOffset>5349875</wp:posOffset>
          </wp:positionH>
          <wp:positionV relativeFrom="paragraph">
            <wp:posOffset>1798955</wp:posOffset>
          </wp:positionV>
          <wp:extent cx="768350" cy="768350"/>
          <wp:effectExtent l="0" t="0" r="0" b="0"/>
          <wp:wrapTopAndBottom/>
          <wp:docPr id="4" name="image1.png" descr="Logo Groupe Caisse des Dépôts. "/>
          <wp:cNvGraphicFramePr/>
          <a:graphic xmlns:a="http://schemas.openxmlformats.org/drawingml/2006/main">
            <a:graphicData uri="http://schemas.openxmlformats.org/drawingml/2006/picture">
              <pic:pic xmlns:pic="http://schemas.openxmlformats.org/drawingml/2006/picture">
                <pic:nvPicPr>
                  <pic:cNvPr id="0" name="image1.png" descr="logo Groupe Caisse des Dépôts"/>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768350" cy="768350"/>
                  </a:xfrm>
                  <a:prstGeom prst="rect">
                    <a:avLst/>
                  </a:prstGeom>
                  <a:ln/>
                </pic:spPr>
              </pic:pic>
            </a:graphicData>
          </a:graphic>
        </wp:anchor>
      </w:drawing>
    </w:r>
    <w:r w:rsidR="00F8738E" w:rsidRPr="00F8738E">
      <w:rPr>
        <w:noProof/>
      </w:rPr>
      <w:drawing>
        <wp:anchor distT="0" distB="0" distL="114300" distR="114300" simplePos="0" relativeHeight="251673088" behindDoc="0" locked="0" layoutInCell="1" hidden="0" allowOverlap="1" wp14:anchorId="4E9D1DB7" wp14:editId="7C89CF04">
          <wp:simplePos x="0" y="0"/>
          <wp:positionH relativeFrom="margin">
            <wp:align>left</wp:align>
          </wp:positionH>
          <wp:positionV relativeFrom="paragraph">
            <wp:posOffset>713740</wp:posOffset>
          </wp:positionV>
          <wp:extent cx="1748155" cy="896620"/>
          <wp:effectExtent l="0" t="0" r="4445" b="0"/>
          <wp:wrapTopAndBottom distT="0" distB="0"/>
          <wp:docPr id="1526931668" name="image1.jpg" descr="Logo du Gouvernement composé de la Marianne bleu, blanc et rouge, de l'intitulé &quot;Gouvernement&quot; et du triptyque &quot;liberté, égalité, fraternité&quot;. "/>
          <wp:cNvGraphicFramePr/>
          <a:graphic xmlns:a="http://schemas.openxmlformats.org/drawingml/2006/main">
            <a:graphicData uri="http://schemas.openxmlformats.org/drawingml/2006/picture">
              <pic:pic xmlns:pic="http://schemas.openxmlformats.org/drawingml/2006/picture">
                <pic:nvPicPr>
                  <pic:cNvPr id="0" name="image1.jpg" descr="Logo du Gouvernement composé de la Marianne bleu, blanc et rouge, de l'intitulé &quot;Gouvernement&quot; et du triptyque &quot;liberté, égalité, fraternité&quot;. "/>
                  <pic:cNvPicPr preferRelativeResize="0"/>
                </pic:nvPicPr>
                <pic:blipFill>
                  <a:blip r:embed="rId3"/>
                  <a:srcRect/>
                  <a:stretch>
                    <a:fillRect/>
                  </a:stretch>
                </pic:blipFill>
                <pic:spPr>
                  <a:xfrm>
                    <a:off x="0" y="0"/>
                    <a:ext cx="1748155" cy="896620"/>
                  </a:xfrm>
                  <a:prstGeom prst="rect">
                    <a:avLst/>
                  </a:prstGeom>
                  <a:ln/>
                </pic:spPr>
              </pic:pic>
            </a:graphicData>
          </a:graphic>
        </wp:anchor>
      </w:drawing>
    </w:r>
    <w:r w:rsidR="00F8738E" w:rsidRPr="00F8738E">
      <w:rPr>
        <w:noProof/>
      </w:rPr>
      <w:drawing>
        <wp:anchor distT="0" distB="0" distL="114300" distR="114300" simplePos="0" relativeHeight="251674112" behindDoc="0" locked="0" layoutInCell="1" hidden="0" allowOverlap="1" wp14:anchorId="4DD7CEFA" wp14:editId="6B2C36D7">
          <wp:simplePos x="0" y="0"/>
          <wp:positionH relativeFrom="margin">
            <wp:align>right</wp:align>
          </wp:positionH>
          <wp:positionV relativeFrom="paragraph">
            <wp:posOffset>708660</wp:posOffset>
          </wp:positionV>
          <wp:extent cx="1714500" cy="819150"/>
          <wp:effectExtent l="0" t="0" r="0" b="0"/>
          <wp:wrapTopAndBottom distT="0" distB="0"/>
          <wp:docPr id="1526931669" name="image6.jpg" descr="Logo www.monparcourshandicap.gouv.fr. "/>
          <wp:cNvGraphicFramePr/>
          <a:graphic xmlns:a="http://schemas.openxmlformats.org/drawingml/2006/main">
            <a:graphicData uri="http://schemas.openxmlformats.org/drawingml/2006/picture">
              <pic:pic xmlns:pic="http://schemas.openxmlformats.org/drawingml/2006/picture">
                <pic:nvPicPr>
                  <pic:cNvPr id="0" name="image6.jpg" descr="Logo www.monparcourshandicap.gouv.fr. "/>
                  <pic:cNvPicPr preferRelativeResize="0"/>
                </pic:nvPicPr>
                <pic:blipFill>
                  <a:blip r:embed="rId4"/>
                  <a:srcRect/>
                  <a:stretch>
                    <a:fillRect/>
                  </a:stretch>
                </pic:blipFill>
                <pic:spPr>
                  <a:xfrm>
                    <a:off x="0" y="0"/>
                    <a:ext cx="1714500" cy="819150"/>
                  </a:xfrm>
                  <a:prstGeom prst="rect">
                    <a:avLst/>
                  </a:prstGeom>
                  <a:ln/>
                </pic:spPr>
              </pic:pic>
            </a:graphicData>
          </a:graphic>
        </wp:anchor>
      </w:drawing>
    </w:r>
    <w:r w:rsidR="003E7107">
      <w:t>Communiqué de presse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8" type="#_x0000_t75" style="width:15pt;height:15pt" o:bullet="t">
        <v:imagedata r:id="rId1" o:title="Flêche"/>
      </v:shape>
    </w:pict>
  </w:numPicBullet>
  <w:abstractNum w:abstractNumId="0" w15:restartNumberingAfterBreak="0">
    <w:nsid w:val="FFFFFF7C"/>
    <w:multiLevelType w:val="singleLevel"/>
    <w:tmpl w:val="2A4AB1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742C8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B8014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3C6CDA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D29D6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10188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60CB92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7AAF20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8FC9BDC"/>
    <w:lvl w:ilvl="0">
      <w:start w:val="1"/>
      <w:numFmt w:val="decimal"/>
      <w:lvlText w:val="%1."/>
      <w:lvlJc w:val="left"/>
      <w:pPr>
        <w:tabs>
          <w:tab w:val="num" w:pos="360"/>
        </w:tabs>
        <w:ind w:left="360" w:hanging="360"/>
      </w:pPr>
    </w:lvl>
  </w:abstractNum>
  <w:abstractNum w:abstractNumId="9" w15:restartNumberingAfterBreak="0">
    <w:nsid w:val="016E07BB"/>
    <w:multiLevelType w:val="hybridMultilevel"/>
    <w:tmpl w:val="6FBA8F56"/>
    <w:lvl w:ilvl="0" w:tplc="5240B632">
      <w:start w:val="1"/>
      <w:numFmt w:val="bullet"/>
      <w:lvlText w:val="•"/>
      <w:lvlJc w:val="left"/>
      <w:pPr>
        <w:tabs>
          <w:tab w:val="num" w:pos="720"/>
        </w:tabs>
        <w:ind w:left="720" w:hanging="360"/>
      </w:pPr>
      <w:rPr>
        <w:rFonts w:ascii="Arial" w:hAnsi="Arial" w:hint="default"/>
      </w:rPr>
    </w:lvl>
    <w:lvl w:ilvl="1" w:tplc="128CC952">
      <w:start w:val="1"/>
      <w:numFmt w:val="bullet"/>
      <w:lvlText w:val="•"/>
      <w:lvlJc w:val="left"/>
      <w:pPr>
        <w:tabs>
          <w:tab w:val="num" w:pos="1440"/>
        </w:tabs>
        <w:ind w:left="1440" w:hanging="360"/>
      </w:pPr>
      <w:rPr>
        <w:rFonts w:ascii="Arial" w:hAnsi="Arial" w:hint="default"/>
      </w:rPr>
    </w:lvl>
    <w:lvl w:ilvl="2" w:tplc="056A03DE" w:tentative="1">
      <w:start w:val="1"/>
      <w:numFmt w:val="bullet"/>
      <w:lvlText w:val="•"/>
      <w:lvlJc w:val="left"/>
      <w:pPr>
        <w:tabs>
          <w:tab w:val="num" w:pos="2160"/>
        </w:tabs>
        <w:ind w:left="2160" w:hanging="360"/>
      </w:pPr>
      <w:rPr>
        <w:rFonts w:ascii="Arial" w:hAnsi="Arial" w:hint="default"/>
      </w:rPr>
    </w:lvl>
    <w:lvl w:ilvl="3" w:tplc="A8A073E8" w:tentative="1">
      <w:start w:val="1"/>
      <w:numFmt w:val="bullet"/>
      <w:lvlText w:val="•"/>
      <w:lvlJc w:val="left"/>
      <w:pPr>
        <w:tabs>
          <w:tab w:val="num" w:pos="2880"/>
        </w:tabs>
        <w:ind w:left="2880" w:hanging="360"/>
      </w:pPr>
      <w:rPr>
        <w:rFonts w:ascii="Arial" w:hAnsi="Arial" w:hint="default"/>
      </w:rPr>
    </w:lvl>
    <w:lvl w:ilvl="4" w:tplc="0FB29C34" w:tentative="1">
      <w:start w:val="1"/>
      <w:numFmt w:val="bullet"/>
      <w:lvlText w:val="•"/>
      <w:lvlJc w:val="left"/>
      <w:pPr>
        <w:tabs>
          <w:tab w:val="num" w:pos="3600"/>
        </w:tabs>
        <w:ind w:left="3600" w:hanging="360"/>
      </w:pPr>
      <w:rPr>
        <w:rFonts w:ascii="Arial" w:hAnsi="Arial" w:hint="default"/>
      </w:rPr>
    </w:lvl>
    <w:lvl w:ilvl="5" w:tplc="DEF2962E" w:tentative="1">
      <w:start w:val="1"/>
      <w:numFmt w:val="bullet"/>
      <w:lvlText w:val="•"/>
      <w:lvlJc w:val="left"/>
      <w:pPr>
        <w:tabs>
          <w:tab w:val="num" w:pos="4320"/>
        </w:tabs>
        <w:ind w:left="4320" w:hanging="360"/>
      </w:pPr>
      <w:rPr>
        <w:rFonts w:ascii="Arial" w:hAnsi="Arial" w:hint="default"/>
      </w:rPr>
    </w:lvl>
    <w:lvl w:ilvl="6" w:tplc="CDCA4A2A" w:tentative="1">
      <w:start w:val="1"/>
      <w:numFmt w:val="bullet"/>
      <w:lvlText w:val="•"/>
      <w:lvlJc w:val="left"/>
      <w:pPr>
        <w:tabs>
          <w:tab w:val="num" w:pos="5040"/>
        </w:tabs>
        <w:ind w:left="5040" w:hanging="360"/>
      </w:pPr>
      <w:rPr>
        <w:rFonts w:ascii="Arial" w:hAnsi="Arial" w:hint="default"/>
      </w:rPr>
    </w:lvl>
    <w:lvl w:ilvl="7" w:tplc="C044A5EE" w:tentative="1">
      <w:start w:val="1"/>
      <w:numFmt w:val="bullet"/>
      <w:lvlText w:val="•"/>
      <w:lvlJc w:val="left"/>
      <w:pPr>
        <w:tabs>
          <w:tab w:val="num" w:pos="5760"/>
        </w:tabs>
        <w:ind w:left="5760" w:hanging="360"/>
      </w:pPr>
      <w:rPr>
        <w:rFonts w:ascii="Arial" w:hAnsi="Arial" w:hint="default"/>
      </w:rPr>
    </w:lvl>
    <w:lvl w:ilvl="8" w:tplc="4216A71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5B51530"/>
    <w:multiLevelType w:val="hybridMultilevel"/>
    <w:tmpl w:val="BBE61C4E"/>
    <w:lvl w:ilvl="0" w:tplc="BEBE2842">
      <w:start w:val="1"/>
      <w:numFmt w:val="bullet"/>
      <w:pStyle w:val="12Listepucen2"/>
      <w:lvlText w:val="–"/>
      <w:lvlJc w:val="left"/>
      <w:pPr>
        <w:tabs>
          <w:tab w:val="num" w:pos="907"/>
        </w:tabs>
        <w:ind w:left="907" w:hanging="170"/>
      </w:pPr>
      <w:rPr>
        <w:rFonts w:ascii="Arial Black" w:hAnsi="Arial Black"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5E376F7"/>
    <w:multiLevelType w:val="hybridMultilevel"/>
    <w:tmpl w:val="6C7436D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FA14483"/>
    <w:multiLevelType w:val="hybridMultilevel"/>
    <w:tmpl w:val="4C40C7EC"/>
    <w:lvl w:ilvl="0" w:tplc="14487E7E">
      <w:start w:val="1"/>
      <w:numFmt w:val="bullet"/>
      <w:pStyle w:val="11Listepucen1"/>
      <w:lvlText w:val=""/>
      <w:lvlJc w:val="left"/>
      <w:pPr>
        <w:tabs>
          <w:tab w:val="num" w:pos="1361"/>
        </w:tabs>
        <w:ind w:left="1361" w:hanging="170"/>
      </w:pPr>
      <w:rPr>
        <w:rFonts w:ascii="Symbol" w:hAnsi="Symbol" w:hint="default"/>
        <w:color w:val="auto"/>
      </w:rPr>
    </w:lvl>
    <w:lvl w:ilvl="1" w:tplc="040C0003">
      <w:start w:val="1"/>
      <w:numFmt w:val="bullet"/>
      <w:lvlText w:val="o"/>
      <w:lvlJc w:val="left"/>
      <w:pPr>
        <w:ind w:left="2064" w:hanging="360"/>
      </w:pPr>
      <w:rPr>
        <w:rFonts w:ascii="Courier New" w:hAnsi="Courier New" w:hint="default"/>
      </w:rPr>
    </w:lvl>
    <w:lvl w:ilvl="2" w:tplc="040C0005" w:tentative="1">
      <w:start w:val="1"/>
      <w:numFmt w:val="bullet"/>
      <w:lvlText w:val=""/>
      <w:lvlJc w:val="left"/>
      <w:pPr>
        <w:ind w:left="2784" w:hanging="360"/>
      </w:pPr>
      <w:rPr>
        <w:rFonts w:ascii="Wingdings" w:hAnsi="Wingdings" w:hint="default"/>
      </w:rPr>
    </w:lvl>
    <w:lvl w:ilvl="3" w:tplc="040C0001" w:tentative="1">
      <w:start w:val="1"/>
      <w:numFmt w:val="bullet"/>
      <w:lvlText w:val=""/>
      <w:lvlJc w:val="left"/>
      <w:pPr>
        <w:ind w:left="3504" w:hanging="360"/>
      </w:pPr>
      <w:rPr>
        <w:rFonts w:ascii="Symbol" w:hAnsi="Symbol" w:hint="default"/>
      </w:rPr>
    </w:lvl>
    <w:lvl w:ilvl="4" w:tplc="040C0003" w:tentative="1">
      <w:start w:val="1"/>
      <w:numFmt w:val="bullet"/>
      <w:lvlText w:val="o"/>
      <w:lvlJc w:val="left"/>
      <w:pPr>
        <w:ind w:left="4224" w:hanging="360"/>
      </w:pPr>
      <w:rPr>
        <w:rFonts w:ascii="Courier New" w:hAnsi="Courier New" w:hint="default"/>
      </w:rPr>
    </w:lvl>
    <w:lvl w:ilvl="5" w:tplc="040C0005" w:tentative="1">
      <w:start w:val="1"/>
      <w:numFmt w:val="bullet"/>
      <w:lvlText w:val=""/>
      <w:lvlJc w:val="left"/>
      <w:pPr>
        <w:ind w:left="4944" w:hanging="360"/>
      </w:pPr>
      <w:rPr>
        <w:rFonts w:ascii="Wingdings" w:hAnsi="Wingdings" w:hint="default"/>
      </w:rPr>
    </w:lvl>
    <w:lvl w:ilvl="6" w:tplc="040C0001" w:tentative="1">
      <w:start w:val="1"/>
      <w:numFmt w:val="bullet"/>
      <w:lvlText w:val=""/>
      <w:lvlJc w:val="left"/>
      <w:pPr>
        <w:ind w:left="5664" w:hanging="360"/>
      </w:pPr>
      <w:rPr>
        <w:rFonts w:ascii="Symbol" w:hAnsi="Symbol" w:hint="default"/>
      </w:rPr>
    </w:lvl>
    <w:lvl w:ilvl="7" w:tplc="040C0003" w:tentative="1">
      <w:start w:val="1"/>
      <w:numFmt w:val="bullet"/>
      <w:lvlText w:val="o"/>
      <w:lvlJc w:val="left"/>
      <w:pPr>
        <w:ind w:left="6384" w:hanging="360"/>
      </w:pPr>
      <w:rPr>
        <w:rFonts w:ascii="Courier New" w:hAnsi="Courier New" w:hint="default"/>
      </w:rPr>
    </w:lvl>
    <w:lvl w:ilvl="8" w:tplc="040C0005" w:tentative="1">
      <w:start w:val="1"/>
      <w:numFmt w:val="bullet"/>
      <w:lvlText w:val=""/>
      <w:lvlJc w:val="left"/>
      <w:pPr>
        <w:ind w:left="7104" w:hanging="360"/>
      </w:pPr>
      <w:rPr>
        <w:rFonts w:ascii="Wingdings" w:hAnsi="Wingdings" w:hint="default"/>
      </w:rPr>
    </w:lvl>
  </w:abstractNum>
  <w:abstractNum w:abstractNumId="13" w15:restartNumberingAfterBreak="0">
    <w:nsid w:val="123659ED"/>
    <w:multiLevelType w:val="hybridMultilevel"/>
    <w:tmpl w:val="37901BB4"/>
    <w:lvl w:ilvl="0" w:tplc="4A6A3EF2">
      <w:start w:val="1"/>
      <w:numFmt w:val="decimal"/>
      <w:pStyle w:val="Titreniveau4"/>
      <w:lvlText w:val="%1)"/>
      <w:lvlJc w:val="left"/>
      <w:pPr>
        <w:tabs>
          <w:tab w:val="num" w:pos="964"/>
        </w:tabs>
        <w:ind w:left="964" w:hanging="34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146E752B"/>
    <w:multiLevelType w:val="hybridMultilevel"/>
    <w:tmpl w:val="AE3E104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5784308"/>
    <w:multiLevelType w:val="multilevel"/>
    <w:tmpl w:val="8A821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6806E34"/>
    <w:multiLevelType w:val="hybridMultilevel"/>
    <w:tmpl w:val="3E1C14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BBF31C2"/>
    <w:multiLevelType w:val="hybridMultilevel"/>
    <w:tmpl w:val="5B0C3F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EE31813"/>
    <w:multiLevelType w:val="hybridMultilevel"/>
    <w:tmpl w:val="9132AD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9112EB7"/>
    <w:multiLevelType w:val="hybridMultilevel"/>
    <w:tmpl w:val="784C90F2"/>
    <w:lvl w:ilvl="0" w:tplc="040C000D">
      <w:start w:val="1"/>
      <w:numFmt w:val="bullet"/>
      <w:lvlText w:val=""/>
      <w:lvlJc w:val="left"/>
      <w:pPr>
        <w:ind w:left="720" w:hanging="360"/>
      </w:pPr>
      <w:rPr>
        <w:rFonts w:ascii="Wingdings" w:hAnsi="Wingdings" w:hint="default"/>
      </w:rPr>
    </w:lvl>
    <w:lvl w:ilvl="1" w:tplc="7416F65C">
      <w:numFmt w:val="bullet"/>
      <w:lvlText w:val="-"/>
      <w:lvlJc w:val="left"/>
      <w:pPr>
        <w:ind w:left="1440" w:hanging="360"/>
      </w:pPr>
      <w:rPr>
        <w:rFonts w:ascii="Arial" w:eastAsiaTheme="minorEastAsia" w:hAnsi="Arial" w:cs="Arial" w:hint="default"/>
      </w:rPr>
    </w:lvl>
    <w:lvl w:ilvl="2" w:tplc="1C30E0BE">
      <w:numFmt w:val="bullet"/>
      <w:lvlText w:val="•"/>
      <w:lvlJc w:val="left"/>
      <w:pPr>
        <w:ind w:left="2160" w:hanging="360"/>
      </w:pPr>
      <w:rPr>
        <w:rFonts w:ascii="Arial" w:eastAsiaTheme="minorEastAsia" w:hAnsi="Arial" w:cs="Aria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A7D2C12"/>
    <w:multiLevelType w:val="multilevel"/>
    <w:tmpl w:val="FCA63522"/>
    <w:lvl w:ilvl="0">
      <w:start w:val="1"/>
      <w:numFmt w:val="decimal"/>
      <w:lvlText w:val="%1."/>
      <w:lvlJc w:val="left"/>
      <w:pPr>
        <w:tabs>
          <w:tab w:val="num" w:pos="596"/>
        </w:tabs>
        <w:ind w:left="596" w:hanging="454"/>
      </w:pPr>
      <w:rPr>
        <w:rFonts w:hint="default"/>
        <w:b/>
        <w:bCs/>
        <w:i w:val="0"/>
        <w:iCs w:val="0"/>
        <w:color w:val="76923C" w:themeColor="accent3" w:themeShade="BF"/>
        <w:spacing w:val="0"/>
        <w:w w:val="100"/>
        <w:position w:val="0"/>
        <w:sz w:val="32"/>
        <w:szCs w:val="44"/>
        <w:u w:val="thick" w:color="7696BF"/>
        <w:vertAlign w:val="baseline"/>
      </w:rPr>
    </w:lvl>
    <w:lvl w:ilvl="1">
      <w:start w:val="1"/>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582" w:hanging="144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21" w15:restartNumberingAfterBreak="0">
    <w:nsid w:val="326924D0"/>
    <w:multiLevelType w:val="hybridMultilevel"/>
    <w:tmpl w:val="EC8A2F8E"/>
    <w:lvl w:ilvl="0" w:tplc="BE1827DA">
      <w:start w:val="1"/>
      <w:numFmt w:val="bullet"/>
      <w:lvlText w:val="•"/>
      <w:lvlJc w:val="left"/>
      <w:pPr>
        <w:tabs>
          <w:tab w:val="num" w:pos="720"/>
        </w:tabs>
        <w:ind w:left="720" w:hanging="360"/>
      </w:pPr>
      <w:rPr>
        <w:rFonts w:ascii="Arial" w:hAnsi="Arial" w:hint="default"/>
      </w:rPr>
    </w:lvl>
    <w:lvl w:ilvl="1" w:tplc="2042FFEC">
      <w:start w:val="1"/>
      <w:numFmt w:val="bullet"/>
      <w:lvlText w:val="•"/>
      <w:lvlJc w:val="left"/>
      <w:pPr>
        <w:tabs>
          <w:tab w:val="num" w:pos="1440"/>
        </w:tabs>
        <w:ind w:left="1440" w:hanging="360"/>
      </w:pPr>
      <w:rPr>
        <w:rFonts w:ascii="Arial" w:hAnsi="Arial" w:hint="default"/>
      </w:rPr>
    </w:lvl>
    <w:lvl w:ilvl="2" w:tplc="C690207A" w:tentative="1">
      <w:start w:val="1"/>
      <w:numFmt w:val="bullet"/>
      <w:lvlText w:val="•"/>
      <w:lvlJc w:val="left"/>
      <w:pPr>
        <w:tabs>
          <w:tab w:val="num" w:pos="2160"/>
        </w:tabs>
        <w:ind w:left="2160" w:hanging="360"/>
      </w:pPr>
      <w:rPr>
        <w:rFonts w:ascii="Arial" w:hAnsi="Arial" w:hint="default"/>
      </w:rPr>
    </w:lvl>
    <w:lvl w:ilvl="3" w:tplc="4F3C4756" w:tentative="1">
      <w:start w:val="1"/>
      <w:numFmt w:val="bullet"/>
      <w:lvlText w:val="•"/>
      <w:lvlJc w:val="left"/>
      <w:pPr>
        <w:tabs>
          <w:tab w:val="num" w:pos="2880"/>
        </w:tabs>
        <w:ind w:left="2880" w:hanging="360"/>
      </w:pPr>
      <w:rPr>
        <w:rFonts w:ascii="Arial" w:hAnsi="Arial" w:hint="default"/>
      </w:rPr>
    </w:lvl>
    <w:lvl w:ilvl="4" w:tplc="34DEA120" w:tentative="1">
      <w:start w:val="1"/>
      <w:numFmt w:val="bullet"/>
      <w:lvlText w:val="•"/>
      <w:lvlJc w:val="left"/>
      <w:pPr>
        <w:tabs>
          <w:tab w:val="num" w:pos="3600"/>
        </w:tabs>
        <w:ind w:left="3600" w:hanging="360"/>
      </w:pPr>
      <w:rPr>
        <w:rFonts w:ascii="Arial" w:hAnsi="Arial" w:hint="default"/>
      </w:rPr>
    </w:lvl>
    <w:lvl w:ilvl="5" w:tplc="B16E4556" w:tentative="1">
      <w:start w:val="1"/>
      <w:numFmt w:val="bullet"/>
      <w:lvlText w:val="•"/>
      <w:lvlJc w:val="left"/>
      <w:pPr>
        <w:tabs>
          <w:tab w:val="num" w:pos="4320"/>
        </w:tabs>
        <w:ind w:left="4320" w:hanging="360"/>
      </w:pPr>
      <w:rPr>
        <w:rFonts w:ascii="Arial" w:hAnsi="Arial" w:hint="default"/>
      </w:rPr>
    </w:lvl>
    <w:lvl w:ilvl="6" w:tplc="4CAA8662" w:tentative="1">
      <w:start w:val="1"/>
      <w:numFmt w:val="bullet"/>
      <w:lvlText w:val="•"/>
      <w:lvlJc w:val="left"/>
      <w:pPr>
        <w:tabs>
          <w:tab w:val="num" w:pos="5040"/>
        </w:tabs>
        <w:ind w:left="5040" w:hanging="360"/>
      </w:pPr>
      <w:rPr>
        <w:rFonts w:ascii="Arial" w:hAnsi="Arial" w:hint="default"/>
      </w:rPr>
    </w:lvl>
    <w:lvl w:ilvl="7" w:tplc="D6BCA0D0" w:tentative="1">
      <w:start w:val="1"/>
      <w:numFmt w:val="bullet"/>
      <w:lvlText w:val="•"/>
      <w:lvlJc w:val="left"/>
      <w:pPr>
        <w:tabs>
          <w:tab w:val="num" w:pos="5760"/>
        </w:tabs>
        <w:ind w:left="5760" w:hanging="360"/>
      </w:pPr>
      <w:rPr>
        <w:rFonts w:ascii="Arial" w:hAnsi="Arial" w:hint="default"/>
      </w:rPr>
    </w:lvl>
    <w:lvl w:ilvl="8" w:tplc="E61AF00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39C1E51"/>
    <w:multiLevelType w:val="hybridMultilevel"/>
    <w:tmpl w:val="7B3E9366"/>
    <w:lvl w:ilvl="0" w:tplc="33C0DD74">
      <w:start w:val="1"/>
      <w:numFmt w:val="bullet"/>
      <w:lvlText w:val="•"/>
      <w:lvlJc w:val="left"/>
      <w:pPr>
        <w:tabs>
          <w:tab w:val="num" w:pos="720"/>
        </w:tabs>
        <w:ind w:left="720" w:hanging="360"/>
      </w:pPr>
      <w:rPr>
        <w:rFonts w:ascii="Arial" w:hAnsi="Arial" w:hint="default"/>
      </w:rPr>
    </w:lvl>
    <w:lvl w:ilvl="1" w:tplc="5D120E6E" w:tentative="1">
      <w:start w:val="1"/>
      <w:numFmt w:val="bullet"/>
      <w:lvlText w:val="•"/>
      <w:lvlJc w:val="left"/>
      <w:pPr>
        <w:tabs>
          <w:tab w:val="num" w:pos="1440"/>
        </w:tabs>
        <w:ind w:left="1440" w:hanging="360"/>
      </w:pPr>
      <w:rPr>
        <w:rFonts w:ascii="Arial" w:hAnsi="Arial" w:hint="default"/>
      </w:rPr>
    </w:lvl>
    <w:lvl w:ilvl="2" w:tplc="0B2AC9C4" w:tentative="1">
      <w:start w:val="1"/>
      <w:numFmt w:val="bullet"/>
      <w:lvlText w:val="•"/>
      <w:lvlJc w:val="left"/>
      <w:pPr>
        <w:tabs>
          <w:tab w:val="num" w:pos="2160"/>
        </w:tabs>
        <w:ind w:left="2160" w:hanging="360"/>
      </w:pPr>
      <w:rPr>
        <w:rFonts w:ascii="Arial" w:hAnsi="Arial" w:hint="default"/>
      </w:rPr>
    </w:lvl>
    <w:lvl w:ilvl="3" w:tplc="0E5A0632" w:tentative="1">
      <w:start w:val="1"/>
      <w:numFmt w:val="bullet"/>
      <w:lvlText w:val="•"/>
      <w:lvlJc w:val="left"/>
      <w:pPr>
        <w:tabs>
          <w:tab w:val="num" w:pos="2880"/>
        </w:tabs>
        <w:ind w:left="2880" w:hanging="360"/>
      </w:pPr>
      <w:rPr>
        <w:rFonts w:ascii="Arial" w:hAnsi="Arial" w:hint="default"/>
      </w:rPr>
    </w:lvl>
    <w:lvl w:ilvl="4" w:tplc="EF788888" w:tentative="1">
      <w:start w:val="1"/>
      <w:numFmt w:val="bullet"/>
      <w:lvlText w:val="•"/>
      <w:lvlJc w:val="left"/>
      <w:pPr>
        <w:tabs>
          <w:tab w:val="num" w:pos="3600"/>
        </w:tabs>
        <w:ind w:left="3600" w:hanging="360"/>
      </w:pPr>
      <w:rPr>
        <w:rFonts w:ascii="Arial" w:hAnsi="Arial" w:hint="default"/>
      </w:rPr>
    </w:lvl>
    <w:lvl w:ilvl="5" w:tplc="664E3ECC" w:tentative="1">
      <w:start w:val="1"/>
      <w:numFmt w:val="bullet"/>
      <w:lvlText w:val="•"/>
      <w:lvlJc w:val="left"/>
      <w:pPr>
        <w:tabs>
          <w:tab w:val="num" w:pos="4320"/>
        </w:tabs>
        <w:ind w:left="4320" w:hanging="360"/>
      </w:pPr>
      <w:rPr>
        <w:rFonts w:ascii="Arial" w:hAnsi="Arial" w:hint="default"/>
      </w:rPr>
    </w:lvl>
    <w:lvl w:ilvl="6" w:tplc="64BE3968" w:tentative="1">
      <w:start w:val="1"/>
      <w:numFmt w:val="bullet"/>
      <w:lvlText w:val="•"/>
      <w:lvlJc w:val="left"/>
      <w:pPr>
        <w:tabs>
          <w:tab w:val="num" w:pos="5040"/>
        </w:tabs>
        <w:ind w:left="5040" w:hanging="360"/>
      </w:pPr>
      <w:rPr>
        <w:rFonts w:ascii="Arial" w:hAnsi="Arial" w:hint="default"/>
      </w:rPr>
    </w:lvl>
    <w:lvl w:ilvl="7" w:tplc="9D5C5F58" w:tentative="1">
      <w:start w:val="1"/>
      <w:numFmt w:val="bullet"/>
      <w:lvlText w:val="•"/>
      <w:lvlJc w:val="left"/>
      <w:pPr>
        <w:tabs>
          <w:tab w:val="num" w:pos="5760"/>
        </w:tabs>
        <w:ind w:left="5760" w:hanging="360"/>
      </w:pPr>
      <w:rPr>
        <w:rFonts w:ascii="Arial" w:hAnsi="Arial" w:hint="default"/>
      </w:rPr>
    </w:lvl>
    <w:lvl w:ilvl="8" w:tplc="2EA48E0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3E523D9"/>
    <w:multiLevelType w:val="hybridMultilevel"/>
    <w:tmpl w:val="D3F27C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D812ECA"/>
    <w:multiLevelType w:val="hybridMultilevel"/>
    <w:tmpl w:val="12CEB6F8"/>
    <w:lvl w:ilvl="0" w:tplc="BAC6DAB4">
      <w:start w:val="1"/>
      <w:numFmt w:val="bullet"/>
      <w:pStyle w:val="16Listeencadr"/>
      <w:lvlText w:val=""/>
      <w:lvlJc w:val="left"/>
      <w:pPr>
        <w:ind w:left="454" w:hanging="170"/>
      </w:pPr>
      <w:rPr>
        <w:rFonts w:ascii="Symbol" w:hAnsi="Symbol" w:hint="default"/>
        <w:color w:val="000000" w:themeColor="text1"/>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FD62507"/>
    <w:multiLevelType w:val="hybridMultilevel"/>
    <w:tmpl w:val="734A7CF8"/>
    <w:lvl w:ilvl="0" w:tplc="BF269388">
      <w:start w:val="1"/>
      <w:numFmt w:val="bullet"/>
      <w:pStyle w:val="09Titrefiletsverts"/>
      <w:lvlText w:val=""/>
      <w:lvlPicBulletId w:val="0"/>
      <w:lvlJc w:val="left"/>
      <w:pPr>
        <w:tabs>
          <w:tab w:val="num" w:pos="624"/>
        </w:tabs>
        <w:ind w:left="624" w:hanging="624"/>
      </w:pPr>
      <w:rPr>
        <w:rFonts w:ascii="Symbol" w:hAnsi="Symbol" w:hint="default"/>
        <w:color w:val="B9D031"/>
        <w:spacing w:val="0"/>
        <w:w w:val="100"/>
        <w:kern w:val="144"/>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5A520AA"/>
    <w:multiLevelType w:val="multilevel"/>
    <w:tmpl w:val="9D46EC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5FF1ACF"/>
    <w:multiLevelType w:val="hybridMultilevel"/>
    <w:tmpl w:val="4D2C196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7C45E83"/>
    <w:multiLevelType w:val="hybridMultilevel"/>
    <w:tmpl w:val="2FECC7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AC94C8B"/>
    <w:multiLevelType w:val="hybridMultilevel"/>
    <w:tmpl w:val="4B148CBA"/>
    <w:lvl w:ilvl="0" w:tplc="24D8C038">
      <w:start w:val="1"/>
      <w:numFmt w:val="bullet"/>
      <w:lvlText w:val="•"/>
      <w:lvlJc w:val="left"/>
      <w:pPr>
        <w:tabs>
          <w:tab w:val="num" w:pos="720"/>
        </w:tabs>
        <w:ind w:left="720" w:hanging="360"/>
      </w:pPr>
      <w:rPr>
        <w:rFonts w:ascii="Arial" w:hAnsi="Arial" w:hint="default"/>
      </w:rPr>
    </w:lvl>
    <w:lvl w:ilvl="1" w:tplc="A24A5986" w:tentative="1">
      <w:start w:val="1"/>
      <w:numFmt w:val="bullet"/>
      <w:lvlText w:val="•"/>
      <w:lvlJc w:val="left"/>
      <w:pPr>
        <w:tabs>
          <w:tab w:val="num" w:pos="1440"/>
        </w:tabs>
        <w:ind w:left="1440" w:hanging="360"/>
      </w:pPr>
      <w:rPr>
        <w:rFonts w:ascii="Arial" w:hAnsi="Arial" w:hint="default"/>
      </w:rPr>
    </w:lvl>
    <w:lvl w:ilvl="2" w:tplc="F402870E" w:tentative="1">
      <w:start w:val="1"/>
      <w:numFmt w:val="bullet"/>
      <w:lvlText w:val="•"/>
      <w:lvlJc w:val="left"/>
      <w:pPr>
        <w:tabs>
          <w:tab w:val="num" w:pos="2160"/>
        </w:tabs>
        <w:ind w:left="2160" w:hanging="360"/>
      </w:pPr>
      <w:rPr>
        <w:rFonts w:ascii="Arial" w:hAnsi="Arial" w:hint="default"/>
      </w:rPr>
    </w:lvl>
    <w:lvl w:ilvl="3" w:tplc="AFEC8E68" w:tentative="1">
      <w:start w:val="1"/>
      <w:numFmt w:val="bullet"/>
      <w:lvlText w:val="•"/>
      <w:lvlJc w:val="left"/>
      <w:pPr>
        <w:tabs>
          <w:tab w:val="num" w:pos="2880"/>
        </w:tabs>
        <w:ind w:left="2880" w:hanging="360"/>
      </w:pPr>
      <w:rPr>
        <w:rFonts w:ascii="Arial" w:hAnsi="Arial" w:hint="default"/>
      </w:rPr>
    </w:lvl>
    <w:lvl w:ilvl="4" w:tplc="D1E85674" w:tentative="1">
      <w:start w:val="1"/>
      <w:numFmt w:val="bullet"/>
      <w:lvlText w:val="•"/>
      <w:lvlJc w:val="left"/>
      <w:pPr>
        <w:tabs>
          <w:tab w:val="num" w:pos="3600"/>
        </w:tabs>
        <w:ind w:left="3600" w:hanging="360"/>
      </w:pPr>
      <w:rPr>
        <w:rFonts w:ascii="Arial" w:hAnsi="Arial" w:hint="default"/>
      </w:rPr>
    </w:lvl>
    <w:lvl w:ilvl="5" w:tplc="2820D054" w:tentative="1">
      <w:start w:val="1"/>
      <w:numFmt w:val="bullet"/>
      <w:lvlText w:val="•"/>
      <w:lvlJc w:val="left"/>
      <w:pPr>
        <w:tabs>
          <w:tab w:val="num" w:pos="4320"/>
        </w:tabs>
        <w:ind w:left="4320" w:hanging="360"/>
      </w:pPr>
      <w:rPr>
        <w:rFonts w:ascii="Arial" w:hAnsi="Arial" w:hint="default"/>
      </w:rPr>
    </w:lvl>
    <w:lvl w:ilvl="6" w:tplc="D8B65DD2" w:tentative="1">
      <w:start w:val="1"/>
      <w:numFmt w:val="bullet"/>
      <w:lvlText w:val="•"/>
      <w:lvlJc w:val="left"/>
      <w:pPr>
        <w:tabs>
          <w:tab w:val="num" w:pos="5040"/>
        </w:tabs>
        <w:ind w:left="5040" w:hanging="360"/>
      </w:pPr>
      <w:rPr>
        <w:rFonts w:ascii="Arial" w:hAnsi="Arial" w:hint="default"/>
      </w:rPr>
    </w:lvl>
    <w:lvl w:ilvl="7" w:tplc="C63809D2" w:tentative="1">
      <w:start w:val="1"/>
      <w:numFmt w:val="bullet"/>
      <w:lvlText w:val="•"/>
      <w:lvlJc w:val="left"/>
      <w:pPr>
        <w:tabs>
          <w:tab w:val="num" w:pos="5760"/>
        </w:tabs>
        <w:ind w:left="5760" w:hanging="360"/>
      </w:pPr>
      <w:rPr>
        <w:rFonts w:ascii="Arial" w:hAnsi="Arial" w:hint="default"/>
      </w:rPr>
    </w:lvl>
    <w:lvl w:ilvl="8" w:tplc="12D288D0"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2B54154"/>
    <w:multiLevelType w:val="hybridMultilevel"/>
    <w:tmpl w:val="D87A3FCA"/>
    <w:lvl w:ilvl="0" w:tplc="B8C6F454">
      <w:start w:val="1"/>
      <w:numFmt w:val="bullet"/>
      <w:lvlText w:val="•"/>
      <w:lvlJc w:val="left"/>
      <w:pPr>
        <w:tabs>
          <w:tab w:val="num" w:pos="720"/>
        </w:tabs>
        <w:ind w:left="720" w:hanging="360"/>
      </w:pPr>
      <w:rPr>
        <w:rFonts w:ascii="Arial" w:hAnsi="Arial" w:hint="default"/>
      </w:rPr>
    </w:lvl>
    <w:lvl w:ilvl="1" w:tplc="E1A65EE0">
      <w:numFmt w:val="bullet"/>
      <w:lvlText w:val="o"/>
      <w:lvlJc w:val="left"/>
      <w:pPr>
        <w:tabs>
          <w:tab w:val="num" w:pos="1440"/>
        </w:tabs>
        <w:ind w:left="1440" w:hanging="360"/>
      </w:pPr>
      <w:rPr>
        <w:rFonts w:ascii="Courier New" w:hAnsi="Courier New" w:hint="default"/>
      </w:rPr>
    </w:lvl>
    <w:lvl w:ilvl="2" w:tplc="3C24BD7E" w:tentative="1">
      <w:start w:val="1"/>
      <w:numFmt w:val="bullet"/>
      <w:lvlText w:val="•"/>
      <w:lvlJc w:val="left"/>
      <w:pPr>
        <w:tabs>
          <w:tab w:val="num" w:pos="2160"/>
        </w:tabs>
        <w:ind w:left="2160" w:hanging="360"/>
      </w:pPr>
      <w:rPr>
        <w:rFonts w:ascii="Arial" w:hAnsi="Arial" w:hint="default"/>
      </w:rPr>
    </w:lvl>
    <w:lvl w:ilvl="3" w:tplc="03F4EBBE" w:tentative="1">
      <w:start w:val="1"/>
      <w:numFmt w:val="bullet"/>
      <w:lvlText w:val="•"/>
      <w:lvlJc w:val="left"/>
      <w:pPr>
        <w:tabs>
          <w:tab w:val="num" w:pos="2880"/>
        </w:tabs>
        <w:ind w:left="2880" w:hanging="360"/>
      </w:pPr>
      <w:rPr>
        <w:rFonts w:ascii="Arial" w:hAnsi="Arial" w:hint="default"/>
      </w:rPr>
    </w:lvl>
    <w:lvl w:ilvl="4" w:tplc="A00A204A" w:tentative="1">
      <w:start w:val="1"/>
      <w:numFmt w:val="bullet"/>
      <w:lvlText w:val="•"/>
      <w:lvlJc w:val="left"/>
      <w:pPr>
        <w:tabs>
          <w:tab w:val="num" w:pos="3600"/>
        </w:tabs>
        <w:ind w:left="3600" w:hanging="360"/>
      </w:pPr>
      <w:rPr>
        <w:rFonts w:ascii="Arial" w:hAnsi="Arial" w:hint="default"/>
      </w:rPr>
    </w:lvl>
    <w:lvl w:ilvl="5" w:tplc="08AE6FF2" w:tentative="1">
      <w:start w:val="1"/>
      <w:numFmt w:val="bullet"/>
      <w:lvlText w:val="•"/>
      <w:lvlJc w:val="left"/>
      <w:pPr>
        <w:tabs>
          <w:tab w:val="num" w:pos="4320"/>
        </w:tabs>
        <w:ind w:left="4320" w:hanging="360"/>
      </w:pPr>
      <w:rPr>
        <w:rFonts w:ascii="Arial" w:hAnsi="Arial" w:hint="default"/>
      </w:rPr>
    </w:lvl>
    <w:lvl w:ilvl="6" w:tplc="2730E18A" w:tentative="1">
      <w:start w:val="1"/>
      <w:numFmt w:val="bullet"/>
      <w:lvlText w:val="•"/>
      <w:lvlJc w:val="left"/>
      <w:pPr>
        <w:tabs>
          <w:tab w:val="num" w:pos="5040"/>
        </w:tabs>
        <w:ind w:left="5040" w:hanging="360"/>
      </w:pPr>
      <w:rPr>
        <w:rFonts w:ascii="Arial" w:hAnsi="Arial" w:hint="default"/>
      </w:rPr>
    </w:lvl>
    <w:lvl w:ilvl="7" w:tplc="293A08B2" w:tentative="1">
      <w:start w:val="1"/>
      <w:numFmt w:val="bullet"/>
      <w:lvlText w:val="•"/>
      <w:lvlJc w:val="left"/>
      <w:pPr>
        <w:tabs>
          <w:tab w:val="num" w:pos="5760"/>
        </w:tabs>
        <w:ind w:left="5760" w:hanging="360"/>
      </w:pPr>
      <w:rPr>
        <w:rFonts w:ascii="Arial" w:hAnsi="Arial" w:hint="default"/>
      </w:rPr>
    </w:lvl>
    <w:lvl w:ilvl="8" w:tplc="15ACCED6"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51A7FB2"/>
    <w:multiLevelType w:val="hybridMultilevel"/>
    <w:tmpl w:val="B582B8A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53D5497"/>
    <w:multiLevelType w:val="hybridMultilevel"/>
    <w:tmpl w:val="DC067502"/>
    <w:lvl w:ilvl="0" w:tplc="3356BC8A">
      <w:start w:val="1"/>
      <w:numFmt w:val="bullet"/>
      <w:lvlText w:val="•"/>
      <w:lvlJc w:val="left"/>
      <w:pPr>
        <w:tabs>
          <w:tab w:val="num" w:pos="720"/>
        </w:tabs>
        <w:ind w:left="720" w:hanging="360"/>
      </w:pPr>
      <w:rPr>
        <w:rFonts w:ascii="Arial" w:hAnsi="Arial" w:hint="default"/>
      </w:rPr>
    </w:lvl>
    <w:lvl w:ilvl="1" w:tplc="8C5E78A8">
      <w:start w:val="1"/>
      <w:numFmt w:val="bullet"/>
      <w:lvlText w:val="•"/>
      <w:lvlJc w:val="left"/>
      <w:pPr>
        <w:tabs>
          <w:tab w:val="num" w:pos="1440"/>
        </w:tabs>
        <w:ind w:left="1440" w:hanging="360"/>
      </w:pPr>
      <w:rPr>
        <w:rFonts w:ascii="Arial" w:hAnsi="Arial" w:hint="default"/>
      </w:rPr>
    </w:lvl>
    <w:lvl w:ilvl="2" w:tplc="3F82BB22" w:tentative="1">
      <w:start w:val="1"/>
      <w:numFmt w:val="bullet"/>
      <w:lvlText w:val="•"/>
      <w:lvlJc w:val="left"/>
      <w:pPr>
        <w:tabs>
          <w:tab w:val="num" w:pos="2160"/>
        </w:tabs>
        <w:ind w:left="2160" w:hanging="360"/>
      </w:pPr>
      <w:rPr>
        <w:rFonts w:ascii="Arial" w:hAnsi="Arial" w:hint="default"/>
      </w:rPr>
    </w:lvl>
    <w:lvl w:ilvl="3" w:tplc="A364D6D0" w:tentative="1">
      <w:start w:val="1"/>
      <w:numFmt w:val="bullet"/>
      <w:lvlText w:val="•"/>
      <w:lvlJc w:val="left"/>
      <w:pPr>
        <w:tabs>
          <w:tab w:val="num" w:pos="2880"/>
        </w:tabs>
        <w:ind w:left="2880" w:hanging="360"/>
      </w:pPr>
      <w:rPr>
        <w:rFonts w:ascii="Arial" w:hAnsi="Arial" w:hint="default"/>
      </w:rPr>
    </w:lvl>
    <w:lvl w:ilvl="4" w:tplc="9B9402A4" w:tentative="1">
      <w:start w:val="1"/>
      <w:numFmt w:val="bullet"/>
      <w:lvlText w:val="•"/>
      <w:lvlJc w:val="left"/>
      <w:pPr>
        <w:tabs>
          <w:tab w:val="num" w:pos="3600"/>
        </w:tabs>
        <w:ind w:left="3600" w:hanging="360"/>
      </w:pPr>
      <w:rPr>
        <w:rFonts w:ascii="Arial" w:hAnsi="Arial" w:hint="default"/>
      </w:rPr>
    </w:lvl>
    <w:lvl w:ilvl="5" w:tplc="C192AD86" w:tentative="1">
      <w:start w:val="1"/>
      <w:numFmt w:val="bullet"/>
      <w:lvlText w:val="•"/>
      <w:lvlJc w:val="left"/>
      <w:pPr>
        <w:tabs>
          <w:tab w:val="num" w:pos="4320"/>
        </w:tabs>
        <w:ind w:left="4320" w:hanging="360"/>
      </w:pPr>
      <w:rPr>
        <w:rFonts w:ascii="Arial" w:hAnsi="Arial" w:hint="default"/>
      </w:rPr>
    </w:lvl>
    <w:lvl w:ilvl="6" w:tplc="A412DB2E" w:tentative="1">
      <w:start w:val="1"/>
      <w:numFmt w:val="bullet"/>
      <w:lvlText w:val="•"/>
      <w:lvlJc w:val="left"/>
      <w:pPr>
        <w:tabs>
          <w:tab w:val="num" w:pos="5040"/>
        </w:tabs>
        <w:ind w:left="5040" w:hanging="360"/>
      </w:pPr>
      <w:rPr>
        <w:rFonts w:ascii="Arial" w:hAnsi="Arial" w:hint="default"/>
      </w:rPr>
    </w:lvl>
    <w:lvl w:ilvl="7" w:tplc="29B20856" w:tentative="1">
      <w:start w:val="1"/>
      <w:numFmt w:val="bullet"/>
      <w:lvlText w:val="•"/>
      <w:lvlJc w:val="left"/>
      <w:pPr>
        <w:tabs>
          <w:tab w:val="num" w:pos="5760"/>
        </w:tabs>
        <w:ind w:left="5760" w:hanging="360"/>
      </w:pPr>
      <w:rPr>
        <w:rFonts w:ascii="Arial" w:hAnsi="Arial" w:hint="default"/>
      </w:rPr>
    </w:lvl>
    <w:lvl w:ilvl="8" w:tplc="4208A0DC"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69F5CA2"/>
    <w:multiLevelType w:val="hybridMultilevel"/>
    <w:tmpl w:val="E2961826"/>
    <w:lvl w:ilvl="0" w:tplc="040C0001">
      <w:start w:val="1"/>
      <w:numFmt w:val="bullet"/>
      <w:lvlText w:val=""/>
      <w:lvlJc w:val="left"/>
      <w:pPr>
        <w:ind w:left="1514" w:hanging="360"/>
      </w:pPr>
      <w:rPr>
        <w:rFonts w:ascii="Symbol" w:hAnsi="Symbol" w:hint="default"/>
      </w:rPr>
    </w:lvl>
    <w:lvl w:ilvl="1" w:tplc="040C0003" w:tentative="1">
      <w:start w:val="1"/>
      <w:numFmt w:val="bullet"/>
      <w:lvlText w:val="o"/>
      <w:lvlJc w:val="left"/>
      <w:pPr>
        <w:ind w:left="2234" w:hanging="360"/>
      </w:pPr>
      <w:rPr>
        <w:rFonts w:ascii="Courier New" w:hAnsi="Courier New" w:cs="Courier New" w:hint="default"/>
      </w:rPr>
    </w:lvl>
    <w:lvl w:ilvl="2" w:tplc="040C0005" w:tentative="1">
      <w:start w:val="1"/>
      <w:numFmt w:val="bullet"/>
      <w:lvlText w:val=""/>
      <w:lvlJc w:val="left"/>
      <w:pPr>
        <w:ind w:left="2954" w:hanging="360"/>
      </w:pPr>
      <w:rPr>
        <w:rFonts w:ascii="Wingdings" w:hAnsi="Wingdings" w:hint="default"/>
      </w:rPr>
    </w:lvl>
    <w:lvl w:ilvl="3" w:tplc="040C0001" w:tentative="1">
      <w:start w:val="1"/>
      <w:numFmt w:val="bullet"/>
      <w:lvlText w:val=""/>
      <w:lvlJc w:val="left"/>
      <w:pPr>
        <w:ind w:left="3674" w:hanging="360"/>
      </w:pPr>
      <w:rPr>
        <w:rFonts w:ascii="Symbol" w:hAnsi="Symbol" w:hint="default"/>
      </w:rPr>
    </w:lvl>
    <w:lvl w:ilvl="4" w:tplc="040C0003" w:tentative="1">
      <w:start w:val="1"/>
      <w:numFmt w:val="bullet"/>
      <w:lvlText w:val="o"/>
      <w:lvlJc w:val="left"/>
      <w:pPr>
        <w:ind w:left="4394" w:hanging="360"/>
      </w:pPr>
      <w:rPr>
        <w:rFonts w:ascii="Courier New" w:hAnsi="Courier New" w:cs="Courier New" w:hint="default"/>
      </w:rPr>
    </w:lvl>
    <w:lvl w:ilvl="5" w:tplc="040C0005" w:tentative="1">
      <w:start w:val="1"/>
      <w:numFmt w:val="bullet"/>
      <w:lvlText w:val=""/>
      <w:lvlJc w:val="left"/>
      <w:pPr>
        <w:ind w:left="5114" w:hanging="360"/>
      </w:pPr>
      <w:rPr>
        <w:rFonts w:ascii="Wingdings" w:hAnsi="Wingdings" w:hint="default"/>
      </w:rPr>
    </w:lvl>
    <w:lvl w:ilvl="6" w:tplc="040C0001" w:tentative="1">
      <w:start w:val="1"/>
      <w:numFmt w:val="bullet"/>
      <w:lvlText w:val=""/>
      <w:lvlJc w:val="left"/>
      <w:pPr>
        <w:ind w:left="5834" w:hanging="360"/>
      </w:pPr>
      <w:rPr>
        <w:rFonts w:ascii="Symbol" w:hAnsi="Symbol" w:hint="default"/>
      </w:rPr>
    </w:lvl>
    <w:lvl w:ilvl="7" w:tplc="040C0003" w:tentative="1">
      <w:start w:val="1"/>
      <w:numFmt w:val="bullet"/>
      <w:lvlText w:val="o"/>
      <w:lvlJc w:val="left"/>
      <w:pPr>
        <w:ind w:left="6554" w:hanging="360"/>
      </w:pPr>
      <w:rPr>
        <w:rFonts w:ascii="Courier New" w:hAnsi="Courier New" w:cs="Courier New" w:hint="default"/>
      </w:rPr>
    </w:lvl>
    <w:lvl w:ilvl="8" w:tplc="040C0005" w:tentative="1">
      <w:start w:val="1"/>
      <w:numFmt w:val="bullet"/>
      <w:lvlText w:val=""/>
      <w:lvlJc w:val="left"/>
      <w:pPr>
        <w:ind w:left="7274" w:hanging="360"/>
      </w:pPr>
      <w:rPr>
        <w:rFonts w:ascii="Wingdings" w:hAnsi="Wingdings" w:hint="default"/>
      </w:rPr>
    </w:lvl>
  </w:abstractNum>
  <w:abstractNum w:abstractNumId="34" w15:restartNumberingAfterBreak="0">
    <w:nsid w:val="57B50F4E"/>
    <w:multiLevelType w:val="hybridMultilevel"/>
    <w:tmpl w:val="CDF48E42"/>
    <w:lvl w:ilvl="0" w:tplc="ED66F89A">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8544FB6"/>
    <w:multiLevelType w:val="hybridMultilevel"/>
    <w:tmpl w:val="76F40E3A"/>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1C30E0BE">
      <w:numFmt w:val="bullet"/>
      <w:lvlText w:val="•"/>
      <w:lvlJc w:val="left"/>
      <w:pPr>
        <w:ind w:left="2160" w:hanging="360"/>
      </w:pPr>
      <w:rPr>
        <w:rFonts w:ascii="Arial" w:eastAsiaTheme="minorEastAsia" w:hAnsi="Arial" w:cs="Aria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9CF146B"/>
    <w:multiLevelType w:val="hybridMultilevel"/>
    <w:tmpl w:val="A42A6410"/>
    <w:lvl w:ilvl="0" w:tplc="AB1E1A6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B1445CE"/>
    <w:multiLevelType w:val="hybridMultilevel"/>
    <w:tmpl w:val="5890F6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BE36326"/>
    <w:multiLevelType w:val="hybridMultilevel"/>
    <w:tmpl w:val="F3769F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E7B7000"/>
    <w:multiLevelType w:val="multilevel"/>
    <w:tmpl w:val="0598D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5AE093F"/>
    <w:multiLevelType w:val="multilevel"/>
    <w:tmpl w:val="EE7EE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65755E8"/>
    <w:multiLevelType w:val="hybridMultilevel"/>
    <w:tmpl w:val="D580217A"/>
    <w:lvl w:ilvl="0" w:tplc="040C0003">
      <w:start w:val="1"/>
      <w:numFmt w:val="bullet"/>
      <w:lvlText w:val="o"/>
      <w:lvlJc w:val="left"/>
      <w:pPr>
        <w:ind w:left="720" w:hanging="360"/>
      </w:pPr>
      <w:rPr>
        <w:rFonts w:ascii="Courier New" w:hAnsi="Courier New" w:cs="Courier New" w:hint="default"/>
      </w:rPr>
    </w:lvl>
    <w:lvl w:ilvl="1" w:tplc="7416F65C">
      <w:numFmt w:val="bullet"/>
      <w:lvlText w:val="-"/>
      <w:lvlJc w:val="left"/>
      <w:pPr>
        <w:ind w:left="1440" w:hanging="360"/>
      </w:pPr>
      <w:rPr>
        <w:rFonts w:ascii="Arial" w:eastAsiaTheme="minorEastAsia" w:hAnsi="Arial" w:cs="Arial" w:hint="default"/>
      </w:rPr>
    </w:lvl>
    <w:lvl w:ilvl="2" w:tplc="1C30E0BE">
      <w:numFmt w:val="bullet"/>
      <w:lvlText w:val="•"/>
      <w:lvlJc w:val="left"/>
      <w:pPr>
        <w:ind w:left="2160" w:hanging="360"/>
      </w:pPr>
      <w:rPr>
        <w:rFonts w:ascii="Arial" w:eastAsiaTheme="minorEastAsia" w:hAnsi="Arial" w:cs="Aria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1ED62F7"/>
    <w:multiLevelType w:val="hybridMultilevel"/>
    <w:tmpl w:val="BB86B1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5CA243D"/>
    <w:multiLevelType w:val="hybridMultilevel"/>
    <w:tmpl w:val="0750C4D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61B48C2"/>
    <w:multiLevelType w:val="hybridMultilevel"/>
    <w:tmpl w:val="21F891EE"/>
    <w:lvl w:ilvl="0" w:tplc="F80A31D0">
      <w:start w:val="2"/>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6DB0651"/>
    <w:multiLevelType w:val="hybridMultilevel"/>
    <w:tmpl w:val="41DC14BC"/>
    <w:lvl w:ilvl="0" w:tplc="040C0003">
      <w:start w:val="1"/>
      <w:numFmt w:val="bullet"/>
      <w:lvlText w:val="o"/>
      <w:lvlJc w:val="left"/>
      <w:pPr>
        <w:ind w:left="721" w:hanging="360"/>
      </w:pPr>
      <w:rPr>
        <w:rFonts w:ascii="Courier New" w:hAnsi="Courier New" w:cs="Courier New" w:hint="default"/>
      </w:rPr>
    </w:lvl>
    <w:lvl w:ilvl="1" w:tplc="040C0003" w:tentative="1">
      <w:start w:val="1"/>
      <w:numFmt w:val="bullet"/>
      <w:lvlText w:val="o"/>
      <w:lvlJc w:val="left"/>
      <w:pPr>
        <w:ind w:left="1441" w:hanging="360"/>
      </w:pPr>
      <w:rPr>
        <w:rFonts w:ascii="Courier New" w:hAnsi="Courier New" w:cs="Courier New" w:hint="default"/>
      </w:rPr>
    </w:lvl>
    <w:lvl w:ilvl="2" w:tplc="040C0005" w:tentative="1">
      <w:start w:val="1"/>
      <w:numFmt w:val="bullet"/>
      <w:lvlText w:val=""/>
      <w:lvlJc w:val="left"/>
      <w:pPr>
        <w:ind w:left="2161" w:hanging="360"/>
      </w:pPr>
      <w:rPr>
        <w:rFonts w:ascii="Wingdings" w:hAnsi="Wingdings" w:hint="default"/>
      </w:rPr>
    </w:lvl>
    <w:lvl w:ilvl="3" w:tplc="040C0001" w:tentative="1">
      <w:start w:val="1"/>
      <w:numFmt w:val="bullet"/>
      <w:lvlText w:val=""/>
      <w:lvlJc w:val="left"/>
      <w:pPr>
        <w:ind w:left="2881" w:hanging="360"/>
      </w:pPr>
      <w:rPr>
        <w:rFonts w:ascii="Symbol" w:hAnsi="Symbol" w:hint="default"/>
      </w:rPr>
    </w:lvl>
    <w:lvl w:ilvl="4" w:tplc="040C0003" w:tentative="1">
      <w:start w:val="1"/>
      <w:numFmt w:val="bullet"/>
      <w:lvlText w:val="o"/>
      <w:lvlJc w:val="left"/>
      <w:pPr>
        <w:ind w:left="3601" w:hanging="360"/>
      </w:pPr>
      <w:rPr>
        <w:rFonts w:ascii="Courier New" w:hAnsi="Courier New" w:cs="Courier New" w:hint="default"/>
      </w:rPr>
    </w:lvl>
    <w:lvl w:ilvl="5" w:tplc="040C0005" w:tentative="1">
      <w:start w:val="1"/>
      <w:numFmt w:val="bullet"/>
      <w:lvlText w:val=""/>
      <w:lvlJc w:val="left"/>
      <w:pPr>
        <w:ind w:left="4321" w:hanging="360"/>
      </w:pPr>
      <w:rPr>
        <w:rFonts w:ascii="Wingdings" w:hAnsi="Wingdings" w:hint="default"/>
      </w:rPr>
    </w:lvl>
    <w:lvl w:ilvl="6" w:tplc="040C0001" w:tentative="1">
      <w:start w:val="1"/>
      <w:numFmt w:val="bullet"/>
      <w:lvlText w:val=""/>
      <w:lvlJc w:val="left"/>
      <w:pPr>
        <w:ind w:left="5041" w:hanging="360"/>
      </w:pPr>
      <w:rPr>
        <w:rFonts w:ascii="Symbol" w:hAnsi="Symbol" w:hint="default"/>
      </w:rPr>
    </w:lvl>
    <w:lvl w:ilvl="7" w:tplc="040C0003" w:tentative="1">
      <w:start w:val="1"/>
      <w:numFmt w:val="bullet"/>
      <w:lvlText w:val="o"/>
      <w:lvlJc w:val="left"/>
      <w:pPr>
        <w:ind w:left="5761" w:hanging="360"/>
      </w:pPr>
      <w:rPr>
        <w:rFonts w:ascii="Courier New" w:hAnsi="Courier New" w:cs="Courier New" w:hint="default"/>
      </w:rPr>
    </w:lvl>
    <w:lvl w:ilvl="8" w:tplc="040C0005" w:tentative="1">
      <w:start w:val="1"/>
      <w:numFmt w:val="bullet"/>
      <w:lvlText w:val=""/>
      <w:lvlJc w:val="left"/>
      <w:pPr>
        <w:ind w:left="6481" w:hanging="360"/>
      </w:pPr>
      <w:rPr>
        <w:rFonts w:ascii="Wingdings" w:hAnsi="Wingdings" w:hint="default"/>
      </w:rPr>
    </w:lvl>
  </w:abstractNum>
  <w:abstractNum w:abstractNumId="46" w15:restartNumberingAfterBreak="0">
    <w:nsid w:val="77BE04B7"/>
    <w:multiLevelType w:val="hybridMultilevel"/>
    <w:tmpl w:val="1478AC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8983348"/>
    <w:multiLevelType w:val="hybridMultilevel"/>
    <w:tmpl w:val="C00E6098"/>
    <w:lvl w:ilvl="0" w:tplc="FF22464C">
      <w:start w:val="1"/>
      <w:numFmt w:val="decimal"/>
      <w:pStyle w:val="Listepuce2--CNSA"/>
      <w:lvlText w:val="%1."/>
      <w:lvlJc w:val="left"/>
      <w:pPr>
        <w:tabs>
          <w:tab w:val="num" w:pos="851"/>
        </w:tabs>
        <w:ind w:left="851" w:hanging="227"/>
      </w:pPr>
      <w:rPr>
        <w:rFonts w:ascii="Info Text Offc Medium" w:hAnsi="Info Text Offc Medium" w:hint="default"/>
        <w:color w:val="47626E"/>
        <w:spacing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7BEB4027"/>
    <w:multiLevelType w:val="hybridMultilevel"/>
    <w:tmpl w:val="984280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25"/>
  </w:num>
  <w:num w:numId="3">
    <w:abstractNumId w:val="12"/>
  </w:num>
  <w:num w:numId="4">
    <w:abstractNumId w:val="24"/>
  </w:num>
  <w:num w:numId="5">
    <w:abstractNumId w:val="46"/>
  </w:num>
  <w:num w:numId="6">
    <w:abstractNumId w:val="43"/>
  </w:num>
  <w:num w:numId="7">
    <w:abstractNumId w:val="16"/>
  </w:num>
  <w:num w:numId="8">
    <w:abstractNumId w:val="17"/>
  </w:num>
  <w:num w:numId="9">
    <w:abstractNumId w:val="25"/>
  </w:num>
  <w:num w:numId="10">
    <w:abstractNumId w:val="38"/>
  </w:num>
  <w:num w:numId="11">
    <w:abstractNumId w:val="9"/>
  </w:num>
  <w:num w:numId="12">
    <w:abstractNumId w:val="48"/>
  </w:num>
  <w:num w:numId="13">
    <w:abstractNumId w:val="42"/>
  </w:num>
  <w:num w:numId="14">
    <w:abstractNumId w:val="18"/>
  </w:num>
  <w:num w:numId="15">
    <w:abstractNumId w:val="8"/>
  </w:num>
  <w:num w:numId="16">
    <w:abstractNumId w:val="3"/>
  </w:num>
  <w:num w:numId="17">
    <w:abstractNumId w:val="2"/>
  </w:num>
  <w:num w:numId="18">
    <w:abstractNumId w:val="1"/>
  </w:num>
  <w:num w:numId="19">
    <w:abstractNumId w:val="0"/>
  </w:num>
  <w:num w:numId="20">
    <w:abstractNumId w:val="7"/>
  </w:num>
  <w:num w:numId="21">
    <w:abstractNumId w:val="6"/>
  </w:num>
  <w:num w:numId="22">
    <w:abstractNumId w:val="5"/>
  </w:num>
  <w:num w:numId="23">
    <w:abstractNumId w:val="4"/>
  </w:num>
  <w:num w:numId="24">
    <w:abstractNumId w:val="33"/>
  </w:num>
  <w:num w:numId="25">
    <w:abstractNumId w:val="44"/>
  </w:num>
  <w:num w:numId="26">
    <w:abstractNumId w:val="47"/>
  </w:num>
  <w:num w:numId="27">
    <w:abstractNumId w:val="20"/>
  </w:num>
  <w:num w:numId="28">
    <w:abstractNumId w:val="19"/>
  </w:num>
  <w:num w:numId="29">
    <w:abstractNumId w:val="28"/>
  </w:num>
  <w:num w:numId="30">
    <w:abstractNumId w:val="31"/>
  </w:num>
  <w:num w:numId="31">
    <w:abstractNumId w:val="32"/>
  </w:num>
  <w:num w:numId="32">
    <w:abstractNumId w:val="30"/>
  </w:num>
  <w:num w:numId="33">
    <w:abstractNumId w:val="21"/>
  </w:num>
  <w:num w:numId="34">
    <w:abstractNumId w:val="22"/>
  </w:num>
  <w:num w:numId="35">
    <w:abstractNumId w:val="45"/>
  </w:num>
  <w:num w:numId="36">
    <w:abstractNumId w:val="11"/>
  </w:num>
  <w:num w:numId="37">
    <w:abstractNumId w:val="14"/>
  </w:num>
  <w:num w:numId="38">
    <w:abstractNumId w:val="13"/>
  </w:num>
  <w:num w:numId="39">
    <w:abstractNumId w:val="35"/>
  </w:num>
  <w:num w:numId="40">
    <w:abstractNumId w:val="41"/>
  </w:num>
  <w:num w:numId="41">
    <w:abstractNumId w:val="29"/>
  </w:num>
  <w:num w:numId="42">
    <w:abstractNumId w:val="26"/>
  </w:num>
  <w:num w:numId="43">
    <w:abstractNumId w:val="37"/>
  </w:num>
  <w:num w:numId="44">
    <w:abstractNumId w:val="23"/>
  </w:num>
  <w:num w:numId="45">
    <w:abstractNumId w:val="27"/>
  </w:num>
  <w:num w:numId="46">
    <w:abstractNumId w:val="39"/>
  </w:num>
  <w:num w:numId="47">
    <w:abstractNumId w:val="34"/>
  </w:num>
  <w:num w:numId="48">
    <w:abstractNumId w:val="36"/>
  </w:num>
  <w:num w:numId="49">
    <w:abstractNumId w:val="15"/>
  </w:num>
  <w:num w:numId="50">
    <w:abstractNumId w:val="4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9"/>
  <w:hyphenationZone w:val="567"/>
  <w:drawingGridHorizontalSpacing w:val="102"/>
  <w:drawingGridVerticalSpacing w:val="181"/>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4C5"/>
    <w:rsid w:val="00000730"/>
    <w:rsid w:val="00000C0D"/>
    <w:rsid w:val="000014EE"/>
    <w:rsid w:val="00002479"/>
    <w:rsid w:val="0000259B"/>
    <w:rsid w:val="00002B38"/>
    <w:rsid w:val="0000367F"/>
    <w:rsid w:val="0000450D"/>
    <w:rsid w:val="00005ABA"/>
    <w:rsid w:val="0000738D"/>
    <w:rsid w:val="00007BDE"/>
    <w:rsid w:val="000100F5"/>
    <w:rsid w:val="00010541"/>
    <w:rsid w:val="00010774"/>
    <w:rsid w:val="000145A2"/>
    <w:rsid w:val="000156E4"/>
    <w:rsid w:val="00015EB1"/>
    <w:rsid w:val="00017ED5"/>
    <w:rsid w:val="00020BCB"/>
    <w:rsid w:val="00021A53"/>
    <w:rsid w:val="00021E88"/>
    <w:rsid w:val="000255BD"/>
    <w:rsid w:val="00031B54"/>
    <w:rsid w:val="00031D6E"/>
    <w:rsid w:val="00032FBD"/>
    <w:rsid w:val="0003385A"/>
    <w:rsid w:val="0004063D"/>
    <w:rsid w:val="0004233C"/>
    <w:rsid w:val="00042863"/>
    <w:rsid w:val="000456F0"/>
    <w:rsid w:val="00045F6A"/>
    <w:rsid w:val="00050212"/>
    <w:rsid w:val="000507F9"/>
    <w:rsid w:val="00050BA1"/>
    <w:rsid w:val="000510D0"/>
    <w:rsid w:val="00051417"/>
    <w:rsid w:val="000542FF"/>
    <w:rsid w:val="0005762D"/>
    <w:rsid w:val="00060994"/>
    <w:rsid w:val="00060AEA"/>
    <w:rsid w:val="00060DEB"/>
    <w:rsid w:val="0006248C"/>
    <w:rsid w:val="00063395"/>
    <w:rsid w:val="00063A86"/>
    <w:rsid w:val="00063E56"/>
    <w:rsid w:val="00066135"/>
    <w:rsid w:val="00066CF1"/>
    <w:rsid w:val="00067653"/>
    <w:rsid w:val="000706AB"/>
    <w:rsid w:val="00070F1C"/>
    <w:rsid w:val="000719D1"/>
    <w:rsid w:val="00073075"/>
    <w:rsid w:val="00073AE8"/>
    <w:rsid w:val="00074E35"/>
    <w:rsid w:val="0007794C"/>
    <w:rsid w:val="00077B33"/>
    <w:rsid w:val="00080443"/>
    <w:rsid w:val="00081631"/>
    <w:rsid w:val="00082D33"/>
    <w:rsid w:val="0008442B"/>
    <w:rsid w:val="00084CCE"/>
    <w:rsid w:val="00086342"/>
    <w:rsid w:val="00086490"/>
    <w:rsid w:val="00087C46"/>
    <w:rsid w:val="000905CE"/>
    <w:rsid w:val="000920E2"/>
    <w:rsid w:val="00094CD5"/>
    <w:rsid w:val="000964D7"/>
    <w:rsid w:val="000A1163"/>
    <w:rsid w:val="000A3D90"/>
    <w:rsid w:val="000A3E23"/>
    <w:rsid w:val="000A60C1"/>
    <w:rsid w:val="000A63EE"/>
    <w:rsid w:val="000A7F34"/>
    <w:rsid w:val="000B0056"/>
    <w:rsid w:val="000B02A5"/>
    <w:rsid w:val="000B07E6"/>
    <w:rsid w:val="000B1115"/>
    <w:rsid w:val="000B1F10"/>
    <w:rsid w:val="000B48FC"/>
    <w:rsid w:val="000B65F2"/>
    <w:rsid w:val="000B683E"/>
    <w:rsid w:val="000B7D35"/>
    <w:rsid w:val="000C2697"/>
    <w:rsid w:val="000C28C5"/>
    <w:rsid w:val="000C2FA8"/>
    <w:rsid w:val="000C3531"/>
    <w:rsid w:val="000C4396"/>
    <w:rsid w:val="000C49C5"/>
    <w:rsid w:val="000C5F8B"/>
    <w:rsid w:val="000C6E9D"/>
    <w:rsid w:val="000C6FA8"/>
    <w:rsid w:val="000D5EF0"/>
    <w:rsid w:val="000D6510"/>
    <w:rsid w:val="000D7667"/>
    <w:rsid w:val="000D7AAA"/>
    <w:rsid w:val="000D7AD9"/>
    <w:rsid w:val="000E1134"/>
    <w:rsid w:val="000E2391"/>
    <w:rsid w:val="000E6818"/>
    <w:rsid w:val="000E6D93"/>
    <w:rsid w:val="000E7498"/>
    <w:rsid w:val="000F0254"/>
    <w:rsid w:val="000F46FF"/>
    <w:rsid w:val="000F543A"/>
    <w:rsid w:val="000F58BF"/>
    <w:rsid w:val="000F61C0"/>
    <w:rsid w:val="00100049"/>
    <w:rsid w:val="00100326"/>
    <w:rsid w:val="00100D38"/>
    <w:rsid w:val="00102524"/>
    <w:rsid w:val="001035F4"/>
    <w:rsid w:val="00104BFB"/>
    <w:rsid w:val="001054D8"/>
    <w:rsid w:val="001076B9"/>
    <w:rsid w:val="00111CC6"/>
    <w:rsid w:val="001134BF"/>
    <w:rsid w:val="00113FFF"/>
    <w:rsid w:val="00117337"/>
    <w:rsid w:val="0012002C"/>
    <w:rsid w:val="0012129D"/>
    <w:rsid w:val="0012232B"/>
    <w:rsid w:val="00123438"/>
    <w:rsid w:val="00124E0F"/>
    <w:rsid w:val="00125C6D"/>
    <w:rsid w:val="00125F57"/>
    <w:rsid w:val="00127874"/>
    <w:rsid w:val="00127B73"/>
    <w:rsid w:val="00130C85"/>
    <w:rsid w:val="00131432"/>
    <w:rsid w:val="00131674"/>
    <w:rsid w:val="00131959"/>
    <w:rsid w:val="00132376"/>
    <w:rsid w:val="001363DE"/>
    <w:rsid w:val="001363F9"/>
    <w:rsid w:val="00136A33"/>
    <w:rsid w:val="001377AD"/>
    <w:rsid w:val="00137FE0"/>
    <w:rsid w:val="00140948"/>
    <w:rsid w:val="001409A4"/>
    <w:rsid w:val="00144B04"/>
    <w:rsid w:val="0014588F"/>
    <w:rsid w:val="00147918"/>
    <w:rsid w:val="0015271A"/>
    <w:rsid w:val="00152747"/>
    <w:rsid w:val="00152797"/>
    <w:rsid w:val="00152A32"/>
    <w:rsid w:val="00152BD3"/>
    <w:rsid w:val="0015322F"/>
    <w:rsid w:val="0015516D"/>
    <w:rsid w:val="00155C04"/>
    <w:rsid w:val="00161C77"/>
    <w:rsid w:val="0016271D"/>
    <w:rsid w:val="001629BE"/>
    <w:rsid w:val="0016509C"/>
    <w:rsid w:val="00165A06"/>
    <w:rsid w:val="00166658"/>
    <w:rsid w:val="00172080"/>
    <w:rsid w:val="001735F6"/>
    <w:rsid w:val="00173D54"/>
    <w:rsid w:val="0017456B"/>
    <w:rsid w:val="0017481A"/>
    <w:rsid w:val="0018229B"/>
    <w:rsid w:val="00182F10"/>
    <w:rsid w:val="00185B8E"/>
    <w:rsid w:val="0018658B"/>
    <w:rsid w:val="00186DA2"/>
    <w:rsid w:val="0019015F"/>
    <w:rsid w:val="00191FDA"/>
    <w:rsid w:val="0019359A"/>
    <w:rsid w:val="00193E77"/>
    <w:rsid w:val="00194144"/>
    <w:rsid w:val="00197F42"/>
    <w:rsid w:val="001A0EE5"/>
    <w:rsid w:val="001A17E8"/>
    <w:rsid w:val="001A207F"/>
    <w:rsid w:val="001A3A40"/>
    <w:rsid w:val="001A3FB2"/>
    <w:rsid w:val="001A486A"/>
    <w:rsid w:val="001A497C"/>
    <w:rsid w:val="001A54BB"/>
    <w:rsid w:val="001A5568"/>
    <w:rsid w:val="001A5796"/>
    <w:rsid w:val="001A7D5E"/>
    <w:rsid w:val="001B0F32"/>
    <w:rsid w:val="001B4DAE"/>
    <w:rsid w:val="001B6224"/>
    <w:rsid w:val="001C0DE8"/>
    <w:rsid w:val="001C0EEC"/>
    <w:rsid w:val="001C103B"/>
    <w:rsid w:val="001C16C1"/>
    <w:rsid w:val="001C333F"/>
    <w:rsid w:val="001C4084"/>
    <w:rsid w:val="001C59AD"/>
    <w:rsid w:val="001C59CC"/>
    <w:rsid w:val="001D0282"/>
    <w:rsid w:val="001D0EF6"/>
    <w:rsid w:val="001D1713"/>
    <w:rsid w:val="001D17E2"/>
    <w:rsid w:val="001D1C5B"/>
    <w:rsid w:val="001D36E6"/>
    <w:rsid w:val="001D410A"/>
    <w:rsid w:val="001D46A9"/>
    <w:rsid w:val="001E1B71"/>
    <w:rsid w:val="001E1C3F"/>
    <w:rsid w:val="001E1EF7"/>
    <w:rsid w:val="001E2921"/>
    <w:rsid w:val="001E30C4"/>
    <w:rsid w:val="001E52AF"/>
    <w:rsid w:val="001E5946"/>
    <w:rsid w:val="001E64E8"/>
    <w:rsid w:val="001E75D4"/>
    <w:rsid w:val="001E77F4"/>
    <w:rsid w:val="001F0BA5"/>
    <w:rsid w:val="001F1FEA"/>
    <w:rsid w:val="001F3E6C"/>
    <w:rsid w:val="001F4C6B"/>
    <w:rsid w:val="001F6411"/>
    <w:rsid w:val="00201489"/>
    <w:rsid w:val="0020328A"/>
    <w:rsid w:val="00203583"/>
    <w:rsid w:val="00203842"/>
    <w:rsid w:val="0020388E"/>
    <w:rsid w:val="00203C3B"/>
    <w:rsid w:val="00204204"/>
    <w:rsid w:val="0020420D"/>
    <w:rsid w:val="00204368"/>
    <w:rsid w:val="0020436F"/>
    <w:rsid w:val="0020466F"/>
    <w:rsid w:val="00204E95"/>
    <w:rsid w:val="002065F6"/>
    <w:rsid w:val="002117BB"/>
    <w:rsid w:val="002133E9"/>
    <w:rsid w:val="0021364F"/>
    <w:rsid w:val="00213B56"/>
    <w:rsid w:val="00215D4B"/>
    <w:rsid w:val="0021673A"/>
    <w:rsid w:val="00217459"/>
    <w:rsid w:val="00220356"/>
    <w:rsid w:val="00222BED"/>
    <w:rsid w:val="00225CD5"/>
    <w:rsid w:val="00230298"/>
    <w:rsid w:val="00231862"/>
    <w:rsid w:val="002323F3"/>
    <w:rsid w:val="002327CA"/>
    <w:rsid w:val="002352AE"/>
    <w:rsid w:val="002400B6"/>
    <w:rsid w:val="002425B0"/>
    <w:rsid w:val="00243768"/>
    <w:rsid w:val="0024426B"/>
    <w:rsid w:val="00244ACF"/>
    <w:rsid w:val="002463C9"/>
    <w:rsid w:val="00246BF7"/>
    <w:rsid w:val="00247B57"/>
    <w:rsid w:val="00250678"/>
    <w:rsid w:val="00250ED3"/>
    <w:rsid w:val="0025201E"/>
    <w:rsid w:val="00252079"/>
    <w:rsid w:val="00252F4C"/>
    <w:rsid w:val="00254B45"/>
    <w:rsid w:val="0025564F"/>
    <w:rsid w:val="0025572D"/>
    <w:rsid w:val="00257CEE"/>
    <w:rsid w:val="0026113C"/>
    <w:rsid w:val="00261780"/>
    <w:rsid w:val="00262007"/>
    <w:rsid w:val="00263F04"/>
    <w:rsid w:val="00265600"/>
    <w:rsid w:val="002657DD"/>
    <w:rsid w:val="00265EE3"/>
    <w:rsid w:val="00266223"/>
    <w:rsid w:val="0026709E"/>
    <w:rsid w:val="00270703"/>
    <w:rsid w:val="002708F4"/>
    <w:rsid w:val="00271BB8"/>
    <w:rsid w:val="002726D8"/>
    <w:rsid w:val="00275F8A"/>
    <w:rsid w:val="00276533"/>
    <w:rsid w:val="00276D93"/>
    <w:rsid w:val="00277FB2"/>
    <w:rsid w:val="00282E86"/>
    <w:rsid w:val="0028319D"/>
    <w:rsid w:val="002832BA"/>
    <w:rsid w:val="00283CD3"/>
    <w:rsid w:val="00283EFF"/>
    <w:rsid w:val="00284525"/>
    <w:rsid w:val="002855D8"/>
    <w:rsid w:val="00285D47"/>
    <w:rsid w:val="00287EE9"/>
    <w:rsid w:val="00287F4D"/>
    <w:rsid w:val="002907BA"/>
    <w:rsid w:val="00290943"/>
    <w:rsid w:val="00290C51"/>
    <w:rsid w:val="002937AA"/>
    <w:rsid w:val="002937C4"/>
    <w:rsid w:val="00293ABE"/>
    <w:rsid w:val="002A0377"/>
    <w:rsid w:val="002A078E"/>
    <w:rsid w:val="002A1056"/>
    <w:rsid w:val="002A3042"/>
    <w:rsid w:val="002A3923"/>
    <w:rsid w:val="002A50E3"/>
    <w:rsid w:val="002A7B6E"/>
    <w:rsid w:val="002A7FE6"/>
    <w:rsid w:val="002B23A2"/>
    <w:rsid w:val="002B3187"/>
    <w:rsid w:val="002B39C5"/>
    <w:rsid w:val="002B471F"/>
    <w:rsid w:val="002B4FA0"/>
    <w:rsid w:val="002B5600"/>
    <w:rsid w:val="002B5F1B"/>
    <w:rsid w:val="002B7E84"/>
    <w:rsid w:val="002C0A7C"/>
    <w:rsid w:val="002C3118"/>
    <w:rsid w:val="002C514E"/>
    <w:rsid w:val="002C7804"/>
    <w:rsid w:val="002D1E95"/>
    <w:rsid w:val="002D3176"/>
    <w:rsid w:val="002D32F5"/>
    <w:rsid w:val="002D3A02"/>
    <w:rsid w:val="002E04A5"/>
    <w:rsid w:val="002E26BA"/>
    <w:rsid w:val="002E2F40"/>
    <w:rsid w:val="002E4667"/>
    <w:rsid w:val="002E69BD"/>
    <w:rsid w:val="002F1F0C"/>
    <w:rsid w:val="002F32F4"/>
    <w:rsid w:val="00300705"/>
    <w:rsid w:val="00302AB4"/>
    <w:rsid w:val="0030423E"/>
    <w:rsid w:val="00305953"/>
    <w:rsid w:val="00305CF0"/>
    <w:rsid w:val="003069FF"/>
    <w:rsid w:val="00306BF9"/>
    <w:rsid w:val="0031283F"/>
    <w:rsid w:val="00314C21"/>
    <w:rsid w:val="00315CC5"/>
    <w:rsid w:val="0032197B"/>
    <w:rsid w:val="00322662"/>
    <w:rsid w:val="00324045"/>
    <w:rsid w:val="0032433A"/>
    <w:rsid w:val="00325B5E"/>
    <w:rsid w:val="00325D38"/>
    <w:rsid w:val="003265AD"/>
    <w:rsid w:val="00327497"/>
    <w:rsid w:val="003320C0"/>
    <w:rsid w:val="003330F2"/>
    <w:rsid w:val="003335FD"/>
    <w:rsid w:val="00333E2D"/>
    <w:rsid w:val="0033424B"/>
    <w:rsid w:val="00334944"/>
    <w:rsid w:val="00334D68"/>
    <w:rsid w:val="00334E35"/>
    <w:rsid w:val="003358AF"/>
    <w:rsid w:val="00335917"/>
    <w:rsid w:val="003375BD"/>
    <w:rsid w:val="003418F9"/>
    <w:rsid w:val="00343142"/>
    <w:rsid w:val="0034432C"/>
    <w:rsid w:val="00344570"/>
    <w:rsid w:val="00347BE9"/>
    <w:rsid w:val="00350793"/>
    <w:rsid w:val="00350CC0"/>
    <w:rsid w:val="00351E53"/>
    <w:rsid w:val="0035241D"/>
    <w:rsid w:val="00353C1A"/>
    <w:rsid w:val="003579FC"/>
    <w:rsid w:val="00357A07"/>
    <w:rsid w:val="00357CCD"/>
    <w:rsid w:val="00360FFE"/>
    <w:rsid w:val="00362B5B"/>
    <w:rsid w:val="00367367"/>
    <w:rsid w:val="00371B56"/>
    <w:rsid w:val="00372548"/>
    <w:rsid w:val="003737C8"/>
    <w:rsid w:val="003744F7"/>
    <w:rsid w:val="003748EF"/>
    <w:rsid w:val="00375E54"/>
    <w:rsid w:val="00383300"/>
    <w:rsid w:val="00383C7C"/>
    <w:rsid w:val="00383E45"/>
    <w:rsid w:val="0038724F"/>
    <w:rsid w:val="00387BA2"/>
    <w:rsid w:val="00391ABE"/>
    <w:rsid w:val="00392FC9"/>
    <w:rsid w:val="00394D57"/>
    <w:rsid w:val="00395E18"/>
    <w:rsid w:val="003A0399"/>
    <w:rsid w:val="003A0BD1"/>
    <w:rsid w:val="003A4CDE"/>
    <w:rsid w:val="003A756D"/>
    <w:rsid w:val="003B1441"/>
    <w:rsid w:val="003B1EDC"/>
    <w:rsid w:val="003B2340"/>
    <w:rsid w:val="003B350C"/>
    <w:rsid w:val="003B5DF7"/>
    <w:rsid w:val="003C1746"/>
    <w:rsid w:val="003C3E43"/>
    <w:rsid w:val="003C40C7"/>
    <w:rsid w:val="003C4189"/>
    <w:rsid w:val="003C46C5"/>
    <w:rsid w:val="003C4EB8"/>
    <w:rsid w:val="003C6AA7"/>
    <w:rsid w:val="003C767E"/>
    <w:rsid w:val="003D166F"/>
    <w:rsid w:val="003D19CE"/>
    <w:rsid w:val="003D418B"/>
    <w:rsid w:val="003D5631"/>
    <w:rsid w:val="003D58CB"/>
    <w:rsid w:val="003D6747"/>
    <w:rsid w:val="003D7CDD"/>
    <w:rsid w:val="003E1D95"/>
    <w:rsid w:val="003E1E2A"/>
    <w:rsid w:val="003E25EF"/>
    <w:rsid w:val="003E26EE"/>
    <w:rsid w:val="003E486A"/>
    <w:rsid w:val="003E65C8"/>
    <w:rsid w:val="003E7107"/>
    <w:rsid w:val="003F15AC"/>
    <w:rsid w:val="003F25A4"/>
    <w:rsid w:val="003F2CFF"/>
    <w:rsid w:val="003F41FA"/>
    <w:rsid w:val="003F4A0F"/>
    <w:rsid w:val="003F6BF2"/>
    <w:rsid w:val="003F783A"/>
    <w:rsid w:val="003F78BE"/>
    <w:rsid w:val="004037B6"/>
    <w:rsid w:val="00404F7F"/>
    <w:rsid w:val="0040524F"/>
    <w:rsid w:val="00407D6C"/>
    <w:rsid w:val="004104E8"/>
    <w:rsid w:val="00414C16"/>
    <w:rsid w:val="00416638"/>
    <w:rsid w:val="00416900"/>
    <w:rsid w:val="004178C5"/>
    <w:rsid w:val="0042091A"/>
    <w:rsid w:val="00420A24"/>
    <w:rsid w:val="0042122B"/>
    <w:rsid w:val="004215F1"/>
    <w:rsid w:val="00421691"/>
    <w:rsid w:val="004240AC"/>
    <w:rsid w:val="00425CFE"/>
    <w:rsid w:val="00426A41"/>
    <w:rsid w:val="00430A9C"/>
    <w:rsid w:val="0043376A"/>
    <w:rsid w:val="00434C36"/>
    <w:rsid w:val="00435990"/>
    <w:rsid w:val="004403EA"/>
    <w:rsid w:val="00441A8E"/>
    <w:rsid w:val="004423A0"/>
    <w:rsid w:val="00443F54"/>
    <w:rsid w:val="0044516E"/>
    <w:rsid w:val="00446046"/>
    <w:rsid w:val="004515E5"/>
    <w:rsid w:val="0045175D"/>
    <w:rsid w:val="00451965"/>
    <w:rsid w:val="00454B3F"/>
    <w:rsid w:val="00454E83"/>
    <w:rsid w:val="0045535B"/>
    <w:rsid w:val="004571A0"/>
    <w:rsid w:val="00461A9C"/>
    <w:rsid w:val="004638E2"/>
    <w:rsid w:val="004652F7"/>
    <w:rsid w:val="00465855"/>
    <w:rsid w:val="00467BF2"/>
    <w:rsid w:val="0047002B"/>
    <w:rsid w:val="0047076C"/>
    <w:rsid w:val="00470772"/>
    <w:rsid w:val="00470814"/>
    <w:rsid w:val="00471D11"/>
    <w:rsid w:val="00471EC9"/>
    <w:rsid w:val="004724C9"/>
    <w:rsid w:val="00472FF1"/>
    <w:rsid w:val="00473D61"/>
    <w:rsid w:val="00474FBB"/>
    <w:rsid w:val="00475691"/>
    <w:rsid w:val="00477713"/>
    <w:rsid w:val="00480319"/>
    <w:rsid w:val="00480888"/>
    <w:rsid w:val="00481336"/>
    <w:rsid w:val="00481C87"/>
    <w:rsid w:val="00482198"/>
    <w:rsid w:val="004821E1"/>
    <w:rsid w:val="00482C1E"/>
    <w:rsid w:val="00483D91"/>
    <w:rsid w:val="00483DAF"/>
    <w:rsid w:val="00484EC3"/>
    <w:rsid w:val="00485B9E"/>
    <w:rsid w:val="004860A5"/>
    <w:rsid w:val="00487151"/>
    <w:rsid w:val="00487198"/>
    <w:rsid w:val="00490506"/>
    <w:rsid w:val="0049108F"/>
    <w:rsid w:val="00491F73"/>
    <w:rsid w:val="004929BF"/>
    <w:rsid w:val="004938D7"/>
    <w:rsid w:val="00494B5B"/>
    <w:rsid w:val="00494E60"/>
    <w:rsid w:val="00495631"/>
    <w:rsid w:val="00495823"/>
    <w:rsid w:val="00495ABD"/>
    <w:rsid w:val="00495D4E"/>
    <w:rsid w:val="00495EE0"/>
    <w:rsid w:val="004964C5"/>
    <w:rsid w:val="00497B67"/>
    <w:rsid w:val="004A06FE"/>
    <w:rsid w:val="004A144F"/>
    <w:rsid w:val="004A20BD"/>
    <w:rsid w:val="004A2638"/>
    <w:rsid w:val="004A55FE"/>
    <w:rsid w:val="004A7CB2"/>
    <w:rsid w:val="004A7EA8"/>
    <w:rsid w:val="004B00BE"/>
    <w:rsid w:val="004B2E61"/>
    <w:rsid w:val="004B3249"/>
    <w:rsid w:val="004B3890"/>
    <w:rsid w:val="004B4464"/>
    <w:rsid w:val="004B53A4"/>
    <w:rsid w:val="004B6767"/>
    <w:rsid w:val="004B7A76"/>
    <w:rsid w:val="004B7D6F"/>
    <w:rsid w:val="004C24BE"/>
    <w:rsid w:val="004C25E1"/>
    <w:rsid w:val="004C4099"/>
    <w:rsid w:val="004C4207"/>
    <w:rsid w:val="004D2627"/>
    <w:rsid w:val="004D262B"/>
    <w:rsid w:val="004D37C4"/>
    <w:rsid w:val="004D4B06"/>
    <w:rsid w:val="004D55D2"/>
    <w:rsid w:val="004D71AC"/>
    <w:rsid w:val="004D71F3"/>
    <w:rsid w:val="004D76A4"/>
    <w:rsid w:val="004D7776"/>
    <w:rsid w:val="004E2C60"/>
    <w:rsid w:val="004E2E5F"/>
    <w:rsid w:val="004E3983"/>
    <w:rsid w:val="004E4348"/>
    <w:rsid w:val="004E6D48"/>
    <w:rsid w:val="004E6EEF"/>
    <w:rsid w:val="004E7533"/>
    <w:rsid w:val="004E787A"/>
    <w:rsid w:val="004E7B69"/>
    <w:rsid w:val="004E7E15"/>
    <w:rsid w:val="004F0FFA"/>
    <w:rsid w:val="004F1527"/>
    <w:rsid w:val="004F4114"/>
    <w:rsid w:val="004F4D1E"/>
    <w:rsid w:val="004F56F4"/>
    <w:rsid w:val="004F64FD"/>
    <w:rsid w:val="005008CC"/>
    <w:rsid w:val="0050337A"/>
    <w:rsid w:val="0050435E"/>
    <w:rsid w:val="00504447"/>
    <w:rsid w:val="00504B31"/>
    <w:rsid w:val="00506572"/>
    <w:rsid w:val="005103C3"/>
    <w:rsid w:val="00510ADD"/>
    <w:rsid w:val="005117C6"/>
    <w:rsid w:val="0051288C"/>
    <w:rsid w:val="0051658E"/>
    <w:rsid w:val="00516700"/>
    <w:rsid w:val="00516D49"/>
    <w:rsid w:val="005206FD"/>
    <w:rsid w:val="00522887"/>
    <w:rsid w:val="0052396F"/>
    <w:rsid w:val="00523A4D"/>
    <w:rsid w:val="0052656D"/>
    <w:rsid w:val="00526D05"/>
    <w:rsid w:val="00526ECA"/>
    <w:rsid w:val="00527022"/>
    <w:rsid w:val="005307F8"/>
    <w:rsid w:val="00530CA2"/>
    <w:rsid w:val="00531716"/>
    <w:rsid w:val="00532584"/>
    <w:rsid w:val="00532A59"/>
    <w:rsid w:val="00533ADB"/>
    <w:rsid w:val="00535141"/>
    <w:rsid w:val="00537B3F"/>
    <w:rsid w:val="0054071F"/>
    <w:rsid w:val="00542608"/>
    <w:rsid w:val="00542BE7"/>
    <w:rsid w:val="005449D6"/>
    <w:rsid w:val="005456A5"/>
    <w:rsid w:val="005457BF"/>
    <w:rsid w:val="005457E6"/>
    <w:rsid w:val="0054655F"/>
    <w:rsid w:val="0054755B"/>
    <w:rsid w:val="00547573"/>
    <w:rsid w:val="005512D9"/>
    <w:rsid w:val="005525C7"/>
    <w:rsid w:val="00562E14"/>
    <w:rsid w:val="005634BD"/>
    <w:rsid w:val="00563D63"/>
    <w:rsid w:val="00565116"/>
    <w:rsid w:val="00565D60"/>
    <w:rsid w:val="00566361"/>
    <w:rsid w:val="0056673F"/>
    <w:rsid w:val="00566E6E"/>
    <w:rsid w:val="00570219"/>
    <w:rsid w:val="005707DA"/>
    <w:rsid w:val="00573072"/>
    <w:rsid w:val="005733CE"/>
    <w:rsid w:val="00577BA1"/>
    <w:rsid w:val="005822A6"/>
    <w:rsid w:val="00583F22"/>
    <w:rsid w:val="00586DA0"/>
    <w:rsid w:val="00592070"/>
    <w:rsid w:val="00595BA5"/>
    <w:rsid w:val="00595BAF"/>
    <w:rsid w:val="005973FB"/>
    <w:rsid w:val="00597473"/>
    <w:rsid w:val="00597C36"/>
    <w:rsid w:val="005A0A79"/>
    <w:rsid w:val="005A1210"/>
    <w:rsid w:val="005A1AFE"/>
    <w:rsid w:val="005A2298"/>
    <w:rsid w:val="005A39D6"/>
    <w:rsid w:val="005A3F68"/>
    <w:rsid w:val="005A557F"/>
    <w:rsid w:val="005A60B1"/>
    <w:rsid w:val="005A75FC"/>
    <w:rsid w:val="005A7E63"/>
    <w:rsid w:val="005B1DCD"/>
    <w:rsid w:val="005B6575"/>
    <w:rsid w:val="005C0774"/>
    <w:rsid w:val="005C0AF4"/>
    <w:rsid w:val="005C2642"/>
    <w:rsid w:val="005C3330"/>
    <w:rsid w:val="005C398D"/>
    <w:rsid w:val="005C3BB1"/>
    <w:rsid w:val="005C4E82"/>
    <w:rsid w:val="005C6524"/>
    <w:rsid w:val="005D0233"/>
    <w:rsid w:val="005D39A8"/>
    <w:rsid w:val="005D45E1"/>
    <w:rsid w:val="005D4DE5"/>
    <w:rsid w:val="005D7008"/>
    <w:rsid w:val="005D71D0"/>
    <w:rsid w:val="005D799F"/>
    <w:rsid w:val="005E1F5A"/>
    <w:rsid w:val="005E34FA"/>
    <w:rsid w:val="005E3E44"/>
    <w:rsid w:val="005E4107"/>
    <w:rsid w:val="005E44B7"/>
    <w:rsid w:val="005E4A46"/>
    <w:rsid w:val="005E5765"/>
    <w:rsid w:val="005E58ED"/>
    <w:rsid w:val="005E7897"/>
    <w:rsid w:val="005F0812"/>
    <w:rsid w:val="005F1863"/>
    <w:rsid w:val="005F1BCD"/>
    <w:rsid w:val="005F67E4"/>
    <w:rsid w:val="005F6DC3"/>
    <w:rsid w:val="00600140"/>
    <w:rsid w:val="006003A8"/>
    <w:rsid w:val="00600C21"/>
    <w:rsid w:val="00600D45"/>
    <w:rsid w:val="00601C04"/>
    <w:rsid w:val="0060357D"/>
    <w:rsid w:val="00604A70"/>
    <w:rsid w:val="00604AF4"/>
    <w:rsid w:val="00604BDC"/>
    <w:rsid w:val="0061070C"/>
    <w:rsid w:val="00612CD5"/>
    <w:rsid w:val="00613B6A"/>
    <w:rsid w:val="00613C65"/>
    <w:rsid w:val="0061628A"/>
    <w:rsid w:val="0061656D"/>
    <w:rsid w:val="00616C2F"/>
    <w:rsid w:val="00617A95"/>
    <w:rsid w:val="006211C3"/>
    <w:rsid w:val="00621977"/>
    <w:rsid w:val="006233CE"/>
    <w:rsid w:val="00623F11"/>
    <w:rsid w:val="00624E2C"/>
    <w:rsid w:val="006265AF"/>
    <w:rsid w:val="006266E3"/>
    <w:rsid w:val="00626E56"/>
    <w:rsid w:val="006314D7"/>
    <w:rsid w:val="00632C95"/>
    <w:rsid w:val="00633962"/>
    <w:rsid w:val="00633C6A"/>
    <w:rsid w:val="00635A3B"/>
    <w:rsid w:val="0063691F"/>
    <w:rsid w:val="0063748C"/>
    <w:rsid w:val="00641BA6"/>
    <w:rsid w:val="00641F22"/>
    <w:rsid w:val="006429D2"/>
    <w:rsid w:val="00643BE1"/>
    <w:rsid w:val="00644A70"/>
    <w:rsid w:val="00645703"/>
    <w:rsid w:val="00646193"/>
    <w:rsid w:val="00646740"/>
    <w:rsid w:val="00646FD3"/>
    <w:rsid w:val="006474AC"/>
    <w:rsid w:val="00650341"/>
    <w:rsid w:val="00651201"/>
    <w:rsid w:val="00651B71"/>
    <w:rsid w:val="00651DEA"/>
    <w:rsid w:val="00655475"/>
    <w:rsid w:val="00655FF3"/>
    <w:rsid w:val="006569A4"/>
    <w:rsid w:val="00657E0F"/>
    <w:rsid w:val="00662ACB"/>
    <w:rsid w:val="00662E75"/>
    <w:rsid w:val="00663DAE"/>
    <w:rsid w:val="00663FA1"/>
    <w:rsid w:val="00664AC1"/>
    <w:rsid w:val="00665E9A"/>
    <w:rsid w:val="006660E3"/>
    <w:rsid w:val="006663C6"/>
    <w:rsid w:val="0066701E"/>
    <w:rsid w:val="00667BA8"/>
    <w:rsid w:val="006705FB"/>
    <w:rsid w:val="00671B10"/>
    <w:rsid w:val="00672A5F"/>
    <w:rsid w:val="00673171"/>
    <w:rsid w:val="00675001"/>
    <w:rsid w:val="00675595"/>
    <w:rsid w:val="00680CE9"/>
    <w:rsid w:val="00681E8E"/>
    <w:rsid w:val="00682791"/>
    <w:rsid w:val="00682BF0"/>
    <w:rsid w:val="00682F60"/>
    <w:rsid w:val="006846C4"/>
    <w:rsid w:val="0068533D"/>
    <w:rsid w:val="00685921"/>
    <w:rsid w:val="00690E62"/>
    <w:rsid w:val="006912A5"/>
    <w:rsid w:val="00691568"/>
    <w:rsid w:val="00691A5F"/>
    <w:rsid w:val="00691AC0"/>
    <w:rsid w:val="00691DE1"/>
    <w:rsid w:val="006927EE"/>
    <w:rsid w:val="00693CE6"/>
    <w:rsid w:val="00695383"/>
    <w:rsid w:val="00695F38"/>
    <w:rsid w:val="006A05CF"/>
    <w:rsid w:val="006A13E7"/>
    <w:rsid w:val="006A22C1"/>
    <w:rsid w:val="006A37CF"/>
    <w:rsid w:val="006A38B3"/>
    <w:rsid w:val="006A4DF5"/>
    <w:rsid w:val="006A63D6"/>
    <w:rsid w:val="006B1FCB"/>
    <w:rsid w:val="006B200D"/>
    <w:rsid w:val="006B6FA1"/>
    <w:rsid w:val="006C020B"/>
    <w:rsid w:val="006C14F2"/>
    <w:rsid w:val="006C2734"/>
    <w:rsid w:val="006C377A"/>
    <w:rsid w:val="006C4012"/>
    <w:rsid w:val="006C7A82"/>
    <w:rsid w:val="006D0B4B"/>
    <w:rsid w:val="006D1859"/>
    <w:rsid w:val="006D2EBC"/>
    <w:rsid w:val="006D3829"/>
    <w:rsid w:val="006D3CBE"/>
    <w:rsid w:val="006D5568"/>
    <w:rsid w:val="006D5B43"/>
    <w:rsid w:val="006D6DA2"/>
    <w:rsid w:val="006D6E17"/>
    <w:rsid w:val="006E2322"/>
    <w:rsid w:val="006E4087"/>
    <w:rsid w:val="006E4B6F"/>
    <w:rsid w:val="006E5736"/>
    <w:rsid w:val="006E7115"/>
    <w:rsid w:val="006F0434"/>
    <w:rsid w:val="006F0999"/>
    <w:rsid w:val="006F19F3"/>
    <w:rsid w:val="006F3413"/>
    <w:rsid w:val="006F472E"/>
    <w:rsid w:val="006F4C1D"/>
    <w:rsid w:val="00700FA3"/>
    <w:rsid w:val="00701374"/>
    <w:rsid w:val="00702A9C"/>
    <w:rsid w:val="007046DE"/>
    <w:rsid w:val="00704B54"/>
    <w:rsid w:val="00704C29"/>
    <w:rsid w:val="00704D3F"/>
    <w:rsid w:val="00705A6B"/>
    <w:rsid w:val="00710C11"/>
    <w:rsid w:val="0071260A"/>
    <w:rsid w:val="00715E76"/>
    <w:rsid w:val="007177A9"/>
    <w:rsid w:val="00720A42"/>
    <w:rsid w:val="007235B5"/>
    <w:rsid w:val="00724F26"/>
    <w:rsid w:val="0072767B"/>
    <w:rsid w:val="00730ACD"/>
    <w:rsid w:val="007317C6"/>
    <w:rsid w:val="00732DCD"/>
    <w:rsid w:val="00733C67"/>
    <w:rsid w:val="00734492"/>
    <w:rsid w:val="007347F1"/>
    <w:rsid w:val="00734961"/>
    <w:rsid w:val="00734E2F"/>
    <w:rsid w:val="0074034E"/>
    <w:rsid w:val="0074079F"/>
    <w:rsid w:val="00741F4D"/>
    <w:rsid w:val="00743606"/>
    <w:rsid w:val="0074426C"/>
    <w:rsid w:val="00745CBE"/>
    <w:rsid w:val="00746696"/>
    <w:rsid w:val="007514B7"/>
    <w:rsid w:val="00751656"/>
    <w:rsid w:val="007517B4"/>
    <w:rsid w:val="00752535"/>
    <w:rsid w:val="00752B46"/>
    <w:rsid w:val="00752C52"/>
    <w:rsid w:val="00754BA2"/>
    <w:rsid w:val="00755950"/>
    <w:rsid w:val="007563C3"/>
    <w:rsid w:val="0076291C"/>
    <w:rsid w:val="00763CC9"/>
    <w:rsid w:val="00765ABE"/>
    <w:rsid w:val="0076605C"/>
    <w:rsid w:val="00771270"/>
    <w:rsid w:val="007726FB"/>
    <w:rsid w:val="00773CB2"/>
    <w:rsid w:val="00774FE8"/>
    <w:rsid w:val="0077694C"/>
    <w:rsid w:val="0078002E"/>
    <w:rsid w:val="007807D1"/>
    <w:rsid w:val="00781052"/>
    <w:rsid w:val="007819D6"/>
    <w:rsid w:val="00781AA9"/>
    <w:rsid w:val="00781E17"/>
    <w:rsid w:val="0078228A"/>
    <w:rsid w:val="00782F7D"/>
    <w:rsid w:val="00783E53"/>
    <w:rsid w:val="007870ED"/>
    <w:rsid w:val="0078716F"/>
    <w:rsid w:val="00787365"/>
    <w:rsid w:val="007878D0"/>
    <w:rsid w:val="00787B16"/>
    <w:rsid w:val="00791699"/>
    <w:rsid w:val="007923F3"/>
    <w:rsid w:val="00792E5C"/>
    <w:rsid w:val="00794FFB"/>
    <w:rsid w:val="00796900"/>
    <w:rsid w:val="00796FEF"/>
    <w:rsid w:val="007A148B"/>
    <w:rsid w:val="007A3AAB"/>
    <w:rsid w:val="007A3F2B"/>
    <w:rsid w:val="007A413D"/>
    <w:rsid w:val="007A67EA"/>
    <w:rsid w:val="007B0297"/>
    <w:rsid w:val="007B6815"/>
    <w:rsid w:val="007B7AB7"/>
    <w:rsid w:val="007C00CB"/>
    <w:rsid w:val="007C0D1C"/>
    <w:rsid w:val="007C1C79"/>
    <w:rsid w:val="007C2919"/>
    <w:rsid w:val="007C4298"/>
    <w:rsid w:val="007C4F65"/>
    <w:rsid w:val="007C5809"/>
    <w:rsid w:val="007C5E8A"/>
    <w:rsid w:val="007C683A"/>
    <w:rsid w:val="007C79F2"/>
    <w:rsid w:val="007D029E"/>
    <w:rsid w:val="007D055E"/>
    <w:rsid w:val="007D0CC6"/>
    <w:rsid w:val="007D2873"/>
    <w:rsid w:val="007D4668"/>
    <w:rsid w:val="007D5721"/>
    <w:rsid w:val="007D65D8"/>
    <w:rsid w:val="007D67F1"/>
    <w:rsid w:val="007D69EA"/>
    <w:rsid w:val="007D6C5A"/>
    <w:rsid w:val="007E047A"/>
    <w:rsid w:val="007E2954"/>
    <w:rsid w:val="007E4726"/>
    <w:rsid w:val="007E5301"/>
    <w:rsid w:val="007E60EC"/>
    <w:rsid w:val="007E73DC"/>
    <w:rsid w:val="007F0312"/>
    <w:rsid w:val="007F1ABA"/>
    <w:rsid w:val="007F2A36"/>
    <w:rsid w:val="007F31F8"/>
    <w:rsid w:val="007F4555"/>
    <w:rsid w:val="008011A2"/>
    <w:rsid w:val="00802086"/>
    <w:rsid w:val="00803CEC"/>
    <w:rsid w:val="0080588F"/>
    <w:rsid w:val="008066CF"/>
    <w:rsid w:val="008077B3"/>
    <w:rsid w:val="00810172"/>
    <w:rsid w:val="00810E4D"/>
    <w:rsid w:val="00810F6D"/>
    <w:rsid w:val="00810F98"/>
    <w:rsid w:val="00814EB8"/>
    <w:rsid w:val="00815643"/>
    <w:rsid w:val="00815AAA"/>
    <w:rsid w:val="008165AD"/>
    <w:rsid w:val="00816D85"/>
    <w:rsid w:val="0081706E"/>
    <w:rsid w:val="00820730"/>
    <w:rsid w:val="0082173A"/>
    <w:rsid w:val="00821FA7"/>
    <w:rsid w:val="0082445F"/>
    <w:rsid w:val="00825081"/>
    <w:rsid w:val="0082661E"/>
    <w:rsid w:val="00827118"/>
    <w:rsid w:val="00830216"/>
    <w:rsid w:val="0083092B"/>
    <w:rsid w:val="0083104F"/>
    <w:rsid w:val="00831656"/>
    <w:rsid w:val="0083218E"/>
    <w:rsid w:val="00832DB3"/>
    <w:rsid w:val="00832F1C"/>
    <w:rsid w:val="00834E40"/>
    <w:rsid w:val="00836029"/>
    <w:rsid w:val="0083633C"/>
    <w:rsid w:val="008372ED"/>
    <w:rsid w:val="00840337"/>
    <w:rsid w:val="00842B39"/>
    <w:rsid w:val="00844983"/>
    <w:rsid w:val="00846ED5"/>
    <w:rsid w:val="00847A55"/>
    <w:rsid w:val="00850D21"/>
    <w:rsid w:val="00850D51"/>
    <w:rsid w:val="00854E72"/>
    <w:rsid w:val="00855E30"/>
    <w:rsid w:val="008605F1"/>
    <w:rsid w:val="00861682"/>
    <w:rsid w:val="00861ED4"/>
    <w:rsid w:val="00862AF1"/>
    <w:rsid w:val="008630BD"/>
    <w:rsid w:val="00864488"/>
    <w:rsid w:val="008653B4"/>
    <w:rsid w:val="00865B0F"/>
    <w:rsid w:val="0087133F"/>
    <w:rsid w:val="00872660"/>
    <w:rsid w:val="00872FD6"/>
    <w:rsid w:val="008734C3"/>
    <w:rsid w:val="00873D26"/>
    <w:rsid w:val="00873FA6"/>
    <w:rsid w:val="00875E26"/>
    <w:rsid w:val="0087633A"/>
    <w:rsid w:val="00876EAF"/>
    <w:rsid w:val="008771B8"/>
    <w:rsid w:val="00877DC6"/>
    <w:rsid w:val="0088210B"/>
    <w:rsid w:val="00885A52"/>
    <w:rsid w:val="00887CA8"/>
    <w:rsid w:val="00892A3E"/>
    <w:rsid w:val="00892C12"/>
    <w:rsid w:val="0089466D"/>
    <w:rsid w:val="00895277"/>
    <w:rsid w:val="008965D6"/>
    <w:rsid w:val="008A05C9"/>
    <w:rsid w:val="008A0D42"/>
    <w:rsid w:val="008A216A"/>
    <w:rsid w:val="008A24C1"/>
    <w:rsid w:val="008A25EA"/>
    <w:rsid w:val="008A2D93"/>
    <w:rsid w:val="008A63AE"/>
    <w:rsid w:val="008A68F3"/>
    <w:rsid w:val="008A690C"/>
    <w:rsid w:val="008A70B0"/>
    <w:rsid w:val="008A7B6F"/>
    <w:rsid w:val="008B0934"/>
    <w:rsid w:val="008C1919"/>
    <w:rsid w:val="008C1D34"/>
    <w:rsid w:val="008C25D8"/>
    <w:rsid w:val="008C2A16"/>
    <w:rsid w:val="008C2A39"/>
    <w:rsid w:val="008C3098"/>
    <w:rsid w:val="008C459B"/>
    <w:rsid w:val="008C4D39"/>
    <w:rsid w:val="008C4E6F"/>
    <w:rsid w:val="008C5D19"/>
    <w:rsid w:val="008C70D6"/>
    <w:rsid w:val="008C7C7B"/>
    <w:rsid w:val="008D2B71"/>
    <w:rsid w:val="008D442B"/>
    <w:rsid w:val="008D4900"/>
    <w:rsid w:val="008D49B6"/>
    <w:rsid w:val="008D6E60"/>
    <w:rsid w:val="008D7F76"/>
    <w:rsid w:val="008E11CE"/>
    <w:rsid w:val="008E1269"/>
    <w:rsid w:val="008E1398"/>
    <w:rsid w:val="008E1615"/>
    <w:rsid w:val="008E1C53"/>
    <w:rsid w:val="008E1FAA"/>
    <w:rsid w:val="008E246E"/>
    <w:rsid w:val="008E3B14"/>
    <w:rsid w:val="008E45B5"/>
    <w:rsid w:val="008E5345"/>
    <w:rsid w:val="008E7822"/>
    <w:rsid w:val="008F52B9"/>
    <w:rsid w:val="008F5EFE"/>
    <w:rsid w:val="008F5F99"/>
    <w:rsid w:val="008F681B"/>
    <w:rsid w:val="008F7AED"/>
    <w:rsid w:val="00900848"/>
    <w:rsid w:val="009010F3"/>
    <w:rsid w:val="00902BC8"/>
    <w:rsid w:val="00903696"/>
    <w:rsid w:val="0091168D"/>
    <w:rsid w:val="009130AC"/>
    <w:rsid w:val="0091581F"/>
    <w:rsid w:val="00917BAD"/>
    <w:rsid w:val="00920B94"/>
    <w:rsid w:val="00920E8A"/>
    <w:rsid w:val="009217C3"/>
    <w:rsid w:val="0092234B"/>
    <w:rsid w:val="009224B3"/>
    <w:rsid w:val="00924BC3"/>
    <w:rsid w:val="00925F9B"/>
    <w:rsid w:val="0092621E"/>
    <w:rsid w:val="00926AAD"/>
    <w:rsid w:val="00927DA7"/>
    <w:rsid w:val="00930F1B"/>
    <w:rsid w:val="00932646"/>
    <w:rsid w:val="00932655"/>
    <w:rsid w:val="00934882"/>
    <w:rsid w:val="00934B28"/>
    <w:rsid w:val="009351CD"/>
    <w:rsid w:val="009353C2"/>
    <w:rsid w:val="00942177"/>
    <w:rsid w:val="00942317"/>
    <w:rsid w:val="00942888"/>
    <w:rsid w:val="00942E67"/>
    <w:rsid w:val="00945A0E"/>
    <w:rsid w:val="00945BCD"/>
    <w:rsid w:val="0094685A"/>
    <w:rsid w:val="00947073"/>
    <w:rsid w:val="009501DE"/>
    <w:rsid w:val="0095181E"/>
    <w:rsid w:val="00951E9D"/>
    <w:rsid w:val="00954CF4"/>
    <w:rsid w:val="00954D3A"/>
    <w:rsid w:val="00954FF8"/>
    <w:rsid w:val="009557C7"/>
    <w:rsid w:val="0095647E"/>
    <w:rsid w:val="00956FB1"/>
    <w:rsid w:val="00957921"/>
    <w:rsid w:val="00957976"/>
    <w:rsid w:val="00960068"/>
    <w:rsid w:val="00960716"/>
    <w:rsid w:val="00960CE1"/>
    <w:rsid w:val="00961143"/>
    <w:rsid w:val="00962277"/>
    <w:rsid w:val="009625B9"/>
    <w:rsid w:val="009629CA"/>
    <w:rsid w:val="009634DB"/>
    <w:rsid w:val="00965A2B"/>
    <w:rsid w:val="0096612E"/>
    <w:rsid w:val="00971E79"/>
    <w:rsid w:val="00972CD0"/>
    <w:rsid w:val="0097544B"/>
    <w:rsid w:val="00975457"/>
    <w:rsid w:val="00977214"/>
    <w:rsid w:val="00982481"/>
    <w:rsid w:val="009834D3"/>
    <w:rsid w:val="00984BB5"/>
    <w:rsid w:val="00985347"/>
    <w:rsid w:val="00985E60"/>
    <w:rsid w:val="009871C7"/>
    <w:rsid w:val="0098788E"/>
    <w:rsid w:val="009879DC"/>
    <w:rsid w:val="00987ED8"/>
    <w:rsid w:val="00987EF1"/>
    <w:rsid w:val="00991B57"/>
    <w:rsid w:val="009931EB"/>
    <w:rsid w:val="00993938"/>
    <w:rsid w:val="00993CA8"/>
    <w:rsid w:val="009950E9"/>
    <w:rsid w:val="0099590E"/>
    <w:rsid w:val="0099687F"/>
    <w:rsid w:val="009A0151"/>
    <w:rsid w:val="009A0C4C"/>
    <w:rsid w:val="009A3EB1"/>
    <w:rsid w:val="009A591F"/>
    <w:rsid w:val="009A798A"/>
    <w:rsid w:val="009A7B94"/>
    <w:rsid w:val="009B16B3"/>
    <w:rsid w:val="009B1FBB"/>
    <w:rsid w:val="009B2D3E"/>
    <w:rsid w:val="009B3E28"/>
    <w:rsid w:val="009B3EE6"/>
    <w:rsid w:val="009B4244"/>
    <w:rsid w:val="009B4A6F"/>
    <w:rsid w:val="009B4B35"/>
    <w:rsid w:val="009B5E0F"/>
    <w:rsid w:val="009B5FCC"/>
    <w:rsid w:val="009B6B18"/>
    <w:rsid w:val="009B7414"/>
    <w:rsid w:val="009B781A"/>
    <w:rsid w:val="009C342E"/>
    <w:rsid w:val="009C3F64"/>
    <w:rsid w:val="009C4A4E"/>
    <w:rsid w:val="009C5BB9"/>
    <w:rsid w:val="009D13CB"/>
    <w:rsid w:val="009D3E6A"/>
    <w:rsid w:val="009D62A6"/>
    <w:rsid w:val="009D6B6C"/>
    <w:rsid w:val="009E1D16"/>
    <w:rsid w:val="009E5337"/>
    <w:rsid w:val="009E572B"/>
    <w:rsid w:val="009E5F7A"/>
    <w:rsid w:val="009F3851"/>
    <w:rsid w:val="009F4507"/>
    <w:rsid w:val="009F51D0"/>
    <w:rsid w:val="009F561A"/>
    <w:rsid w:val="009F6325"/>
    <w:rsid w:val="009F6A4B"/>
    <w:rsid w:val="009F7B32"/>
    <w:rsid w:val="00A00D0F"/>
    <w:rsid w:val="00A014F1"/>
    <w:rsid w:val="00A01670"/>
    <w:rsid w:val="00A01C4F"/>
    <w:rsid w:val="00A0290E"/>
    <w:rsid w:val="00A03003"/>
    <w:rsid w:val="00A05BD7"/>
    <w:rsid w:val="00A0630E"/>
    <w:rsid w:val="00A06EFB"/>
    <w:rsid w:val="00A06F9B"/>
    <w:rsid w:val="00A10ED4"/>
    <w:rsid w:val="00A124AD"/>
    <w:rsid w:val="00A125A9"/>
    <w:rsid w:val="00A1378B"/>
    <w:rsid w:val="00A15143"/>
    <w:rsid w:val="00A16A80"/>
    <w:rsid w:val="00A1749E"/>
    <w:rsid w:val="00A17CDD"/>
    <w:rsid w:val="00A21492"/>
    <w:rsid w:val="00A21D08"/>
    <w:rsid w:val="00A21F7E"/>
    <w:rsid w:val="00A23D7D"/>
    <w:rsid w:val="00A254F6"/>
    <w:rsid w:val="00A2554D"/>
    <w:rsid w:val="00A25AAC"/>
    <w:rsid w:val="00A26462"/>
    <w:rsid w:val="00A268DF"/>
    <w:rsid w:val="00A30D81"/>
    <w:rsid w:val="00A314A5"/>
    <w:rsid w:val="00A3317C"/>
    <w:rsid w:val="00A3379B"/>
    <w:rsid w:val="00A35039"/>
    <w:rsid w:val="00A36F28"/>
    <w:rsid w:val="00A419D4"/>
    <w:rsid w:val="00A41CBE"/>
    <w:rsid w:val="00A4239D"/>
    <w:rsid w:val="00A42D70"/>
    <w:rsid w:val="00A44CC9"/>
    <w:rsid w:val="00A47BB7"/>
    <w:rsid w:val="00A47C2D"/>
    <w:rsid w:val="00A47F0A"/>
    <w:rsid w:val="00A50AA5"/>
    <w:rsid w:val="00A50BAC"/>
    <w:rsid w:val="00A51BF8"/>
    <w:rsid w:val="00A51E92"/>
    <w:rsid w:val="00A520C5"/>
    <w:rsid w:val="00A5321A"/>
    <w:rsid w:val="00A54AC4"/>
    <w:rsid w:val="00A54B09"/>
    <w:rsid w:val="00A55879"/>
    <w:rsid w:val="00A560DE"/>
    <w:rsid w:val="00A5656B"/>
    <w:rsid w:val="00A57484"/>
    <w:rsid w:val="00A6151B"/>
    <w:rsid w:val="00A61FCD"/>
    <w:rsid w:val="00A653F2"/>
    <w:rsid w:val="00A6662F"/>
    <w:rsid w:val="00A66A17"/>
    <w:rsid w:val="00A66FF7"/>
    <w:rsid w:val="00A7086A"/>
    <w:rsid w:val="00A70981"/>
    <w:rsid w:val="00A71AF4"/>
    <w:rsid w:val="00A71EF5"/>
    <w:rsid w:val="00A72634"/>
    <w:rsid w:val="00A73E3E"/>
    <w:rsid w:val="00A754E3"/>
    <w:rsid w:val="00A75F2D"/>
    <w:rsid w:val="00A7718B"/>
    <w:rsid w:val="00A779A8"/>
    <w:rsid w:val="00A77D24"/>
    <w:rsid w:val="00A77ED6"/>
    <w:rsid w:val="00A81D0D"/>
    <w:rsid w:val="00A81F28"/>
    <w:rsid w:val="00A82534"/>
    <w:rsid w:val="00A835F2"/>
    <w:rsid w:val="00A84FE4"/>
    <w:rsid w:val="00A86942"/>
    <w:rsid w:val="00A869AD"/>
    <w:rsid w:val="00A87181"/>
    <w:rsid w:val="00A872C6"/>
    <w:rsid w:val="00A87A70"/>
    <w:rsid w:val="00A92AAB"/>
    <w:rsid w:val="00A946E4"/>
    <w:rsid w:val="00A94B40"/>
    <w:rsid w:val="00A9509E"/>
    <w:rsid w:val="00AA03DD"/>
    <w:rsid w:val="00AA0D10"/>
    <w:rsid w:val="00AA2BA7"/>
    <w:rsid w:val="00AA45AD"/>
    <w:rsid w:val="00AA491E"/>
    <w:rsid w:val="00AA597E"/>
    <w:rsid w:val="00AA6B0B"/>
    <w:rsid w:val="00AA7809"/>
    <w:rsid w:val="00AB1345"/>
    <w:rsid w:val="00AB1D62"/>
    <w:rsid w:val="00AB316A"/>
    <w:rsid w:val="00AB4D59"/>
    <w:rsid w:val="00AB5AA0"/>
    <w:rsid w:val="00AB7A8C"/>
    <w:rsid w:val="00AC00F7"/>
    <w:rsid w:val="00AC060E"/>
    <w:rsid w:val="00AC0900"/>
    <w:rsid w:val="00AC1525"/>
    <w:rsid w:val="00AC1696"/>
    <w:rsid w:val="00AC23CF"/>
    <w:rsid w:val="00AC2571"/>
    <w:rsid w:val="00AC5127"/>
    <w:rsid w:val="00AD0F2F"/>
    <w:rsid w:val="00AD1579"/>
    <w:rsid w:val="00AD1D2F"/>
    <w:rsid w:val="00AD5114"/>
    <w:rsid w:val="00AD6DDA"/>
    <w:rsid w:val="00AD7AA8"/>
    <w:rsid w:val="00AE13A0"/>
    <w:rsid w:val="00AE2B51"/>
    <w:rsid w:val="00AE54E6"/>
    <w:rsid w:val="00AE5AE3"/>
    <w:rsid w:val="00AE5B9A"/>
    <w:rsid w:val="00AE5BA9"/>
    <w:rsid w:val="00AF0DEC"/>
    <w:rsid w:val="00AF1E96"/>
    <w:rsid w:val="00AF62F1"/>
    <w:rsid w:val="00AF7C01"/>
    <w:rsid w:val="00B01EF4"/>
    <w:rsid w:val="00B021C5"/>
    <w:rsid w:val="00B0322B"/>
    <w:rsid w:val="00B034F0"/>
    <w:rsid w:val="00B04CD1"/>
    <w:rsid w:val="00B0579F"/>
    <w:rsid w:val="00B067C3"/>
    <w:rsid w:val="00B069A9"/>
    <w:rsid w:val="00B06C26"/>
    <w:rsid w:val="00B10B68"/>
    <w:rsid w:val="00B1210F"/>
    <w:rsid w:val="00B1387C"/>
    <w:rsid w:val="00B147DA"/>
    <w:rsid w:val="00B14B99"/>
    <w:rsid w:val="00B14DFF"/>
    <w:rsid w:val="00B160A9"/>
    <w:rsid w:val="00B213EB"/>
    <w:rsid w:val="00B23910"/>
    <w:rsid w:val="00B25F2F"/>
    <w:rsid w:val="00B31429"/>
    <w:rsid w:val="00B3396B"/>
    <w:rsid w:val="00B35187"/>
    <w:rsid w:val="00B40513"/>
    <w:rsid w:val="00B41367"/>
    <w:rsid w:val="00B41F12"/>
    <w:rsid w:val="00B42404"/>
    <w:rsid w:val="00B42E31"/>
    <w:rsid w:val="00B430A0"/>
    <w:rsid w:val="00B47F63"/>
    <w:rsid w:val="00B51D6F"/>
    <w:rsid w:val="00B53476"/>
    <w:rsid w:val="00B53477"/>
    <w:rsid w:val="00B57CB8"/>
    <w:rsid w:val="00B60112"/>
    <w:rsid w:val="00B644A3"/>
    <w:rsid w:val="00B65803"/>
    <w:rsid w:val="00B66357"/>
    <w:rsid w:val="00B712FA"/>
    <w:rsid w:val="00B71E90"/>
    <w:rsid w:val="00B73116"/>
    <w:rsid w:val="00B768F4"/>
    <w:rsid w:val="00B769F1"/>
    <w:rsid w:val="00B800C9"/>
    <w:rsid w:val="00B812CD"/>
    <w:rsid w:val="00B81D38"/>
    <w:rsid w:val="00B8389B"/>
    <w:rsid w:val="00B845A8"/>
    <w:rsid w:val="00B866CB"/>
    <w:rsid w:val="00B87700"/>
    <w:rsid w:val="00B9199E"/>
    <w:rsid w:val="00B91EE9"/>
    <w:rsid w:val="00B9284B"/>
    <w:rsid w:val="00B93647"/>
    <w:rsid w:val="00B94226"/>
    <w:rsid w:val="00B94A79"/>
    <w:rsid w:val="00B957ED"/>
    <w:rsid w:val="00B95A10"/>
    <w:rsid w:val="00B96619"/>
    <w:rsid w:val="00BA016A"/>
    <w:rsid w:val="00BA0C2F"/>
    <w:rsid w:val="00BA467D"/>
    <w:rsid w:val="00BA4844"/>
    <w:rsid w:val="00BA536A"/>
    <w:rsid w:val="00BA549F"/>
    <w:rsid w:val="00BA6C09"/>
    <w:rsid w:val="00BA74BE"/>
    <w:rsid w:val="00BA7672"/>
    <w:rsid w:val="00BA7D16"/>
    <w:rsid w:val="00BA7DCE"/>
    <w:rsid w:val="00BB15C1"/>
    <w:rsid w:val="00BB15E8"/>
    <w:rsid w:val="00BB1C75"/>
    <w:rsid w:val="00BB1E0E"/>
    <w:rsid w:val="00BB3C4C"/>
    <w:rsid w:val="00BB489E"/>
    <w:rsid w:val="00BB5632"/>
    <w:rsid w:val="00BB599B"/>
    <w:rsid w:val="00BB5F2C"/>
    <w:rsid w:val="00BB64BC"/>
    <w:rsid w:val="00BC1195"/>
    <w:rsid w:val="00BC140A"/>
    <w:rsid w:val="00BC17CE"/>
    <w:rsid w:val="00BC521F"/>
    <w:rsid w:val="00BC5FAB"/>
    <w:rsid w:val="00BD3CD0"/>
    <w:rsid w:val="00BD4020"/>
    <w:rsid w:val="00BD54AA"/>
    <w:rsid w:val="00BD765E"/>
    <w:rsid w:val="00BE0851"/>
    <w:rsid w:val="00BE0FB2"/>
    <w:rsid w:val="00BE1038"/>
    <w:rsid w:val="00BE1F6F"/>
    <w:rsid w:val="00BE4418"/>
    <w:rsid w:val="00BE4CFF"/>
    <w:rsid w:val="00BE58E9"/>
    <w:rsid w:val="00BE6069"/>
    <w:rsid w:val="00BE66C8"/>
    <w:rsid w:val="00BE7535"/>
    <w:rsid w:val="00BF1410"/>
    <w:rsid w:val="00BF4A98"/>
    <w:rsid w:val="00C00CF6"/>
    <w:rsid w:val="00C018E9"/>
    <w:rsid w:val="00C02DC3"/>
    <w:rsid w:val="00C03945"/>
    <w:rsid w:val="00C054E6"/>
    <w:rsid w:val="00C11FC7"/>
    <w:rsid w:val="00C1238C"/>
    <w:rsid w:val="00C15307"/>
    <w:rsid w:val="00C16979"/>
    <w:rsid w:val="00C23076"/>
    <w:rsid w:val="00C23F61"/>
    <w:rsid w:val="00C259C9"/>
    <w:rsid w:val="00C26B66"/>
    <w:rsid w:val="00C26D7D"/>
    <w:rsid w:val="00C279C2"/>
    <w:rsid w:val="00C30F23"/>
    <w:rsid w:val="00C330F8"/>
    <w:rsid w:val="00C33739"/>
    <w:rsid w:val="00C34156"/>
    <w:rsid w:val="00C34BD0"/>
    <w:rsid w:val="00C3542F"/>
    <w:rsid w:val="00C40CDB"/>
    <w:rsid w:val="00C415C5"/>
    <w:rsid w:val="00C42BE2"/>
    <w:rsid w:val="00C451F5"/>
    <w:rsid w:val="00C46653"/>
    <w:rsid w:val="00C46BFB"/>
    <w:rsid w:val="00C506DA"/>
    <w:rsid w:val="00C53D3D"/>
    <w:rsid w:val="00C54031"/>
    <w:rsid w:val="00C55208"/>
    <w:rsid w:val="00C5696B"/>
    <w:rsid w:val="00C5707D"/>
    <w:rsid w:val="00C634D2"/>
    <w:rsid w:val="00C65295"/>
    <w:rsid w:val="00C652AD"/>
    <w:rsid w:val="00C65370"/>
    <w:rsid w:val="00C665B3"/>
    <w:rsid w:val="00C7015D"/>
    <w:rsid w:val="00C711C0"/>
    <w:rsid w:val="00C72226"/>
    <w:rsid w:val="00C744FF"/>
    <w:rsid w:val="00C749FC"/>
    <w:rsid w:val="00C750D5"/>
    <w:rsid w:val="00C754F4"/>
    <w:rsid w:val="00C805D9"/>
    <w:rsid w:val="00C81EF2"/>
    <w:rsid w:val="00C83748"/>
    <w:rsid w:val="00C8413D"/>
    <w:rsid w:val="00C843B8"/>
    <w:rsid w:val="00C8485D"/>
    <w:rsid w:val="00C86400"/>
    <w:rsid w:val="00C875EF"/>
    <w:rsid w:val="00C90783"/>
    <w:rsid w:val="00C90A50"/>
    <w:rsid w:val="00C91009"/>
    <w:rsid w:val="00C91BB4"/>
    <w:rsid w:val="00C93F7B"/>
    <w:rsid w:val="00C94982"/>
    <w:rsid w:val="00CA0331"/>
    <w:rsid w:val="00CA346F"/>
    <w:rsid w:val="00CA39AC"/>
    <w:rsid w:val="00CA5723"/>
    <w:rsid w:val="00CA5A35"/>
    <w:rsid w:val="00CA600C"/>
    <w:rsid w:val="00CA62C8"/>
    <w:rsid w:val="00CA7819"/>
    <w:rsid w:val="00CB082F"/>
    <w:rsid w:val="00CB1BA4"/>
    <w:rsid w:val="00CB27E2"/>
    <w:rsid w:val="00CB3F36"/>
    <w:rsid w:val="00CB6C42"/>
    <w:rsid w:val="00CB75F4"/>
    <w:rsid w:val="00CC0CE7"/>
    <w:rsid w:val="00CC19A0"/>
    <w:rsid w:val="00CC2031"/>
    <w:rsid w:val="00CC28DD"/>
    <w:rsid w:val="00CC2D50"/>
    <w:rsid w:val="00CC3360"/>
    <w:rsid w:val="00CC395F"/>
    <w:rsid w:val="00CC39BF"/>
    <w:rsid w:val="00CC4466"/>
    <w:rsid w:val="00CC4C1B"/>
    <w:rsid w:val="00CC4D34"/>
    <w:rsid w:val="00CC6785"/>
    <w:rsid w:val="00CD028F"/>
    <w:rsid w:val="00CD1377"/>
    <w:rsid w:val="00CD1CA2"/>
    <w:rsid w:val="00CD5134"/>
    <w:rsid w:val="00CD652A"/>
    <w:rsid w:val="00CD67E5"/>
    <w:rsid w:val="00CE3153"/>
    <w:rsid w:val="00CE332B"/>
    <w:rsid w:val="00CE36E0"/>
    <w:rsid w:val="00CE4B4E"/>
    <w:rsid w:val="00CE6CA8"/>
    <w:rsid w:val="00CE7197"/>
    <w:rsid w:val="00CE7F47"/>
    <w:rsid w:val="00CF1EA0"/>
    <w:rsid w:val="00CF2DCD"/>
    <w:rsid w:val="00CF43F3"/>
    <w:rsid w:val="00CF75E8"/>
    <w:rsid w:val="00D008D9"/>
    <w:rsid w:val="00D00DFC"/>
    <w:rsid w:val="00D0270F"/>
    <w:rsid w:val="00D03FE6"/>
    <w:rsid w:val="00D04128"/>
    <w:rsid w:val="00D0718D"/>
    <w:rsid w:val="00D072FC"/>
    <w:rsid w:val="00D07947"/>
    <w:rsid w:val="00D10B92"/>
    <w:rsid w:val="00D1197B"/>
    <w:rsid w:val="00D12CAC"/>
    <w:rsid w:val="00D14885"/>
    <w:rsid w:val="00D149C5"/>
    <w:rsid w:val="00D14A91"/>
    <w:rsid w:val="00D16811"/>
    <w:rsid w:val="00D1696A"/>
    <w:rsid w:val="00D179E0"/>
    <w:rsid w:val="00D2256E"/>
    <w:rsid w:val="00D2360C"/>
    <w:rsid w:val="00D23F5F"/>
    <w:rsid w:val="00D25B7E"/>
    <w:rsid w:val="00D25BED"/>
    <w:rsid w:val="00D3097E"/>
    <w:rsid w:val="00D32623"/>
    <w:rsid w:val="00D349EA"/>
    <w:rsid w:val="00D37911"/>
    <w:rsid w:val="00D429C3"/>
    <w:rsid w:val="00D43618"/>
    <w:rsid w:val="00D43630"/>
    <w:rsid w:val="00D4392F"/>
    <w:rsid w:val="00D441B0"/>
    <w:rsid w:val="00D46FA9"/>
    <w:rsid w:val="00D4779E"/>
    <w:rsid w:val="00D5069C"/>
    <w:rsid w:val="00D538B4"/>
    <w:rsid w:val="00D55C55"/>
    <w:rsid w:val="00D55CF5"/>
    <w:rsid w:val="00D57C7D"/>
    <w:rsid w:val="00D616CE"/>
    <w:rsid w:val="00D632AB"/>
    <w:rsid w:val="00D64717"/>
    <w:rsid w:val="00D6535A"/>
    <w:rsid w:val="00D65525"/>
    <w:rsid w:val="00D719EA"/>
    <w:rsid w:val="00D71CBA"/>
    <w:rsid w:val="00D7261E"/>
    <w:rsid w:val="00D73533"/>
    <w:rsid w:val="00D73BA3"/>
    <w:rsid w:val="00D7579F"/>
    <w:rsid w:val="00D767B1"/>
    <w:rsid w:val="00D81301"/>
    <w:rsid w:val="00D81DD5"/>
    <w:rsid w:val="00D823FD"/>
    <w:rsid w:val="00D83900"/>
    <w:rsid w:val="00D83BFC"/>
    <w:rsid w:val="00D83E8A"/>
    <w:rsid w:val="00D8427A"/>
    <w:rsid w:val="00D849E8"/>
    <w:rsid w:val="00D86A13"/>
    <w:rsid w:val="00D878C6"/>
    <w:rsid w:val="00D87EEB"/>
    <w:rsid w:val="00D9021F"/>
    <w:rsid w:val="00D90DAB"/>
    <w:rsid w:val="00D91743"/>
    <w:rsid w:val="00D921DF"/>
    <w:rsid w:val="00D92EC4"/>
    <w:rsid w:val="00D93A2C"/>
    <w:rsid w:val="00D9421F"/>
    <w:rsid w:val="00D95DCB"/>
    <w:rsid w:val="00D9610E"/>
    <w:rsid w:val="00D969DB"/>
    <w:rsid w:val="00D97B4F"/>
    <w:rsid w:val="00D97D03"/>
    <w:rsid w:val="00DA0E41"/>
    <w:rsid w:val="00DA139B"/>
    <w:rsid w:val="00DA2C19"/>
    <w:rsid w:val="00DA3CA0"/>
    <w:rsid w:val="00DA3EBD"/>
    <w:rsid w:val="00DA42DE"/>
    <w:rsid w:val="00DA6169"/>
    <w:rsid w:val="00DA61E6"/>
    <w:rsid w:val="00DA7E82"/>
    <w:rsid w:val="00DB0403"/>
    <w:rsid w:val="00DB2861"/>
    <w:rsid w:val="00DB33AD"/>
    <w:rsid w:val="00DB51B5"/>
    <w:rsid w:val="00DB570E"/>
    <w:rsid w:val="00DB6001"/>
    <w:rsid w:val="00DC1816"/>
    <w:rsid w:val="00DC24C0"/>
    <w:rsid w:val="00DC298F"/>
    <w:rsid w:val="00DC3F34"/>
    <w:rsid w:val="00DC4B63"/>
    <w:rsid w:val="00DD2196"/>
    <w:rsid w:val="00DD3841"/>
    <w:rsid w:val="00DD3BB5"/>
    <w:rsid w:val="00DE0FF5"/>
    <w:rsid w:val="00DE1D35"/>
    <w:rsid w:val="00DE1E5D"/>
    <w:rsid w:val="00DE2823"/>
    <w:rsid w:val="00DE2E4A"/>
    <w:rsid w:val="00DF05B7"/>
    <w:rsid w:val="00DF0A6D"/>
    <w:rsid w:val="00DF3CE0"/>
    <w:rsid w:val="00DF7E54"/>
    <w:rsid w:val="00E01DBE"/>
    <w:rsid w:val="00E0293D"/>
    <w:rsid w:val="00E02950"/>
    <w:rsid w:val="00E0338A"/>
    <w:rsid w:val="00E03BC6"/>
    <w:rsid w:val="00E041F0"/>
    <w:rsid w:val="00E05334"/>
    <w:rsid w:val="00E07999"/>
    <w:rsid w:val="00E119AD"/>
    <w:rsid w:val="00E128AE"/>
    <w:rsid w:val="00E14A70"/>
    <w:rsid w:val="00E177DF"/>
    <w:rsid w:val="00E20195"/>
    <w:rsid w:val="00E227EB"/>
    <w:rsid w:val="00E253ED"/>
    <w:rsid w:val="00E26626"/>
    <w:rsid w:val="00E3094B"/>
    <w:rsid w:val="00E319C5"/>
    <w:rsid w:val="00E3401B"/>
    <w:rsid w:val="00E3434E"/>
    <w:rsid w:val="00E346D4"/>
    <w:rsid w:val="00E3473F"/>
    <w:rsid w:val="00E36746"/>
    <w:rsid w:val="00E36F95"/>
    <w:rsid w:val="00E36F99"/>
    <w:rsid w:val="00E3701C"/>
    <w:rsid w:val="00E40717"/>
    <w:rsid w:val="00E40ABE"/>
    <w:rsid w:val="00E42A16"/>
    <w:rsid w:val="00E42FD1"/>
    <w:rsid w:val="00E4696D"/>
    <w:rsid w:val="00E479F2"/>
    <w:rsid w:val="00E503E3"/>
    <w:rsid w:val="00E5052F"/>
    <w:rsid w:val="00E5069C"/>
    <w:rsid w:val="00E51559"/>
    <w:rsid w:val="00E52436"/>
    <w:rsid w:val="00E56CCE"/>
    <w:rsid w:val="00E56DF7"/>
    <w:rsid w:val="00E57384"/>
    <w:rsid w:val="00E57F92"/>
    <w:rsid w:val="00E614BB"/>
    <w:rsid w:val="00E62519"/>
    <w:rsid w:val="00E62BB9"/>
    <w:rsid w:val="00E66859"/>
    <w:rsid w:val="00E66D93"/>
    <w:rsid w:val="00E676F5"/>
    <w:rsid w:val="00E67CCA"/>
    <w:rsid w:val="00E70981"/>
    <w:rsid w:val="00E7139B"/>
    <w:rsid w:val="00E73338"/>
    <w:rsid w:val="00E767B3"/>
    <w:rsid w:val="00E767D9"/>
    <w:rsid w:val="00E778F8"/>
    <w:rsid w:val="00E80EF1"/>
    <w:rsid w:val="00E8106B"/>
    <w:rsid w:val="00E81DB4"/>
    <w:rsid w:val="00E83F87"/>
    <w:rsid w:val="00E85855"/>
    <w:rsid w:val="00E8642C"/>
    <w:rsid w:val="00E87F7E"/>
    <w:rsid w:val="00E90A35"/>
    <w:rsid w:val="00E94120"/>
    <w:rsid w:val="00E94789"/>
    <w:rsid w:val="00E9511C"/>
    <w:rsid w:val="00E95549"/>
    <w:rsid w:val="00E9591E"/>
    <w:rsid w:val="00E962B3"/>
    <w:rsid w:val="00E96FF3"/>
    <w:rsid w:val="00E97188"/>
    <w:rsid w:val="00EA2133"/>
    <w:rsid w:val="00EA4111"/>
    <w:rsid w:val="00EA58EA"/>
    <w:rsid w:val="00EA63F7"/>
    <w:rsid w:val="00EA6ED7"/>
    <w:rsid w:val="00EB15C9"/>
    <w:rsid w:val="00EB53A4"/>
    <w:rsid w:val="00EB60EE"/>
    <w:rsid w:val="00EC0594"/>
    <w:rsid w:val="00EC22DE"/>
    <w:rsid w:val="00EC4B64"/>
    <w:rsid w:val="00EC5664"/>
    <w:rsid w:val="00EC5D25"/>
    <w:rsid w:val="00EC76B9"/>
    <w:rsid w:val="00EC79ED"/>
    <w:rsid w:val="00ED0149"/>
    <w:rsid w:val="00ED0E32"/>
    <w:rsid w:val="00ED1A4B"/>
    <w:rsid w:val="00ED1DC4"/>
    <w:rsid w:val="00ED1F52"/>
    <w:rsid w:val="00ED2D1A"/>
    <w:rsid w:val="00ED3F1B"/>
    <w:rsid w:val="00ED6482"/>
    <w:rsid w:val="00ED6CA5"/>
    <w:rsid w:val="00ED7E86"/>
    <w:rsid w:val="00EE12BB"/>
    <w:rsid w:val="00EE42E3"/>
    <w:rsid w:val="00EE5535"/>
    <w:rsid w:val="00EE5D61"/>
    <w:rsid w:val="00EE6F18"/>
    <w:rsid w:val="00EE703B"/>
    <w:rsid w:val="00EE719A"/>
    <w:rsid w:val="00EF3CB6"/>
    <w:rsid w:val="00EF41A7"/>
    <w:rsid w:val="00EF4632"/>
    <w:rsid w:val="00F0057F"/>
    <w:rsid w:val="00F0080C"/>
    <w:rsid w:val="00F00E6F"/>
    <w:rsid w:val="00F00FB0"/>
    <w:rsid w:val="00F01EF9"/>
    <w:rsid w:val="00F04137"/>
    <w:rsid w:val="00F05DAF"/>
    <w:rsid w:val="00F0670D"/>
    <w:rsid w:val="00F07371"/>
    <w:rsid w:val="00F07855"/>
    <w:rsid w:val="00F1021F"/>
    <w:rsid w:val="00F107BC"/>
    <w:rsid w:val="00F10840"/>
    <w:rsid w:val="00F1218B"/>
    <w:rsid w:val="00F122B8"/>
    <w:rsid w:val="00F15332"/>
    <w:rsid w:val="00F15DCF"/>
    <w:rsid w:val="00F17042"/>
    <w:rsid w:val="00F174EE"/>
    <w:rsid w:val="00F22317"/>
    <w:rsid w:val="00F23127"/>
    <w:rsid w:val="00F253B5"/>
    <w:rsid w:val="00F2559E"/>
    <w:rsid w:val="00F30C50"/>
    <w:rsid w:val="00F31005"/>
    <w:rsid w:val="00F3188D"/>
    <w:rsid w:val="00F32CD0"/>
    <w:rsid w:val="00F32F9C"/>
    <w:rsid w:val="00F36D8C"/>
    <w:rsid w:val="00F36DDB"/>
    <w:rsid w:val="00F37A64"/>
    <w:rsid w:val="00F37B33"/>
    <w:rsid w:val="00F411A0"/>
    <w:rsid w:val="00F41A13"/>
    <w:rsid w:val="00F42DD2"/>
    <w:rsid w:val="00F43C13"/>
    <w:rsid w:val="00F455B4"/>
    <w:rsid w:val="00F45777"/>
    <w:rsid w:val="00F46392"/>
    <w:rsid w:val="00F464F9"/>
    <w:rsid w:val="00F46A4B"/>
    <w:rsid w:val="00F46E7E"/>
    <w:rsid w:val="00F50421"/>
    <w:rsid w:val="00F509FB"/>
    <w:rsid w:val="00F5195F"/>
    <w:rsid w:val="00F53FC5"/>
    <w:rsid w:val="00F560FB"/>
    <w:rsid w:val="00F562EE"/>
    <w:rsid w:val="00F566E5"/>
    <w:rsid w:val="00F57D0F"/>
    <w:rsid w:val="00F6179C"/>
    <w:rsid w:val="00F629D5"/>
    <w:rsid w:val="00F63029"/>
    <w:rsid w:val="00F63CC2"/>
    <w:rsid w:val="00F6480A"/>
    <w:rsid w:val="00F66115"/>
    <w:rsid w:val="00F66BAA"/>
    <w:rsid w:val="00F67967"/>
    <w:rsid w:val="00F67EF5"/>
    <w:rsid w:val="00F70830"/>
    <w:rsid w:val="00F70975"/>
    <w:rsid w:val="00F71E47"/>
    <w:rsid w:val="00F72022"/>
    <w:rsid w:val="00F73973"/>
    <w:rsid w:val="00F73C12"/>
    <w:rsid w:val="00F77285"/>
    <w:rsid w:val="00F7742D"/>
    <w:rsid w:val="00F7799F"/>
    <w:rsid w:val="00F77B1D"/>
    <w:rsid w:val="00F844AB"/>
    <w:rsid w:val="00F8633B"/>
    <w:rsid w:val="00F86FE4"/>
    <w:rsid w:val="00F8738E"/>
    <w:rsid w:val="00F87AFF"/>
    <w:rsid w:val="00F9041C"/>
    <w:rsid w:val="00F91668"/>
    <w:rsid w:val="00F917F5"/>
    <w:rsid w:val="00F928D4"/>
    <w:rsid w:val="00F94009"/>
    <w:rsid w:val="00F948CD"/>
    <w:rsid w:val="00F950DE"/>
    <w:rsid w:val="00F962EC"/>
    <w:rsid w:val="00F97517"/>
    <w:rsid w:val="00F97AAC"/>
    <w:rsid w:val="00FA1129"/>
    <w:rsid w:val="00FA2778"/>
    <w:rsid w:val="00FA3039"/>
    <w:rsid w:val="00FA3126"/>
    <w:rsid w:val="00FA3604"/>
    <w:rsid w:val="00FA4410"/>
    <w:rsid w:val="00FA4D0D"/>
    <w:rsid w:val="00FA5A70"/>
    <w:rsid w:val="00FA5A7F"/>
    <w:rsid w:val="00FA7788"/>
    <w:rsid w:val="00FA7ACD"/>
    <w:rsid w:val="00FB0469"/>
    <w:rsid w:val="00FB2D34"/>
    <w:rsid w:val="00FB4612"/>
    <w:rsid w:val="00FB4758"/>
    <w:rsid w:val="00FB71F6"/>
    <w:rsid w:val="00FC0BF2"/>
    <w:rsid w:val="00FC2624"/>
    <w:rsid w:val="00FC501E"/>
    <w:rsid w:val="00FC624D"/>
    <w:rsid w:val="00FD2BEF"/>
    <w:rsid w:val="00FD507F"/>
    <w:rsid w:val="00FD5D9A"/>
    <w:rsid w:val="00FD5E3A"/>
    <w:rsid w:val="00FD60AA"/>
    <w:rsid w:val="00FD70D2"/>
    <w:rsid w:val="00FD7699"/>
    <w:rsid w:val="00FD7753"/>
    <w:rsid w:val="00FD7F67"/>
    <w:rsid w:val="00FE2544"/>
    <w:rsid w:val="00FE2EB3"/>
    <w:rsid w:val="00FE3BA0"/>
    <w:rsid w:val="00FE459F"/>
    <w:rsid w:val="00FE699C"/>
    <w:rsid w:val="00FF0ACB"/>
    <w:rsid w:val="00FF0B8B"/>
    <w:rsid w:val="00FF0BD6"/>
    <w:rsid w:val="00FF22B0"/>
    <w:rsid w:val="00FF2D56"/>
    <w:rsid w:val="00FF3751"/>
    <w:rsid w:val="00FF3D2B"/>
    <w:rsid w:val="00FF5493"/>
    <w:rsid w:val="00FF5E4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03040562-FF83-4326-B37A-175AE8317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14C21"/>
    <w:pPr>
      <w:spacing w:after="200" w:line="312" w:lineRule="auto"/>
      <w:contextualSpacing/>
    </w:pPr>
    <w:rPr>
      <w:rFonts w:ascii="Arial" w:hAnsi="Arial"/>
      <w:szCs w:val="24"/>
    </w:rPr>
  </w:style>
  <w:style w:type="paragraph" w:styleId="Titre1">
    <w:name w:val="heading 1"/>
    <w:basedOn w:val="Normal"/>
    <w:next w:val="Normal"/>
    <w:rsid w:val="002B7E84"/>
    <w:pPr>
      <w:keepNext/>
      <w:suppressAutoHyphens/>
      <w:spacing w:before="240" w:after="60"/>
      <w:outlineLvl w:val="0"/>
    </w:pPr>
    <w:rPr>
      <w:rFonts w:cs="Arial"/>
      <w:b/>
      <w:bCs/>
      <w:kern w:val="32"/>
      <w:sz w:val="32"/>
      <w:szCs w:val="32"/>
    </w:rPr>
  </w:style>
  <w:style w:type="paragraph" w:styleId="Titre2">
    <w:name w:val="heading 2"/>
    <w:basedOn w:val="Normal"/>
    <w:next w:val="Normal"/>
    <w:rsid w:val="002B7E84"/>
    <w:pPr>
      <w:keepNext/>
      <w:suppressAutoHyphens/>
      <w:spacing w:before="240" w:after="60"/>
      <w:outlineLvl w:val="1"/>
    </w:pPr>
    <w:rPr>
      <w:rFonts w:cs="Arial"/>
      <w:b/>
      <w:bCs/>
      <w:i/>
      <w:iCs/>
      <w:sz w:val="28"/>
      <w:szCs w:val="28"/>
    </w:rPr>
  </w:style>
  <w:style w:type="paragraph" w:styleId="Titre3">
    <w:name w:val="heading 3"/>
    <w:basedOn w:val="Normal"/>
    <w:next w:val="Normal"/>
    <w:rsid w:val="002B7E84"/>
    <w:pPr>
      <w:keepNext/>
      <w:suppressAutoHyphens/>
      <w:spacing w:before="240" w:after="60"/>
      <w:outlineLvl w:val="2"/>
    </w:pPr>
    <w:rPr>
      <w:rFonts w:cs="Arial"/>
      <w:b/>
      <w:bCs/>
      <w:sz w:val="26"/>
      <w:szCs w:val="26"/>
    </w:rPr>
  </w:style>
  <w:style w:type="paragraph" w:styleId="Titre4">
    <w:name w:val="heading 4"/>
    <w:basedOn w:val="Normal"/>
    <w:next w:val="Normal"/>
    <w:link w:val="Titre4Car"/>
    <w:semiHidden/>
    <w:unhideWhenUsed/>
    <w:rsid w:val="00084CC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next w:val="En-tte-Titre"/>
    <w:autoRedefine/>
    <w:semiHidden/>
    <w:rsid w:val="00485B9E"/>
    <w:pPr>
      <w:suppressAutoHyphens/>
      <w:spacing w:before="360" w:after="20" w:line="240" w:lineRule="auto"/>
    </w:pPr>
    <w:rPr>
      <w:b/>
      <w:bCs/>
      <w:color w:val="5AAB45"/>
      <w:spacing w:val="4"/>
      <w:szCs w:val="20"/>
    </w:rPr>
  </w:style>
  <w:style w:type="paragraph" w:customStyle="1" w:styleId="En-tte-Titre">
    <w:name w:val="En-tête - Titre"/>
    <w:basedOn w:val="En-tte"/>
    <w:autoRedefine/>
    <w:semiHidden/>
    <w:rsid w:val="00485B9E"/>
    <w:pPr>
      <w:spacing w:before="20" w:after="0"/>
    </w:pPr>
    <w:rPr>
      <w:b w:val="0"/>
      <w:bCs w:val="0"/>
      <w:spacing w:val="12"/>
    </w:rPr>
  </w:style>
  <w:style w:type="paragraph" w:styleId="Pieddepage">
    <w:name w:val="footer"/>
    <w:basedOn w:val="Normal"/>
    <w:semiHidden/>
    <w:rsid w:val="00E319C5"/>
    <w:pPr>
      <w:tabs>
        <w:tab w:val="right" w:pos="8222"/>
      </w:tabs>
      <w:suppressAutoHyphens/>
      <w:spacing w:before="20" w:after="20" w:line="240" w:lineRule="auto"/>
    </w:pPr>
    <w:rPr>
      <w:color w:val="333333"/>
      <w:sz w:val="16"/>
    </w:rPr>
  </w:style>
  <w:style w:type="character" w:styleId="lev">
    <w:name w:val="Strong"/>
    <w:basedOn w:val="Policepardfaut"/>
    <w:uiPriority w:val="22"/>
    <w:qFormat/>
    <w:rsid w:val="00282E86"/>
    <w:rPr>
      <w:b/>
      <w:bCs/>
    </w:rPr>
  </w:style>
  <w:style w:type="character" w:styleId="Numrodepage">
    <w:name w:val="page number"/>
    <w:basedOn w:val="Policepardfaut"/>
    <w:semiHidden/>
    <w:rsid w:val="00847A55"/>
  </w:style>
  <w:style w:type="table" w:styleId="Grilledutableau">
    <w:name w:val="Table Grid"/>
    <w:basedOn w:val="TableauNormal"/>
    <w:uiPriority w:val="59"/>
    <w:rsid w:val="00383E45"/>
    <w:pPr>
      <w:spacing w:line="25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Titreniveau1">
    <w:name w:val="05/ Titre niveau 1"/>
    <w:basedOn w:val="Normal"/>
    <w:next w:val="Normal"/>
    <w:autoRedefine/>
    <w:qFormat/>
    <w:rsid w:val="00977214"/>
    <w:pPr>
      <w:keepNext/>
      <w:suppressAutoHyphens/>
      <w:spacing w:before="320" w:line="280" w:lineRule="atLeast"/>
    </w:pPr>
    <w:rPr>
      <w:rFonts w:cs="Arial"/>
      <w:b/>
      <w:bCs/>
      <w:sz w:val="32"/>
      <w:szCs w:val="32"/>
    </w:rPr>
  </w:style>
  <w:style w:type="paragraph" w:customStyle="1" w:styleId="CNSA-Sommaire">
    <w:name w:val="CNSA - Sommaire"/>
    <w:basedOn w:val="05Titreniveau1"/>
    <w:next w:val="Normal"/>
    <w:semiHidden/>
    <w:rsid w:val="005C3330"/>
    <w:pPr>
      <w:pageBreakBefore/>
      <w:spacing w:after="360"/>
    </w:pPr>
    <w:rPr>
      <w:caps/>
      <w:sz w:val="28"/>
    </w:rPr>
  </w:style>
  <w:style w:type="paragraph" w:customStyle="1" w:styleId="04Chapeau">
    <w:name w:val="04/ Chapeau"/>
    <w:basedOn w:val="Normal"/>
    <w:next w:val="Normal"/>
    <w:autoRedefine/>
    <w:qFormat/>
    <w:rsid w:val="00314C21"/>
    <w:pPr>
      <w:suppressAutoHyphens/>
      <w:spacing w:line="240" w:lineRule="auto"/>
    </w:pPr>
    <w:rPr>
      <w:rFonts w:cs="Arial"/>
      <w:b/>
      <w:bCs/>
      <w:sz w:val="32"/>
    </w:rPr>
  </w:style>
  <w:style w:type="paragraph" w:customStyle="1" w:styleId="06Textegras">
    <w:name w:val="06/ Texte gras"/>
    <w:basedOn w:val="Normal"/>
    <w:next w:val="Normal"/>
    <w:autoRedefine/>
    <w:qFormat/>
    <w:rsid w:val="00A23D7D"/>
    <w:pPr>
      <w:spacing w:line="264" w:lineRule="auto"/>
    </w:pPr>
    <w:rPr>
      <w:b/>
      <w:color w:val="000000"/>
      <w:sz w:val="22"/>
      <w:szCs w:val="22"/>
      <w:shd w:val="clear" w:color="auto" w:fill="FFFFFF"/>
    </w:rPr>
  </w:style>
  <w:style w:type="paragraph" w:customStyle="1" w:styleId="07Listen1">
    <w:name w:val="07/ Liste n° 1"/>
    <w:basedOn w:val="Normal"/>
    <w:next w:val="Normal"/>
    <w:autoRedefine/>
    <w:qFormat/>
    <w:rsid w:val="00934B28"/>
    <w:pPr>
      <w:tabs>
        <w:tab w:val="left" w:pos="641"/>
      </w:tabs>
    </w:pPr>
    <w:rPr>
      <w:szCs w:val="20"/>
    </w:rPr>
  </w:style>
  <w:style w:type="paragraph" w:customStyle="1" w:styleId="Paragraphestandard">
    <w:name w:val="[Paragraphe standard]"/>
    <w:basedOn w:val="Normal"/>
    <w:uiPriority w:val="99"/>
    <w:rsid w:val="001D36E6"/>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customStyle="1" w:styleId="02Date">
    <w:name w:val="02/ Date"/>
    <w:basedOn w:val="Normal"/>
    <w:next w:val="Normal"/>
    <w:qFormat/>
    <w:rsid w:val="00314C21"/>
    <w:pPr>
      <w:spacing w:before="200" w:after="360" w:line="240" w:lineRule="auto"/>
    </w:pPr>
    <w:rPr>
      <w:rFonts w:eastAsiaTheme="minorEastAsia" w:cstheme="minorBidi"/>
      <w:sz w:val="28"/>
      <w:szCs w:val="28"/>
      <w:lang w:val="uz-Cyrl-UZ"/>
    </w:rPr>
  </w:style>
  <w:style w:type="paragraph" w:customStyle="1" w:styleId="01Communiqudepresse">
    <w:name w:val="01/ Communiqué de presse"/>
    <w:basedOn w:val="Normal"/>
    <w:next w:val="Normal"/>
    <w:qFormat/>
    <w:rsid w:val="00314C21"/>
    <w:pPr>
      <w:spacing w:before="1500"/>
    </w:pPr>
    <w:rPr>
      <w:b/>
      <w:bCs/>
      <w:color w:val="5AAB45"/>
      <w:sz w:val="44"/>
      <w:szCs w:val="36"/>
    </w:rPr>
  </w:style>
  <w:style w:type="paragraph" w:styleId="Textedebulles">
    <w:name w:val="Balloon Text"/>
    <w:basedOn w:val="Normal"/>
    <w:link w:val="TextedebullesCar"/>
    <w:rsid w:val="000719D1"/>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rsid w:val="000719D1"/>
    <w:rPr>
      <w:rFonts w:ascii="Lucida Grande" w:hAnsi="Lucida Grande" w:cs="Lucida Grande"/>
      <w:sz w:val="18"/>
      <w:szCs w:val="18"/>
    </w:rPr>
  </w:style>
  <w:style w:type="character" w:styleId="Lienhypertexte">
    <w:name w:val="Hyperlink"/>
    <w:basedOn w:val="Policepardfaut"/>
    <w:uiPriority w:val="99"/>
    <w:rsid w:val="00516700"/>
    <w:rPr>
      <w:color w:val="0000FF" w:themeColor="hyperlink"/>
      <w:u w:val="single"/>
    </w:rPr>
  </w:style>
  <w:style w:type="paragraph" w:customStyle="1" w:styleId="09Titrefiletsverts">
    <w:name w:val="09/ Titre filets verts"/>
    <w:basedOn w:val="Normal"/>
    <w:next w:val="Normal"/>
    <w:qFormat/>
    <w:rsid w:val="00A66A17"/>
    <w:pPr>
      <w:numPr>
        <w:numId w:val="2"/>
      </w:numPr>
      <w:pBdr>
        <w:top w:val="single" w:sz="4" w:space="15" w:color="B8D031"/>
      </w:pBdr>
      <w:spacing w:before="240"/>
    </w:pPr>
    <w:rPr>
      <w:rFonts w:eastAsiaTheme="minorEastAsia" w:cs="Arial"/>
      <w:b/>
      <w:sz w:val="22"/>
    </w:rPr>
  </w:style>
  <w:style w:type="paragraph" w:customStyle="1" w:styleId="10Textesfiletsverts">
    <w:name w:val="10/ Textes filets verts"/>
    <w:basedOn w:val="Normal"/>
    <w:next w:val="Normal"/>
    <w:qFormat/>
    <w:rsid w:val="004724C9"/>
    <w:pPr>
      <w:spacing w:after="0"/>
      <w:ind w:left="624"/>
    </w:pPr>
  </w:style>
  <w:style w:type="paragraph" w:customStyle="1" w:styleId="13Filetbasdencadravecflches">
    <w:name w:val="13/ Filet bas d'encadré avec flèches"/>
    <w:basedOn w:val="Normal"/>
    <w:next w:val="Normal"/>
    <w:qFormat/>
    <w:rsid w:val="004724C9"/>
    <w:pPr>
      <w:pBdr>
        <w:bottom w:val="single" w:sz="4" w:space="1" w:color="B8D031"/>
      </w:pBdr>
      <w:contextualSpacing w:val="0"/>
    </w:pPr>
    <w:rPr>
      <w:rFonts w:eastAsiaTheme="minorEastAsia" w:cstheme="minorBidi"/>
      <w:sz w:val="16"/>
    </w:rPr>
  </w:style>
  <w:style w:type="paragraph" w:customStyle="1" w:styleId="Style1">
    <w:name w:val="Style1"/>
    <w:basedOn w:val="Normal"/>
    <w:rsid w:val="00A869AD"/>
    <w:pPr>
      <w:spacing w:after="240" w:line="240" w:lineRule="auto"/>
    </w:pPr>
    <w:rPr>
      <w:b/>
      <w:bCs/>
      <w:sz w:val="18"/>
    </w:rPr>
  </w:style>
  <w:style w:type="paragraph" w:customStyle="1" w:styleId="11Listepucen1">
    <w:name w:val="11/ Liste puce n°1"/>
    <w:basedOn w:val="Normal"/>
    <w:next w:val="Normal"/>
    <w:qFormat/>
    <w:rsid w:val="004724C9"/>
    <w:pPr>
      <w:numPr>
        <w:numId w:val="3"/>
      </w:numPr>
      <w:spacing w:after="0"/>
      <w:ind w:left="794"/>
    </w:pPr>
  </w:style>
  <w:style w:type="paragraph" w:customStyle="1" w:styleId="12Listepucen2">
    <w:name w:val="12/ Liste à puce n°2"/>
    <w:basedOn w:val="Normal"/>
    <w:next w:val="Normal"/>
    <w:qFormat/>
    <w:rsid w:val="004724C9"/>
    <w:pPr>
      <w:numPr>
        <w:numId w:val="1"/>
      </w:numPr>
      <w:spacing w:after="0"/>
    </w:pPr>
  </w:style>
  <w:style w:type="paragraph" w:customStyle="1" w:styleId="08Contactpresse">
    <w:name w:val="08/ Contact presse"/>
    <w:basedOn w:val="Normal"/>
    <w:next w:val="Normal"/>
    <w:autoRedefine/>
    <w:qFormat/>
    <w:rsid w:val="00483D91"/>
    <w:pPr>
      <w:keepNext/>
      <w:keepLines/>
      <w:widowControl w:val="0"/>
      <w:spacing w:after="180"/>
    </w:pPr>
    <w:rPr>
      <w:rFonts w:cs="Arial"/>
      <w:b/>
      <w:bCs/>
      <w:color w:val="97BE0D"/>
      <w:sz w:val="22"/>
    </w:rPr>
  </w:style>
  <w:style w:type="paragraph" w:customStyle="1" w:styleId="03TitreCouverture">
    <w:name w:val="03/ Titre Couverture"/>
    <w:basedOn w:val="Normal"/>
    <w:next w:val="Normal"/>
    <w:qFormat/>
    <w:rsid w:val="00314C21"/>
    <w:pPr>
      <w:spacing w:line="240" w:lineRule="auto"/>
      <w:ind w:right="1021"/>
    </w:pPr>
    <w:rPr>
      <w:rFonts w:eastAsiaTheme="minorEastAsia" w:cstheme="minorBidi"/>
      <w:b/>
      <w:bCs/>
      <w:noProof/>
      <w:sz w:val="64"/>
      <w:szCs w:val="56"/>
    </w:rPr>
  </w:style>
  <w:style w:type="paragraph" w:customStyle="1" w:styleId="15Texteencadr">
    <w:name w:val="15/ Texte encadré"/>
    <w:basedOn w:val="Normal"/>
    <w:next w:val="Normal"/>
    <w:autoRedefine/>
    <w:qFormat/>
    <w:rsid w:val="00752C52"/>
    <w:pPr>
      <w:pBdr>
        <w:top w:val="single" w:sz="8" w:space="8" w:color="B7CD36"/>
        <w:left w:val="single" w:sz="8" w:space="12" w:color="B7CD36"/>
        <w:bottom w:val="single" w:sz="8" w:space="8" w:color="B7CD36"/>
        <w:right w:val="single" w:sz="8" w:space="12" w:color="B7CD36"/>
      </w:pBdr>
      <w:shd w:val="clear" w:color="auto" w:fill="B9D031"/>
      <w:ind w:left="284" w:right="284"/>
      <w:contextualSpacing w:val="0"/>
    </w:pPr>
    <w:rPr>
      <w:rFonts w:asciiTheme="majorHAnsi" w:hAnsiTheme="majorHAnsi" w:cstheme="majorHAnsi"/>
      <w:b/>
      <w:bCs/>
      <w:color w:val="000000" w:themeColor="text1"/>
      <w:sz w:val="22"/>
      <w:szCs w:val="22"/>
    </w:rPr>
  </w:style>
  <w:style w:type="paragraph" w:customStyle="1" w:styleId="16Listeencadr">
    <w:name w:val="16/ Liste + encadré"/>
    <w:basedOn w:val="Normal"/>
    <w:next w:val="Normal"/>
    <w:autoRedefine/>
    <w:qFormat/>
    <w:rsid w:val="00752535"/>
    <w:pPr>
      <w:numPr>
        <w:numId w:val="4"/>
      </w:numPr>
      <w:pBdr>
        <w:top w:val="single" w:sz="8" w:space="8" w:color="B7CD36"/>
        <w:left w:val="single" w:sz="8" w:space="12" w:color="B7CD36"/>
        <w:bottom w:val="single" w:sz="8" w:space="8" w:color="B7CD36"/>
        <w:right w:val="single" w:sz="8" w:space="12" w:color="B7CD36"/>
      </w:pBdr>
      <w:shd w:val="clear" w:color="auto" w:fill="B7CD36"/>
      <w:ind w:right="284"/>
    </w:pPr>
  </w:style>
  <w:style w:type="paragraph" w:customStyle="1" w:styleId="14Titreencadr">
    <w:name w:val="14/ Titre encadré"/>
    <w:basedOn w:val="Normal"/>
    <w:next w:val="Normal"/>
    <w:autoRedefine/>
    <w:qFormat/>
    <w:rsid w:val="00C875EF"/>
    <w:pPr>
      <w:pBdr>
        <w:top w:val="single" w:sz="8" w:space="8" w:color="B7CD36"/>
        <w:left w:val="single" w:sz="8" w:space="12" w:color="B7CD36"/>
        <w:bottom w:val="single" w:sz="8" w:space="8" w:color="B7CD36"/>
        <w:right w:val="single" w:sz="8" w:space="12" w:color="B7CD36"/>
      </w:pBdr>
      <w:shd w:val="clear" w:color="auto" w:fill="B9D031"/>
      <w:spacing w:before="240"/>
      <w:ind w:left="284" w:right="284"/>
    </w:pPr>
    <w:rPr>
      <w:b/>
      <w:bCs/>
    </w:rPr>
  </w:style>
  <w:style w:type="paragraph" w:styleId="Paragraphedeliste">
    <w:name w:val="List Paragraph"/>
    <w:basedOn w:val="Normal"/>
    <w:uiPriority w:val="34"/>
    <w:qFormat/>
    <w:rsid w:val="00084CCE"/>
    <w:pPr>
      <w:ind w:left="720"/>
    </w:pPr>
  </w:style>
  <w:style w:type="character" w:styleId="Titredulivre">
    <w:name w:val="Book Title"/>
    <w:basedOn w:val="Policepardfaut"/>
    <w:uiPriority w:val="33"/>
    <w:rsid w:val="00084CCE"/>
    <w:rPr>
      <w:b/>
      <w:bCs/>
      <w:i/>
      <w:iCs/>
      <w:spacing w:val="5"/>
    </w:rPr>
  </w:style>
  <w:style w:type="character" w:styleId="Rfrenceintense">
    <w:name w:val="Intense Reference"/>
    <w:basedOn w:val="Policepardfaut"/>
    <w:uiPriority w:val="32"/>
    <w:rsid w:val="00084CCE"/>
    <w:rPr>
      <w:b/>
      <w:bCs/>
      <w:smallCaps/>
      <w:color w:val="4F81BD" w:themeColor="accent1"/>
      <w:spacing w:val="5"/>
    </w:rPr>
  </w:style>
  <w:style w:type="character" w:styleId="Rfrencelgre">
    <w:name w:val="Subtle Reference"/>
    <w:basedOn w:val="Policepardfaut"/>
    <w:uiPriority w:val="31"/>
    <w:rsid w:val="00084CCE"/>
    <w:rPr>
      <w:smallCaps/>
      <w:color w:val="5A5A5A" w:themeColor="text1" w:themeTint="A5"/>
    </w:rPr>
  </w:style>
  <w:style w:type="paragraph" w:styleId="Citationintense">
    <w:name w:val="Intense Quote"/>
    <w:basedOn w:val="Normal"/>
    <w:next w:val="Normal"/>
    <w:link w:val="CitationintenseCar"/>
    <w:uiPriority w:val="30"/>
    <w:rsid w:val="00084CC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084CCE"/>
    <w:rPr>
      <w:rFonts w:ascii="Arial" w:hAnsi="Arial"/>
      <w:i/>
      <w:iCs/>
      <w:color w:val="4F81BD" w:themeColor="accent1"/>
      <w:szCs w:val="24"/>
    </w:rPr>
  </w:style>
  <w:style w:type="paragraph" w:styleId="Citation">
    <w:name w:val="Quote"/>
    <w:basedOn w:val="Normal"/>
    <w:next w:val="Normal"/>
    <w:link w:val="CitationCar"/>
    <w:uiPriority w:val="29"/>
    <w:rsid w:val="00084CCE"/>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084CCE"/>
    <w:rPr>
      <w:rFonts w:ascii="Arial" w:hAnsi="Arial"/>
      <w:i/>
      <w:iCs/>
      <w:color w:val="404040" w:themeColor="text1" w:themeTint="BF"/>
      <w:szCs w:val="24"/>
    </w:rPr>
  </w:style>
  <w:style w:type="character" w:styleId="Accentuationintense">
    <w:name w:val="Intense Emphasis"/>
    <w:basedOn w:val="Policepardfaut"/>
    <w:uiPriority w:val="21"/>
    <w:rsid w:val="00084CCE"/>
    <w:rPr>
      <w:i/>
      <w:iCs/>
      <w:color w:val="4F81BD" w:themeColor="accent1"/>
    </w:rPr>
  </w:style>
  <w:style w:type="character" w:styleId="Accentuationlgre">
    <w:name w:val="Subtle Emphasis"/>
    <w:basedOn w:val="Policepardfaut"/>
    <w:uiPriority w:val="19"/>
    <w:rsid w:val="00084CCE"/>
    <w:rPr>
      <w:i/>
      <w:iCs/>
      <w:color w:val="404040" w:themeColor="text1" w:themeTint="BF"/>
    </w:rPr>
  </w:style>
  <w:style w:type="character" w:customStyle="1" w:styleId="Titre4Car">
    <w:name w:val="Titre 4 Car"/>
    <w:basedOn w:val="Policepardfaut"/>
    <w:link w:val="Titre4"/>
    <w:semiHidden/>
    <w:rsid w:val="00084CCE"/>
    <w:rPr>
      <w:rFonts w:asciiTheme="majorHAnsi" w:eastAsiaTheme="majorEastAsia" w:hAnsiTheme="majorHAnsi" w:cstheme="majorBidi"/>
      <w:i/>
      <w:iCs/>
      <w:color w:val="365F91" w:themeColor="accent1" w:themeShade="BF"/>
      <w:szCs w:val="24"/>
    </w:rPr>
  </w:style>
  <w:style w:type="paragraph" w:styleId="Titre">
    <w:name w:val="Title"/>
    <w:basedOn w:val="Normal"/>
    <w:next w:val="Normal"/>
    <w:link w:val="TitreCar"/>
    <w:rsid w:val="00084CCE"/>
    <w:pPr>
      <w:spacing w:after="0" w:line="240" w:lineRule="auto"/>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084CCE"/>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rsid w:val="00084CC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084CCE"/>
    <w:rPr>
      <w:rFonts w:asciiTheme="minorHAnsi" w:eastAsiaTheme="minorEastAsia" w:hAnsiTheme="minorHAnsi" w:cstheme="minorBidi"/>
      <w:color w:val="5A5A5A" w:themeColor="text1" w:themeTint="A5"/>
      <w:spacing w:val="15"/>
      <w:sz w:val="22"/>
      <w:szCs w:val="22"/>
    </w:rPr>
  </w:style>
  <w:style w:type="paragraph" w:styleId="Retraitcorpsdetexte3">
    <w:name w:val="Body Text Indent 3"/>
    <w:basedOn w:val="Normal"/>
    <w:link w:val="Retraitcorpsdetexte3Car"/>
    <w:rsid w:val="00084CCE"/>
    <w:pPr>
      <w:spacing w:after="120"/>
      <w:ind w:left="283"/>
    </w:pPr>
    <w:rPr>
      <w:sz w:val="16"/>
      <w:szCs w:val="16"/>
    </w:rPr>
  </w:style>
  <w:style w:type="character" w:customStyle="1" w:styleId="Retraitcorpsdetexte3Car">
    <w:name w:val="Retrait corps de texte 3 Car"/>
    <w:basedOn w:val="Policepardfaut"/>
    <w:link w:val="Retraitcorpsdetexte3"/>
    <w:rsid w:val="00084CCE"/>
    <w:rPr>
      <w:rFonts w:ascii="Arial" w:hAnsi="Arial"/>
      <w:sz w:val="16"/>
      <w:szCs w:val="16"/>
    </w:rPr>
  </w:style>
  <w:style w:type="paragraph" w:styleId="Normalcentr">
    <w:name w:val="Block Text"/>
    <w:basedOn w:val="Normal"/>
    <w:rsid w:val="00084CC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character" w:styleId="Accentuation">
    <w:name w:val="Emphasis"/>
    <w:basedOn w:val="Policepardfaut"/>
    <w:uiPriority w:val="20"/>
    <w:qFormat/>
    <w:rsid w:val="00084CCE"/>
    <w:rPr>
      <w:i/>
      <w:iCs/>
    </w:rPr>
  </w:style>
  <w:style w:type="paragraph" w:styleId="Notedebasdepage">
    <w:name w:val="footnote text"/>
    <w:basedOn w:val="Normal"/>
    <w:link w:val="NotedebasdepageCar"/>
    <w:uiPriority w:val="99"/>
    <w:unhideWhenUsed/>
    <w:rsid w:val="00010541"/>
    <w:pPr>
      <w:spacing w:after="0" w:line="240" w:lineRule="auto"/>
      <w:contextualSpacing w:val="0"/>
    </w:pPr>
    <w:rPr>
      <w:rFonts w:asciiTheme="minorHAnsi" w:hAnsi="Times New Roman"/>
      <w:szCs w:val="20"/>
    </w:rPr>
  </w:style>
  <w:style w:type="character" w:customStyle="1" w:styleId="NotedebasdepageCar">
    <w:name w:val="Note de bas de page Car"/>
    <w:basedOn w:val="Policepardfaut"/>
    <w:link w:val="Notedebasdepage"/>
    <w:uiPriority w:val="99"/>
    <w:rsid w:val="00010541"/>
    <w:rPr>
      <w:rFonts w:asciiTheme="minorHAnsi"/>
    </w:rPr>
  </w:style>
  <w:style w:type="character" w:styleId="Appelnotedebasdep">
    <w:name w:val="footnote reference"/>
    <w:basedOn w:val="Policepardfaut"/>
    <w:uiPriority w:val="99"/>
    <w:unhideWhenUsed/>
    <w:rsid w:val="00010541"/>
    <w:rPr>
      <w:vertAlign w:val="superscript"/>
    </w:rPr>
  </w:style>
  <w:style w:type="paragraph" w:styleId="Sansinterligne">
    <w:name w:val="No Spacing"/>
    <w:uiPriority w:val="1"/>
    <w:qFormat/>
    <w:rsid w:val="00010541"/>
    <w:pPr>
      <w:contextualSpacing/>
    </w:pPr>
    <w:rPr>
      <w:rFonts w:ascii="Arial" w:hAnsi="Arial"/>
      <w:szCs w:val="24"/>
    </w:rPr>
  </w:style>
  <w:style w:type="character" w:styleId="Marquedecommentaire">
    <w:name w:val="annotation reference"/>
    <w:basedOn w:val="Policepardfaut"/>
    <w:uiPriority w:val="99"/>
    <w:semiHidden/>
    <w:unhideWhenUsed/>
    <w:rsid w:val="00820730"/>
    <w:rPr>
      <w:sz w:val="16"/>
      <w:szCs w:val="16"/>
    </w:rPr>
  </w:style>
  <w:style w:type="paragraph" w:styleId="Commentaire">
    <w:name w:val="annotation text"/>
    <w:basedOn w:val="Normal"/>
    <w:link w:val="CommentaireCar"/>
    <w:uiPriority w:val="99"/>
    <w:semiHidden/>
    <w:unhideWhenUsed/>
    <w:rsid w:val="00820730"/>
    <w:pPr>
      <w:spacing w:line="240" w:lineRule="auto"/>
    </w:pPr>
    <w:rPr>
      <w:szCs w:val="20"/>
    </w:rPr>
  </w:style>
  <w:style w:type="character" w:customStyle="1" w:styleId="CommentaireCar">
    <w:name w:val="Commentaire Car"/>
    <w:basedOn w:val="Policepardfaut"/>
    <w:link w:val="Commentaire"/>
    <w:uiPriority w:val="99"/>
    <w:semiHidden/>
    <w:rsid w:val="00820730"/>
    <w:rPr>
      <w:rFonts w:ascii="Arial" w:hAnsi="Arial"/>
    </w:rPr>
  </w:style>
  <w:style w:type="paragraph" w:styleId="Objetducommentaire">
    <w:name w:val="annotation subject"/>
    <w:basedOn w:val="Commentaire"/>
    <w:next w:val="Commentaire"/>
    <w:link w:val="ObjetducommentaireCar"/>
    <w:semiHidden/>
    <w:unhideWhenUsed/>
    <w:rsid w:val="00820730"/>
    <w:rPr>
      <w:b/>
      <w:bCs/>
    </w:rPr>
  </w:style>
  <w:style w:type="character" w:customStyle="1" w:styleId="ObjetducommentaireCar">
    <w:name w:val="Objet du commentaire Car"/>
    <w:basedOn w:val="CommentaireCar"/>
    <w:link w:val="Objetducommentaire"/>
    <w:semiHidden/>
    <w:rsid w:val="00820730"/>
    <w:rPr>
      <w:rFonts w:ascii="Arial" w:hAnsi="Arial"/>
      <w:b/>
      <w:bCs/>
    </w:rPr>
  </w:style>
  <w:style w:type="paragraph" w:styleId="Rvision">
    <w:name w:val="Revision"/>
    <w:hidden/>
    <w:uiPriority w:val="99"/>
    <w:semiHidden/>
    <w:rsid w:val="00DB6001"/>
    <w:rPr>
      <w:rFonts w:ascii="Arial" w:hAnsi="Arial"/>
      <w:szCs w:val="24"/>
    </w:rPr>
  </w:style>
  <w:style w:type="paragraph" w:customStyle="1" w:styleId="CNSA-ContactsPresse">
    <w:name w:val="CNSA - Contacts Presse"/>
    <w:basedOn w:val="Normal"/>
    <w:rsid w:val="00600C21"/>
    <w:pPr>
      <w:spacing w:after="0" w:line="230" w:lineRule="atLeast"/>
      <w:contextualSpacing w:val="0"/>
      <w:jc w:val="both"/>
    </w:pPr>
    <w:rPr>
      <w:bCs/>
      <w:sz w:val="18"/>
    </w:rPr>
  </w:style>
  <w:style w:type="character" w:customStyle="1" w:styleId="Mentionnonrsolue1">
    <w:name w:val="Mention non résolue1"/>
    <w:basedOn w:val="Policepardfaut"/>
    <w:uiPriority w:val="99"/>
    <w:semiHidden/>
    <w:unhideWhenUsed/>
    <w:rsid w:val="00903696"/>
    <w:rPr>
      <w:color w:val="605E5C"/>
      <w:shd w:val="clear" w:color="auto" w:fill="E1DFDD"/>
    </w:rPr>
  </w:style>
  <w:style w:type="character" w:customStyle="1" w:styleId="Mentionnonrsolue2">
    <w:name w:val="Mention non résolue2"/>
    <w:basedOn w:val="Policepardfaut"/>
    <w:uiPriority w:val="99"/>
    <w:semiHidden/>
    <w:unhideWhenUsed/>
    <w:rsid w:val="006B200D"/>
    <w:rPr>
      <w:color w:val="605E5C"/>
      <w:shd w:val="clear" w:color="auto" w:fill="E1DFDD"/>
    </w:rPr>
  </w:style>
  <w:style w:type="character" w:styleId="Lienhypertextesuivivisit">
    <w:name w:val="FollowedHyperlink"/>
    <w:basedOn w:val="Policepardfaut"/>
    <w:rsid w:val="00A54B09"/>
    <w:rPr>
      <w:color w:val="800080" w:themeColor="followedHyperlink"/>
      <w:u w:val="single"/>
    </w:rPr>
  </w:style>
  <w:style w:type="character" w:customStyle="1" w:styleId="Mentionnonrsolue3">
    <w:name w:val="Mention non résolue3"/>
    <w:basedOn w:val="Policepardfaut"/>
    <w:uiPriority w:val="99"/>
    <w:semiHidden/>
    <w:unhideWhenUsed/>
    <w:rsid w:val="00F31005"/>
    <w:rPr>
      <w:color w:val="605E5C"/>
      <w:shd w:val="clear" w:color="auto" w:fill="E1DFDD"/>
    </w:rPr>
  </w:style>
  <w:style w:type="paragraph" w:customStyle="1" w:styleId="17inter">
    <w:name w:val="17/inter"/>
    <w:basedOn w:val="Normal"/>
    <w:link w:val="17interCar"/>
    <w:qFormat/>
    <w:rsid w:val="00A26462"/>
    <w:rPr>
      <w:b/>
      <w:color w:val="5AAB45"/>
      <w:sz w:val="24"/>
    </w:rPr>
  </w:style>
  <w:style w:type="character" w:customStyle="1" w:styleId="17interCar">
    <w:name w:val="17/inter Car"/>
    <w:basedOn w:val="Policepardfaut"/>
    <w:link w:val="17inter"/>
    <w:rsid w:val="00A26462"/>
    <w:rPr>
      <w:rFonts w:ascii="Arial" w:hAnsi="Arial"/>
      <w:b/>
      <w:color w:val="5AAB45"/>
      <w:sz w:val="24"/>
      <w:szCs w:val="24"/>
    </w:rPr>
  </w:style>
  <w:style w:type="paragraph" w:customStyle="1" w:styleId="06Titreniveau3">
    <w:name w:val="06/ Titre niveau 3"/>
    <w:basedOn w:val="Normal"/>
    <w:next w:val="Normal"/>
    <w:autoRedefine/>
    <w:qFormat/>
    <w:rsid w:val="00322662"/>
    <w:pPr>
      <w:keepNext/>
      <w:suppressAutoHyphens/>
      <w:spacing w:before="360" w:line="280" w:lineRule="atLeast"/>
    </w:pPr>
    <w:rPr>
      <w:rFonts w:cs="Arial"/>
      <w:b/>
      <w:bCs/>
      <w:color w:val="5AAB45"/>
      <w:sz w:val="24"/>
    </w:rPr>
  </w:style>
  <w:style w:type="paragraph" w:customStyle="1" w:styleId="Default">
    <w:name w:val="Default"/>
    <w:rsid w:val="008E1269"/>
    <w:pPr>
      <w:autoSpaceDE w:val="0"/>
      <w:autoSpaceDN w:val="0"/>
      <w:adjustRightInd w:val="0"/>
    </w:pPr>
    <w:rPr>
      <w:rFonts w:ascii="Arial" w:eastAsiaTheme="minorHAnsi" w:hAnsi="Arial" w:cs="Arial"/>
      <w:color w:val="000000"/>
      <w:sz w:val="24"/>
      <w:szCs w:val="24"/>
      <w:lang w:eastAsia="en-US"/>
    </w:rPr>
  </w:style>
  <w:style w:type="paragraph" w:customStyle="1" w:styleId="Titreniveau3">
    <w:name w:val="Titre niveau 3"/>
    <w:basedOn w:val="Normal"/>
    <w:qFormat/>
    <w:rsid w:val="00D616CE"/>
    <w:pPr>
      <w:keepNext/>
      <w:autoSpaceDE w:val="0"/>
      <w:autoSpaceDN w:val="0"/>
      <w:adjustRightInd w:val="0"/>
      <w:spacing w:after="320"/>
      <w:contextualSpacing w:val="0"/>
      <w:textAlignment w:val="center"/>
    </w:pPr>
    <w:rPr>
      <w:rFonts w:eastAsiaTheme="minorEastAsia" w:cs="Arial"/>
      <w:b/>
      <w:kern w:val="28"/>
      <w:sz w:val="28"/>
      <w:szCs w:val="28"/>
    </w:rPr>
  </w:style>
  <w:style w:type="paragraph" w:customStyle="1" w:styleId="Listepuce2--CNSA">
    <w:name w:val="Liste à puce 2 --CNSA"/>
    <w:basedOn w:val="Normal"/>
    <w:qFormat/>
    <w:rsid w:val="004C24BE"/>
    <w:pPr>
      <w:numPr>
        <w:numId w:val="26"/>
      </w:numPr>
      <w:suppressAutoHyphens/>
      <w:autoSpaceDE w:val="0"/>
      <w:autoSpaceDN w:val="0"/>
      <w:adjustRightInd w:val="0"/>
      <w:spacing w:after="0"/>
      <w:contextualSpacing w:val="0"/>
      <w:textAlignment w:val="center"/>
    </w:pPr>
    <w:rPr>
      <w:rFonts w:eastAsiaTheme="minorEastAsia" w:cs="Arial"/>
      <w:sz w:val="22"/>
      <w:szCs w:val="22"/>
    </w:rPr>
  </w:style>
  <w:style w:type="paragraph" w:customStyle="1" w:styleId="Titreniveau4">
    <w:name w:val="Titre niveau 4"/>
    <w:basedOn w:val="Normal"/>
    <w:qFormat/>
    <w:rsid w:val="0071260A"/>
    <w:pPr>
      <w:keepNext/>
      <w:numPr>
        <w:numId w:val="38"/>
      </w:numPr>
      <w:autoSpaceDE w:val="0"/>
      <w:autoSpaceDN w:val="0"/>
      <w:adjustRightInd w:val="0"/>
      <w:spacing w:after="260"/>
      <w:contextualSpacing w:val="0"/>
      <w:textAlignment w:val="center"/>
    </w:pPr>
    <w:rPr>
      <w:rFonts w:eastAsiaTheme="minorEastAsia" w:cs="Arial"/>
      <w:b/>
      <w:bCs/>
      <w:sz w:val="26"/>
      <w:szCs w:val="26"/>
    </w:rPr>
  </w:style>
  <w:style w:type="character" w:customStyle="1" w:styleId="Mentionnonrsolue4">
    <w:name w:val="Mention non résolue4"/>
    <w:basedOn w:val="Policepardfaut"/>
    <w:uiPriority w:val="99"/>
    <w:semiHidden/>
    <w:unhideWhenUsed/>
    <w:rsid w:val="00651DEA"/>
    <w:rPr>
      <w:color w:val="605E5C"/>
      <w:shd w:val="clear" w:color="auto" w:fill="E1DFDD"/>
    </w:rPr>
  </w:style>
  <w:style w:type="paragraph" w:styleId="NormalWeb">
    <w:name w:val="Normal (Web)"/>
    <w:basedOn w:val="Normal"/>
    <w:uiPriority w:val="99"/>
    <w:unhideWhenUsed/>
    <w:rsid w:val="00AC1696"/>
    <w:pPr>
      <w:spacing w:before="100" w:beforeAutospacing="1" w:after="100" w:afterAutospacing="1" w:line="240" w:lineRule="auto"/>
      <w:contextualSpacing w:val="0"/>
    </w:pPr>
    <w:rPr>
      <w:rFonts w:ascii="Times New Roman" w:hAnsi="Times New Roman"/>
      <w:sz w:val="24"/>
    </w:rPr>
  </w:style>
  <w:style w:type="character" w:customStyle="1" w:styleId="pro-fichefullnamenom">
    <w:name w:val="pro-fiche__fullname__nom"/>
    <w:basedOn w:val="Policepardfaut"/>
    <w:rsid w:val="00715E76"/>
  </w:style>
  <w:style w:type="paragraph" w:customStyle="1" w:styleId="meta">
    <w:name w:val="meta"/>
    <w:basedOn w:val="Normal"/>
    <w:rsid w:val="00715E76"/>
    <w:pPr>
      <w:spacing w:before="100" w:beforeAutospacing="1" w:after="100" w:afterAutospacing="1" w:line="240" w:lineRule="auto"/>
      <w:contextualSpacing w:val="0"/>
    </w:pPr>
    <w:rPr>
      <w:rFonts w:ascii="Times New Roman" w:hAnsi="Times New Roman"/>
      <w:sz w:val="24"/>
    </w:rPr>
  </w:style>
  <w:style w:type="character" w:customStyle="1" w:styleId="word-of-glossary">
    <w:name w:val="word-of-glossary"/>
    <w:basedOn w:val="Policepardfaut"/>
    <w:rsid w:val="00715E76"/>
  </w:style>
  <w:style w:type="character" w:customStyle="1" w:styleId="mr1">
    <w:name w:val="mr1"/>
    <w:basedOn w:val="Policepardfaut"/>
    <w:rsid w:val="00715E76"/>
  </w:style>
  <w:style w:type="character" w:customStyle="1" w:styleId="ui-provider">
    <w:name w:val="ui-provider"/>
    <w:basedOn w:val="Policepardfaut"/>
    <w:rsid w:val="00A57484"/>
  </w:style>
  <w:style w:type="paragraph" w:customStyle="1" w:styleId="xxmsonormal">
    <w:name w:val="x_x_msonormal"/>
    <w:basedOn w:val="Normal"/>
    <w:rsid w:val="00691DE1"/>
    <w:pPr>
      <w:spacing w:after="0" w:line="240" w:lineRule="auto"/>
      <w:contextualSpacing w:val="0"/>
    </w:pPr>
    <w:rPr>
      <w:rFonts w:ascii="Calibri" w:eastAsiaTheme="minorHAnsi" w:hAnsi="Calibri" w:cs="Calibri"/>
      <w:szCs w:val="20"/>
    </w:rPr>
  </w:style>
  <w:style w:type="character" w:customStyle="1" w:styleId="Mentionnonrsolue5">
    <w:name w:val="Mention non résolue5"/>
    <w:basedOn w:val="Policepardfaut"/>
    <w:uiPriority w:val="99"/>
    <w:semiHidden/>
    <w:unhideWhenUsed/>
    <w:rsid w:val="00246BF7"/>
    <w:rPr>
      <w:color w:val="605E5C"/>
      <w:shd w:val="clear" w:color="auto" w:fill="E1DFDD"/>
    </w:rPr>
  </w:style>
  <w:style w:type="character" w:styleId="Mentionnonrsolue">
    <w:name w:val="Unresolved Mention"/>
    <w:basedOn w:val="Policepardfaut"/>
    <w:uiPriority w:val="99"/>
    <w:semiHidden/>
    <w:unhideWhenUsed/>
    <w:rsid w:val="00CC20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568791">
      <w:bodyDiv w:val="1"/>
      <w:marLeft w:val="0"/>
      <w:marRight w:val="0"/>
      <w:marTop w:val="0"/>
      <w:marBottom w:val="0"/>
      <w:divBdr>
        <w:top w:val="none" w:sz="0" w:space="0" w:color="auto"/>
        <w:left w:val="none" w:sz="0" w:space="0" w:color="auto"/>
        <w:bottom w:val="none" w:sz="0" w:space="0" w:color="auto"/>
        <w:right w:val="none" w:sz="0" w:space="0" w:color="auto"/>
      </w:divBdr>
    </w:div>
    <w:div w:id="286009253">
      <w:bodyDiv w:val="1"/>
      <w:marLeft w:val="0"/>
      <w:marRight w:val="0"/>
      <w:marTop w:val="0"/>
      <w:marBottom w:val="0"/>
      <w:divBdr>
        <w:top w:val="none" w:sz="0" w:space="0" w:color="auto"/>
        <w:left w:val="none" w:sz="0" w:space="0" w:color="auto"/>
        <w:bottom w:val="none" w:sz="0" w:space="0" w:color="auto"/>
        <w:right w:val="none" w:sz="0" w:space="0" w:color="auto"/>
      </w:divBdr>
    </w:div>
    <w:div w:id="301662358">
      <w:bodyDiv w:val="1"/>
      <w:marLeft w:val="0"/>
      <w:marRight w:val="0"/>
      <w:marTop w:val="0"/>
      <w:marBottom w:val="0"/>
      <w:divBdr>
        <w:top w:val="none" w:sz="0" w:space="0" w:color="auto"/>
        <w:left w:val="none" w:sz="0" w:space="0" w:color="auto"/>
        <w:bottom w:val="none" w:sz="0" w:space="0" w:color="auto"/>
        <w:right w:val="none" w:sz="0" w:space="0" w:color="auto"/>
      </w:divBdr>
    </w:div>
    <w:div w:id="315258100">
      <w:bodyDiv w:val="1"/>
      <w:marLeft w:val="0"/>
      <w:marRight w:val="0"/>
      <w:marTop w:val="0"/>
      <w:marBottom w:val="0"/>
      <w:divBdr>
        <w:top w:val="none" w:sz="0" w:space="0" w:color="auto"/>
        <w:left w:val="none" w:sz="0" w:space="0" w:color="auto"/>
        <w:bottom w:val="none" w:sz="0" w:space="0" w:color="auto"/>
        <w:right w:val="none" w:sz="0" w:space="0" w:color="auto"/>
      </w:divBdr>
    </w:div>
    <w:div w:id="374156620">
      <w:bodyDiv w:val="1"/>
      <w:marLeft w:val="0"/>
      <w:marRight w:val="0"/>
      <w:marTop w:val="0"/>
      <w:marBottom w:val="0"/>
      <w:divBdr>
        <w:top w:val="none" w:sz="0" w:space="0" w:color="auto"/>
        <w:left w:val="none" w:sz="0" w:space="0" w:color="auto"/>
        <w:bottom w:val="none" w:sz="0" w:space="0" w:color="auto"/>
        <w:right w:val="none" w:sz="0" w:space="0" w:color="auto"/>
      </w:divBdr>
    </w:div>
    <w:div w:id="449401740">
      <w:bodyDiv w:val="1"/>
      <w:marLeft w:val="0"/>
      <w:marRight w:val="0"/>
      <w:marTop w:val="0"/>
      <w:marBottom w:val="0"/>
      <w:divBdr>
        <w:top w:val="none" w:sz="0" w:space="0" w:color="auto"/>
        <w:left w:val="none" w:sz="0" w:space="0" w:color="auto"/>
        <w:bottom w:val="none" w:sz="0" w:space="0" w:color="auto"/>
        <w:right w:val="none" w:sz="0" w:space="0" w:color="auto"/>
      </w:divBdr>
    </w:div>
    <w:div w:id="497035626">
      <w:bodyDiv w:val="1"/>
      <w:marLeft w:val="0"/>
      <w:marRight w:val="0"/>
      <w:marTop w:val="0"/>
      <w:marBottom w:val="0"/>
      <w:divBdr>
        <w:top w:val="none" w:sz="0" w:space="0" w:color="auto"/>
        <w:left w:val="none" w:sz="0" w:space="0" w:color="auto"/>
        <w:bottom w:val="none" w:sz="0" w:space="0" w:color="auto"/>
        <w:right w:val="none" w:sz="0" w:space="0" w:color="auto"/>
      </w:divBdr>
      <w:divsChild>
        <w:div w:id="1921717032">
          <w:marLeft w:val="446"/>
          <w:marRight w:val="0"/>
          <w:marTop w:val="0"/>
          <w:marBottom w:val="120"/>
          <w:divBdr>
            <w:top w:val="none" w:sz="0" w:space="0" w:color="auto"/>
            <w:left w:val="none" w:sz="0" w:space="0" w:color="auto"/>
            <w:bottom w:val="none" w:sz="0" w:space="0" w:color="auto"/>
            <w:right w:val="none" w:sz="0" w:space="0" w:color="auto"/>
          </w:divBdr>
        </w:div>
        <w:div w:id="150411156">
          <w:marLeft w:val="446"/>
          <w:marRight w:val="0"/>
          <w:marTop w:val="0"/>
          <w:marBottom w:val="120"/>
          <w:divBdr>
            <w:top w:val="none" w:sz="0" w:space="0" w:color="auto"/>
            <w:left w:val="none" w:sz="0" w:space="0" w:color="auto"/>
            <w:bottom w:val="none" w:sz="0" w:space="0" w:color="auto"/>
            <w:right w:val="none" w:sz="0" w:space="0" w:color="auto"/>
          </w:divBdr>
        </w:div>
        <w:div w:id="729501258">
          <w:marLeft w:val="446"/>
          <w:marRight w:val="0"/>
          <w:marTop w:val="0"/>
          <w:marBottom w:val="0"/>
          <w:divBdr>
            <w:top w:val="none" w:sz="0" w:space="0" w:color="auto"/>
            <w:left w:val="none" w:sz="0" w:space="0" w:color="auto"/>
            <w:bottom w:val="none" w:sz="0" w:space="0" w:color="auto"/>
            <w:right w:val="none" w:sz="0" w:space="0" w:color="auto"/>
          </w:divBdr>
        </w:div>
      </w:divsChild>
    </w:div>
    <w:div w:id="514851280">
      <w:bodyDiv w:val="1"/>
      <w:marLeft w:val="0"/>
      <w:marRight w:val="0"/>
      <w:marTop w:val="0"/>
      <w:marBottom w:val="0"/>
      <w:divBdr>
        <w:top w:val="none" w:sz="0" w:space="0" w:color="auto"/>
        <w:left w:val="none" w:sz="0" w:space="0" w:color="auto"/>
        <w:bottom w:val="none" w:sz="0" w:space="0" w:color="auto"/>
        <w:right w:val="none" w:sz="0" w:space="0" w:color="auto"/>
      </w:divBdr>
      <w:divsChild>
        <w:div w:id="1315254376">
          <w:marLeft w:val="446"/>
          <w:marRight w:val="0"/>
          <w:marTop w:val="0"/>
          <w:marBottom w:val="0"/>
          <w:divBdr>
            <w:top w:val="none" w:sz="0" w:space="0" w:color="auto"/>
            <w:left w:val="none" w:sz="0" w:space="0" w:color="auto"/>
            <w:bottom w:val="none" w:sz="0" w:space="0" w:color="auto"/>
            <w:right w:val="none" w:sz="0" w:space="0" w:color="auto"/>
          </w:divBdr>
        </w:div>
      </w:divsChild>
    </w:div>
    <w:div w:id="625475712">
      <w:bodyDiv w:val="1"/>
      <w:marLeft w:val="0"/>
      <w:marRight w:val="0"/>
      <w:marTop w:val="0"/>
      <w:marBottom w:val="0"/>
      <w:divBdr>
        <w:top w:val="none" w:sz="0" w:space="0" w:color="auto"/>
        <w:left w:val="none" w:sz="0" w:space="0" w:color="auto"/>
        <w:bottom w:val="none" w:sz="0" w:space="0" w:color="auto"/>
        <w:right w:val="none" w:sz="0" w:space="0" w:color="auto"/>
      </w:divBdr>
    </w:div>
    <w:div w:id="640156763">
      <w:bodyDiv w:val="1"/>
      <w:marLeft w:val="0"/>
      <w:marRight w:val="0"/>
      <w:marTop w:val="0"/>
      <w:marBottom w:val="0"/>
      <w:divBdr>
        <w:top w:val="none" w:sz="0" w:space="0" w:color="auto"/>
        <w:left w:val="none" w:sz="0" w:space="0" w:color="auto"/>
        <w:bottom w:val="none" w:sz="0" w:space="0" w:color="auto"/>
        <w:right w:val="none" w:sz="0" w:space="0" w:color="auto"/>
      </w:divBdr>
    </w:div>
    <w:div w:id="706444216">
      <w:bodyDiv w:val="1"/>
      <w:marLeft w:val="0"/>
      <w:marRight w:val="0"/>
      <w:marTop w:val="0"/>
      <w:marBottom w:val="0"/>
      <w:divBdr>
        <w:top w:val="none" w:sz="0" w:space="0" w:color="auto"/>
        <w:left w:val="none" w:sz="0" w:space="0" w:color="auto"/>
        <w:bottom w:val="none" w:sz="0" w:space="0" w:color="auto"/>
        <w:right w:val="none" w:sz="0" w:space="0" w:color="auto"/>
      </w:divBdr>
    </w:div>
    <w:div w:id="811950202">
      <w:bodyDiv w:val="1"/>
      <w:marLeft w:val="0"/>
      <w:marRight w:val="0"/>
      <w:marTop w:val="0"/>
      <w:marBottom w:val="0"/>
      <w:divBdr>
        <w:top w:val="none" w:sz="0" w:space="0" w:color="auto"/>
        <w:left w:val="none" w:sz="0" w:space="0" w:color="auto"/>
        <w:bottom w:val="none" w:sz="0" w:space="0" w:color="auto"/>
        <w:right w:val="none" w:sz="0" w:space="0" w:color="auto"/>
      </w:divBdr>
    </w:div>
    <w:div w:id="819157055">
      <w:bodyDiv w:val="1"/>
      <w:marLeft w:val="0"/>
      <w:marRight w:val="0"/>
      <w:marTop w:val="0"/>
      <w:marBottom w:val="0"/>
      <w:divBdr>
        <w:top w:val="none" w:sz="0" w:space="0" w:color="auto"/>
        <w:left w:val="none" w:sz="0" w:space="0" w:color="auto"/>
        <w:bottom w:val="none" w:sz="0" w:space="0" w:color="auto"/>
        <w:right w:val="none" w:sz="0" w:space="0" w:color="auto"/>
      </w:divBdr>
    </w:div>
    <w:div w:id="944922411">
      <w:bodyDiv w:val="1"/>
      <w:marLeft w:val="0"/>
      <w:marRight w:val="0"/>
      <w:marTop w:val="0"/>
      <w:marBottom w:val="0"/>
      <w:divBdr>
        <w:top w:val="none" w:sz="0" w:space="0" w:color="auto"/>
        <w:left w:val="none" w:sz="0" w:space="0" w:color="auto"/>
        <w:bottom w:val="none" w:sz="0" w:space="0" w:color="auto"/>
        <w:right w:val="none" w:sz="0" w:space="0" w:color="auto"/>
      </w:divBdr>
      <w:divsChild>
        <w:div w:id="828330288">
          <w:marLeft w:val="446"/>
          <w:marRight w:val="0"/>
          <w:marTop w:val="0"/>
          <w:marBottom w:val="0"/>
          <w:divBdr>
            <w:top w:val="none" w:sz="0" w:space="0" w:color="auto"/>
            <w:left w:val="none" w:sz="0" w:space="0" w:color="auto"/>
            <w:bottom w:val="none" w:sz="0" w:space="0" w:color="auto"/>
            <w:right w:val="none" w:sz="0" w:space="0" w:color="auto"/>
          </w:divBdr>
        </w:div>
      </w:divsChild>
    </w:div>
    <w:div w:id="1024819045">
      <w:bodyDiv w:val="1"/>
      <w:marLeft w:val="0"/>
      <w:marRight w:val="0"/>
      <w:marTop w:val="0"/>
      <w:marBottom w:val="0"/>
      <w:divBdr>
        <w:top w:val="none" w:sz="0" w:space="0" w:color="auto"/>
        <w:left w:val="none" w:sz="0" w:space="0" w:color="auto"/>
        <w:bottom w:val="none" w:sz="0" w:space="0" w:color="auto"/>
        <w:right w:val="none" w:sz="0" w:space="0" w:color="auto"/>
      </w:divBdr>
    </w:div>
    <w:div w:id="1025718969">
      <w:bodyDiv w:val="1"/>
      <w:marLeft w:val="0"/>
      <w:marRight w:val="0"/>
      <w:marTop w:val="0"/>
      <w:marBottom w:val="0"/>
      <w:divBdr>
        <w:top w:val="none" w:sz="0" w:space="0" w:color="auto"/>
        <w:left w:val="none" w:sz="0" w:space="0" w:color="auto"/>
        <w:bottom w:val="none" w:sz="0" w:space="0" w:color="auto"/>
        <w:right w:val="none" w:sz="0" w:space="0" w:color="auto"/>
      </w:divBdr>
    </w:div>
    <w:div w:id="1051271394">
      <w:bodyDiv w:val="1"/>
      <w:marLeft w:val="0"/>
      <w:marRight w:val="0"/>
      <w:marTop w:val="0"/>
      <w:marBottom w:val="0"/>
      <w:divBdr>
        <w:top w:val="none" w:sz="0" w:space="0" w:color="auto"/>
        <w:left w:val="none" w:sz="0" w:space="0" w:color="auto"/>
        <w:bottom w:val="none" w:sz="0" w:space="0" w:color="auto"/>
        <w:right w:val="none" w:sz="0" w:space="0" w:color="auto"/>
      </w:divBdr>
    </w:div>
    <w:div w:id="1108163324">
      <w:bodyDiv w:val="1"/>
      <w:marLeft w:val="0"/>
      <w:marRight w:val="0"/>
      <w:marTop w:val="0"/>
      <w:marBottom w:val="0"/>
      <w:divBdr>
        <w:top w:val="none" w:sz="0" w:space="0" w:color="auto"/>
        <w:left w:val="none" w:sz="0" w:space="0" w:color="auto"/>
        <w:bottom w:val="none" w:sz="0" w:space="0" w:color="auto"/>
        <w:right w:val="none" w:sz="0" w:space="0" w:color="auto"/>
      </w:divBdr>
    </w:div>
    <w:div w:id="1112822607">
      <w:bodyDiv w:val="1"/>
      <w:marLeft w:val="0"/>
      <w:marRight w:val="0"/>
      <w:marTop w:val="0"/>
      <w:marBottom w:val="0"/>
      <w:divBdr>
        <w:top w:val="none" w:sz="0" w:space="0" w:color="auto"/>
        <w:left w:val="none" w:sz="0" w:space="0" w:color="auto"/>
        <w:bottom w:val="none" w:sz="0" w:space="0" w:color="auto"/>
        <w:right w:val="none" w:sz="0" w:space="0" w:color="auto"/>
      </w:divBdr>
    </w:div>
    <w:div w:id="1264533874">
      <w:bodyDiv w:val="1"/>
      <w:marLeft w:val="0"/>
      <w:marRight w:val="0"/>
      <w:marTop w:val="0"/>
      <w:marBottom w:val="0"/>
      <w:divBdr>
        <w:top w:val="none" w:sz="0" w:space="0" w:color="auto"/>
        <w:left w:val="none" w:sz="0" w:space="0" w:color="auto"/>
        <w:bottom w:val="none" w:sz="0" w:space="0" w:color="auto"/>
        <w:right w:val="none" w:sz="0" w:space="0" w:color="auto"/>
      </w:divBdr>
      <w:divsChild>
        <w:div w:id="175122454">
          <w:marLeft w:val="0"/>
          <w:marRight w:val="0"/>
          <w:marTop w:val="0"/>
          <w:marBottom w:val="0"/>
          <w:divBdr>
            <w:top w:val="none" w:sz="0" w:space="0" w:color="auto"/>
            <w:left w:val="none" w:sz="0" w:space="0" w:color="auto"/>
            <w:bottom w:val="none" w:sz="0" w:space="0" w:color="auto"/>
            <w:right w:val="none" w:sz="0" w:space="0" w:color="auto"/>
          </w:divBdr>
        </w:div>
        <w:div w:id="533927496">
          <w:marLeft w:val="0"/>
          <w:marRight w:val="0"/>
          <w:marTop w:val="0"/>
          <w:marBottom w:val="0"/>
          <w:divBdr>
            <w:top w:val="none" w:sz="0" w:space="0" w:color="auto"/>
            <w:left w:val="none" w:sz="0" w:space="0" w:color="auto"/>
            <w:bottom w:val="none" w:sz="0" w:space="0" w:color="auto"/>
            <w:right w:val="none" w:sz="0" w:space="0" w:color="auto"/>
          </w:divBdr>
        </w:div>
        <w:div w:id="644773240">
          <w:marLeft w:val="0"/>
          <w:marRight w:val="0"/>
          <w:marTop w:val="0"/>
          <w:marBottom w:val="0"/>
          <w:divBdr>
            <w:top w:val="none" w:sz="0" w:space="0" w:color="auto"/>
            <w:left w:val="none" w:sz="0" w:space="0" w:color="auto"/>
            <w:bottom w:val="none" w:sz="0" w:space="0" w:color="auto"/>
            <w:right w:val="none" w:sz="0" w:space="0" w:color="auto"/>
          </w:divBdr>
        </w:div>
        <w:div w:id="807430797">
          <w:marLeft w:val="0"/>
          <w:marRight w:val="0"/>
          <w:marTop w:val="0"/>
          <w:marBottom w:val="0"/>
          <w:divBdr>
            <w:top w:val="none" w:sz="0" w:space="0" w:color="auto"/>
            <w:left w:val="none" w:sz="0" w:space="0" w:color="auto"/>
            <w:bottom w:val="none" w:sz="0" w:space="0" w:color="auto"/>
            <w:right w:val="none" w:sz="0" w:space="0" w:color="auto"/>
          </w:divBdr>
        </w:div>
        <w:div w:id="1359695531">
          <w:marLeft w:val="0"/>
          <w:marRight w:val="0"/>
          <w:marTop w:val="0"/>
          <w:marBottom w:val="0"/>
          <w:divBdr>
            <w:top w:val="none" w:sz="0" w:space="0" w:color="auto"/>
            <w:left w:val="none" w:sz="0" w:space="0" w:color="auto"/>
            <w:bottom w:val="none" w:sz="0" w:space="0" w:color="auto"/>
            <w:right w:val="none" w:sz="0" w:space="0" w:color="auto"/>
          </w:divBdr>
        </w:div>
        <w:div w:id="1467116720">
          <w:marLeft w:val="0"/>
          <w:marRight w:val="0"/>
          <w:marTop w:val="0"/>
          <w:marBottom w:val="0"/>
          <w:divBdr>
            <w:top w:val="none" w:sz="0" w:space="0" w:color="auto"/>
            <w:left w:val="none" w:sz="0" w:space="0" w:color="auto"/>
            <w:bottom w:val="none" w:sz="0" w:space="0" w:color="auto"/>
            <w:right w:val="none" w:sz="0" w:space="0" w:color="auto"/>
          </w:divBdr>
        </w:div>
        <w:div w:id="1932742262">
          <w:marLeft w:val="0"/>
          <w:marRight w:val="0"/>
          <w:marTop w:val="0"/>
          <w:marBottom w:val="0"/>
          <w:divBdr>
            <w:top w:val="none" w:sz="0" w:space="0" w:color="auto"/>
            <w:left w:val="none" w:sz="0" w:space="0" w:color="auto"/>
            <w:bottom w:val="none" w:sz="0" w:space="0" w:color="auto"/>
            <w:right w:val="none" w:sz="0" w:space="0" w:color="auto"/>
          </w:divBdr>
        </w:div>
      </w:divsChild>
    </w:div>
    <w:div w:id="1346833112">
      <w:bodyDiv w:val="1"/>
      <w:marLeft w:val="0"/>
      <w:marRight w:val="0"/>
      <w:marTop w:val="0"/>
      <w:marBottom w:val="0"/>
      <w:divBdr>
        <w:top w:val="none" w:sz="0" w:space="0" w:color="auto"/>
        <w:left w:val="none" w:sz="0" w:space="0" w:color="auto"/>
        <w:bottom w:val="none" w:sz="0" w:space="0" w:color="auto"/>
        <w:right w:val="none" w:sz="0" w:space="0" w:color="auto"/>
      </w:divBdr>
      <w:divsChild>
        <w:div w:id="625045590">
          <w:marLeft w:val="418"/>
          <w:marRight w:val="0"/>
          <w:marTop w:val="77"/>
          <w:marBottom w:val="0"/>
          <w:divBdr>
            <w:top w:val="none" w:sz="0" w:space="0" w:color="auto"/>
            <w:left w:val="none" w:sz="0" w:space="0" w:color="auto"/>
            <w:bottom w:val="none" w:sz="0" w:space="0" w:color="auto"/>
            <w:right w:val="none" w:sz="0" w:space="0" w:color="auto"/>
          </w:divBdr>
        </w:div>
        <w:div w:id="112558011">
          <w:marLeft w:val="418"/>
          <w:marRight w:val="0"/>
          <w:marTop w:val="77"/>
          <w:marBottom w:val="0"/>
          <w:divBdr>
            <w:top w:val="none" w:sz="0" w:space="0" w:color="auto"/>
            <w:left w:val="none" w:sz="0" w:space="0" w:color="auto"/>
            <w:bottom w:val="none" w:sz="0" w:space="0" w:color="auto"/>
            <w:right w:val="none" w:sz="0" w:space="0" w:color="auto"/>
          </w:divBdr>
        </w:div>
        <w:div w:id="60908538">
          <w:marLeft w:val="418"/>
          <w:marRight w:val="0"/>
          <w:marTop w:val="77"/>
          <w:marBottom w:val="0"/>
          <w:divBdr>
            <w:top w:val="none" w:sz="0" w:space="0" w:color="auto"/>
            <w:left w:val="none" w:sz="0" w:space="0" w:color="auto"/>
            <w:bottom w:val="none" w:sz="0" w:space="0" w:color="auto"/>
            <w:right w:val="none" w:sz="0" w:space="0" w:color="auto"/>
          </w:divBdr>
        </w:div>
        <w:div w:id="1730424309">
          <w:marLeft w:val="418"/>
          <w:marRight w:val="0"/>
          <w:marTop w:val="77"/>
          <w:marBottom w:val="0"/>
          <w:divBdr>
            <w:top w:val="none" w:sz="0" w:space="0" w:color="auto"/>
            <w:left w:val="none" w:sz="0" w:space="0" w:color="auto"/>
            <w:bottom w:val="none" w:sz="0" w:space="0" w:color="auto"/>
            <w:right w:val="none" w:sz="0" w:space="0" w:color="auto"/>
          </w:divBdr>
        </w:div>
        <w:div w:id="793792207">
          <w:marLeft w:val="418"/>
          <w:marRight w:val="0"/>
          <w:marTop w:val="77"/>
          <w:marBottom w:val="0"/>
          <w:divBdr>
            <w:top w:val="none" w:sz="0" w:space="0" w:color="auto"/>
            <w:left w:val="none" w:sz="0" w:space="0" w:color="auto"/>
            <w:bottom w:val="none" w:sz="0" w:space="0" w:color="auto"/>
            <w:right w:val="none" w:sz="0" w:space="0" w:color="auto"/>
          </w:divBdr>
        </w:div>
        <w:div w:id="317341851">
          <w:marLeft w:val="418"/>
          <w:marRight w:val="0"/>
          <w:marTop w:val="77"/>
          <w:marBottom w:val="0"/>
          <w:divBdr>
            <w:top w:val="none" w:sz="0" w:space="0" w:color="auto"/>
            <w:left w:val="none" w:sz="0" w:space="0" w:color="auto"/>
            <w:bottom w:val="none" w:sz="0" w:space="0" w:color="auto"/>
            <w:right w:val="none" w:sz="0" w:space="0" w:color="auto"/>
          </w:divBdr>
        </w:div>
        <w:div w:id="1225525721">
          <w:marLeft w:val="418"/>
          <w:marRight w:val="0"/>
          <w:marTop w:val="77"/>
          <w:marBottom w:val="0"/>
          <w:divBdr>
            <w:top w:val="none" w:sz="0" w:space="0" w:color="auto"/>
            <w:left w:val="none" w:sz="0" w:space="0" w:color="auto"/>
            <w:bottom w:val="none" w:sz="0" w:space="0" w:color="auto"/>
            <w:right w:val="none" w:sz="0" w:space="0" w:color="auto"/>
          </w:divBdr>
        </w:div>
      </w:divsChild>
    </w:div>
    <w:div w:id="1377390971">
      <w:bodyDiv w:val="1"/>
      <w:marLeft w:val="0"/>
      <w:marRight w:val="0"/>
      <w:marTop w:val="0"/>
      <w:marBottom w:val="0"/>
      <w:divBdr>
        <w:top w:val="none" w:sz="0" w:space="0" w:color="auto"/>
        <w:left w:val="none" w:sz="0" w:space="0" w:color="auto"/>
        <w:bottom w:val="none" w:sz="0" w:space="0" w:color="auto"/>
        <w:right w:val="none" w:sz="0" w:space="0" w:color="auto"/>
      </w:divBdr>
    </w:div>
    <w:div w:id="1398363486">
      <w:bodyDiv w:val="1"/>
      <w:marLeft w:val="0"/>
      <w:marRight w:val="0"/>
      <w:marTop w:val="0"/>
      <w:marBottom w:val="0"/>
      <w:divBdr>
        <w:top w:val="none" w:sz="0" w:space="0" w:color="auto"/>
        <w:left w:val="none" w:sz="0" w:space="0" w:color="auto"/>
        <w:bottom w:val="none" w:sz="0" w:space="0" w:color="auto"/>
        <w:right w:val="none" w:sz="0" w:space="0" w:color="auto"/>
      </w:divBdr>
      <w:divsChild>
        <w:div w:id="802429014">
          <w:marLeft w:val="446"/>
          <w:marRight w:val="0"/>
          <w:marTop w:val="0"/>
          <w:marBottom w:val="0"/>
          <w:divBdr>
            <w:top w:val="none" w:sz="0" w:space="0" w:color="auto"/>
            <w:left w:val="none" w:sz="0" w:space="0" w:color="auto"/>
            <w:bottom w:val="none" w:sz="0" w:space="0" w:color="auto"/>
            <w:right w:val="none" w:sz="0" w:space="0" w:color="auto"/>
          </w:divBdr>
        </w:div>
        <w:div w:id="296567757">
          <w:marLeft w:val="1267"/>
          <w:marRight w:val="0"/>
          <w:marTop w:val="0"/>
          <w:marBottom w:val="0"/>
          <w:divBdr>
            <w:top w:val="none" w:sz="0" w:space="0" w:color="auto"/>
            <w:left w:val="none" w:sz="0" w:space="0" w:color="auto"/>
            <w:bottom w:val="none" w:sz="0" w:space="0" w:color="auto"/>
            <w:right w:val="none" w:sz="0" w:space="0" w:color="auto"/>
          </w:divBdr>
        </w:div>
        <w:div w:id="1276257460">
          <w:marLeft w:val="1267"/>
          <w:marRight w:val="0"/>
          <w:marTop w:val="0"/>
          <w:marBottom w:val="0"/>
          <w:divBdr>
            <w:top w:val="none" w:sz="0" w:space="0" w:color="auto"/>
            <w:left w:val="none" w:sz="0" w:space="0" w:color="auto"/>
            <w:bottom w:val="none" w:sz="0" w:space="0" w:color="auto"/>
            <w:right w:val="none" w:sz="0" w:space="0" w:color="auto"/>
          </w:divBdr>
        </w:div>
        <w:div w:id="1936205681">
          <w:marLeft w:val="1267"/>
          <w:marRight w:val="0"/>
          <w:marTop w:val="0"/>
          <w:marBottom w:val="0"/>
          <w:divBdr>
            <w:top w:val="none" w:sz="0" w:space="0" w:color="auto"/>
            <w:left w:val="none" w:sz="0" w:space="0" w:color="auto"/>
            <w:bottom w:val="none" w:sz="0" w:space="0" w:color="auto"/>
            <w:right w:val="none" w:sz="0" w:space="0" w:color="auto"/>
          </w:divBdr>
        </w:div>
        <w:div w:id="838430166">
          <w:marLeft w:val="446"/>
          <w:marRight w:val="0"/>
          <w:marTop w:val="0"/>
          <w:marBottom w:val="0"/>
          <w:divBdr>
            <w:top w:val="none" w:sz="0" w:space="0" w:color="auto"/>
            <w:left w:val="none" w:sz="0" w:space="0" w:color="auto"/>
            <w:bottom w:val="none" w:sz="0" w:space="0" w:color="auto"/>
            <w:right w:val="none" w:sz="0" w:space="0" w:color="auto"/>
          </w:divBdr>
        </w:div>
      </w:divsChild>
    </w:div>
    <w:div w:id="1604806444">
      <w:bodyDiv w:val="1"/>
      <w:marLeft w:val="0"/>
      <w:marRight w:val="0"/>
      <w:marTop w:val="0"/>
      <w:marBottom w:val="0"/>
      <w:divBdr>
        <w:top w:val="none" w:sz="0" w:space="0" w:color="auto"/>
        <w:left w:val="none" w:sz="0" w:space="0" w:color="auto"/>
        <w:bottom w:val="none" w:sz="0" w:space="0" w:color="auto"/>
        <w:right w:val="none" w:sz="0" w:space="0" w:color="auto"/>
      </w:divBdr>
      <w:divsChild>
        <w:div w:id="1938706708">
          <w:marLeft w:val="418"/>
          <w:marRight w:val="0"/>
          <w:marTop w:val="77"/>
          <w:marBottom w:val="0"/>
          <w:divBdr>
            <w:top w:val="none" w:sz="0" w:space="0" w:color="auto"/>
            <w:left w:val="none" w:sz="0" w:space="0" w:color="auto"/>
            <w:bottom w:val="none" w:sz="0" w:space="0" w:color="auto"/>
            <w:right w:val="none" w:sz="0" w:space="0" w:color="auto"/>
          </w:divBdr>
        </w:div>
        <w:div w:id="1917738996">
          <w:marLeft w:val="418"/>
          <w:marRight w:val="0"/>
          <w:marTop w:val="77"/>
          <w:marBottom w:val="0"/>
          <w:divBdr>
            <w:top w:val="none" w:sz="0" w:space="0" w:color="auto"/>
            <w:left w:val="none" w:sz="0" w:space="0" w:color="auto"/>
            <w:bottom w:val="none" w:sz="0" w:space="0" w:color="auto"/>
            <w:right w:val="none" w:sz="0" w:space="0" w:color="auto"/>
          </w:divBdr>
        </w:div>
        <w:div w:id="1391221720">
          <w:marLeft w:val="418"/>
          <w:marRight w:val="0"/>
          <w:marTop w:val="77"/>
          <w:marBottom w:val="0"/>
          <w:divBdr>
            <w:top w:val="none" w:sz="0" w:space="0" w:color="auto"/>
            <w:left w:val="none" w:sz="0" w:space="0" w:color="auto"/>
            <w:bottom w:val="none" w:sz="0" w:space="0" w:color="auto"/>
            <w:right w:val="none" w:sz="0" w:space="0" w:color="auto"/>
          </w:divBdr>
        </w:div>
        <w:div w:id="601958276">
          <w:marLeft w:val="418"/>
          <w:marRight w:val="0"/>
          <w:marTop w:val="77"/>
          <w:marBottom w:val="0"/>
          <w:divBdr>
            <w:top w:val="none" w:sz="0" w:space="0" w:color="auto"/>
            <w:left w:val="none" w:sz="0" w:space="0" w:color="auto"/>
            <w:bottom w:val="none" w:sz="0" w:space="0" w:color="auto"/>
            <w:right w:val="none" w:sz="0" w:space="0" w:color="auto"/>
          </w:divBdr>
        </w:div>
        <w:div w:id="937253414">
          <w:marLeft w:val="418"/>
          <w:marRight w:val="0"/>
          <w:marTop w:val="77"/>
          <w:marBottom w:val="0"/>
          <w:divBdr>
            <w:top w:val="none" w:sz="0" w:space="0" w:color="auto"/>
            <w:left w:val="none" w:sz="0" w:space="0" w:color="auto"/>
            <w:bottom w:val="none" w:sz="0" w:space="0" w:color="auto"/>
            <w:right w:val="none" w:sz="0" w:space="0" w:color="auto"/>
          </w:divBdr>
        </w:div>
        <w:div w:id="1754274351">
          <w:marLeft w:val="418"/>
          <w:marRight w:val="0"/>
          <w:marTop w:val="77"/>
          <w:marBottom w:val="0"/>
          <w:divBdr>
            <w:top w:val="none" w:sz="0" w:space="0" w:color="auto"/>
            <w:left w:val="none" w:sz="0" w:space="0" w:color="auto"/>
            <w:bottom w:val="none" w:sz="0" w:space="0" w:color="auto"/>
            <w:right w:val="none" w:sz="0" w:space="0" w:color="auto"/>
          </w:divBdr>
        </w:div>
        <w:div w:id="187328732">
          <w:marLeft w:val="418"/>
          <w:marRight w:val="0"/>
          <w:marTop w:val="77"/>
          <w:marBottom w:val="0"/>
          <w:divBdr>
            <w:top w:val="none" w:sz="0" w:space="0" w:color="auto"/>
            <w:left w:val="none" w:sz="0" w:space="0" w:color="auto"/>
            <w:bottom w:val="none" w:sz="0" w:space="0" w:color="auto"/>
            <w:right w:val="none" w:sz="0" w:space="0" w:color="auto"/>
          </w:divBdr>
        </w:div>
        <w:div w:id="1827623751">
          <w:marLeft w:val="418"/>
          <w:marRight w:val="0"/>
          <w:marTop w:val="77"/>
          <w:marBottom w:val="0"/>
          <w:divBdr>
            <w:top w:val="none" w:sz="0" w:space="0" w:color="auto"/>
            <w:left w:val="none" w:sz="0" w:space="0" w:color="auto"/>
            <w:bottom w:val="none" w:sz="0" w:space="0" w:color="auto"/>
            <w:right w:val="none" w:sz="0" w:space="0" w:color="auto"/>
          </w:divBdr>
        </w:div>
      </w:divsChild>
    </w:div>
    <w:div w:id="1855878535">
      <w:bodyDiv w:val="1"/>
      <w:marLeft w:val="0"/>
      <w:marRight w:val="0"/>
      <w:marTop w:val="0"/>
      <w:marBottom w:val="0"/>
      <w:divBdr>
        <w:top w:val="none" w:sz="0" w:space="0" w:color="auto"/>
        <w:left w:val="none" w:sz="0" w:space="0" w:color="auto"/>
        <w:bottom w:val="none" w:sz="0" w:space="0" w:color="auto"/>
        <w:right w:val="none" w:sz="0" w:space="0" w:color="auto"/>
      </w:divBdr>
    </w:div>
    <w:div w:id="1943609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625vwwQh1tk" TargetMode="External"/><Relationship Id="rId18" Type="http://schemas.openxmlformats.org/officeDocument/2006/relationships/hyperlink" Target="https://www.monparcourshandicap.gouv.fr/temoignages/le-temoignage-de-sandrine-ciron" TargetMode="External"/><Relationship Id="rId26" Type="http://schemas.openxmlformats.org/officeDocument/2006/relationships/hyperlink" Target="https://www.monparcourshandicap.gouv.fr/scolarite" TargetMode="External"/><Relationship Id="rId39" Type="http://schemas.openxmlformats.org/officeDocument/2006/relationships/footer" Target="footer2.xml"/><Relationship Id="rId21" Type="http://schemas.openxmlformats.org/officeDocument/2006/relationships/hyperlink" Target="https://www.monparcourshandicap.gouv.fr/vie-intime-et-parentalite" TargetMode="External"/><Relationship Id="rId34" Type="http://schemas.openxmlformats.org/officeDocument/2006/relationships/hyperlink" Target="https://www.caissedesdepots.fr/"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monparcourshandicap.gouv.fr/" TargetMode="External"/><Relationship Id="rId29" Type="http://schemas.openxmlformats.org/officeDocument/2006/relationships/hyperlink" Target="http://www.monparcourshandicap.gouv.fr"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ZVlwGvXF0Z0" TargetMode="External"/><Relationship Id="rId24" Type="http://schemas.openxmlformats.org/officeDocument/2006/relationships/hyperlink" Target="https://www.monparcourshandicap.gouv.fr/emploi" TargetMode="External"/><Relationship Id="rId32" Type="http://schemas.openxmlformats.org/officeDocument/2006/relationships/image" Target="media/image7.png"/><Relationship Id="rId37" Type="http://schemas.openxmlformats.org/officeDocument/2006/relationships/header" Target="header1.xml"/><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youtube.com/watch?v=dLdTaoy76fc" TargetMode="External"/><Relationship Id="rId23" Type="http://schemas.openxmlformats.org/officeDocument/2006/relationships/hyperlink" Target="https://www.monparcourshandicap.gouv.fr/aides-techniques" TargetMode="External"/><Relationship Id="rId28" Type="http://schemas.openxmlformats.org/officeDocument/2006/relationships/hyperlink" Target="http://www.pour-les-personnes-agees.gouv.fr" TargetMode="External"/><Relationship Id="rId36" Type="http://schemas.openxmlformats.org/officeDocument/2006/relationships/hyperlink" Target="mailto:maxime.lemen@cnsa.fr" TargetMode="External"/><Relationship Id="rId10" Type="http://schemas.openxmlformats.org/officeDocument/2006/relationships/hyperlink" Target="https://www.monparcourshandicap.gouv.fr/vie-intime-et-parentalite/violences-sexuelles-que-faut-il-savoir" TargetMode="External"/><Relationship Id="rId19" Type="http://schemas.openxmlformats.org/officeDocument/2006/relationships/hyperlink" Target="https://www.monparcourshandicap.gouv.fr/temoignages/le-temoignage-de-mickael-jeremiasz"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www.monparcourshandicap.gouv.fr/vie-intime-et-parentalite/comment-preparer-larrivee-de-votre-enfant" TargetMode="External"/><Relationship Id="rId14" Type="http://schemas.openxmlformats.org/officeDocument/2006/relationships/image" Target="media/image3.png"/><Relationship Id="rId22" Type="http://schemas.openxmlformats.org/officeDocument/2006/relationships/hyperlink" Target="https://www.monparcourshandicap.gouv.fr/aides" TargetMode="External"/><Relationship Id="rId27" Type="http://schemas.openxmlformats.org/officeDocument/2006/relationships/hyperlink" Target="https://www.monparcourshandicap.gouv.fr/etudes-superieures" TargetMode="External"/><Relationship Id="rId30" Type="http://schemas.openxmlformats.org/officeDocument/2006/relationships/image" Target="media/image5.png"/><Relationship Id="rId35" Type="http://schemas.openxmlformats.org/officeDocument/2006/relationships/hyperlink" Target="mailto:celine.surget@coriolink.com" TargetMode="External"/><Relationship Id="rId43" Type="http://schemas.openxmlformats.org/officeDocument/2006/relationships/theme" Target="theme/theme1.xml"/><Relationship Id="rId8" Type="http://schemas.openxmlformats.org/officeDocument/2006/relationships/hyperlink" Target="https://www.monparcourshandicap.gouv.fr/vie-intime-et-parentalite/vie-intime-affective-et-sexuelle-de-quoi-parle-t"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www.monparcourshandicap.gouv.fr/temoignages/les-temoignages-de-lydie-et-alexis-centre-ressource-intimagir-en-ile-de-france" TargetMode="External"/><Relationship Id="rId25" Type="http://schemas.openxmlformats.org/officeDocument/2006/relationships/hyperlink" Target="https://www.monparcourshandicap.gouv.fr/formation-professionnelle" TargetMode="External"/><Relationship Id="rId33" Type="http://schemas.openxmlformats.org/officeDocument/2006/relationships/image" Target="media/image8.png"/><Relationship Id="rId38"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monparcourshandicap.gouv.fr" TargetMode="External"/><Relationship Id="rId2" Type="http://schemas.openxmlformats.org/officeDocument/2006/relationships/hyperlink" Target="http://www.caissedesdepots.fr/" TargetMode="External"/><Relationship Id="rId1" Type="http://schemas.openxmlformats.org/officeDocument/2006/relationships/hyperlink" Target="http://www.cnsa.fr"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www.caissedesdepots.fr/" TargetMode="External"/><Relationship Id="rId2" Type="http://schemas.openxmlformats.org/officeDocument/2006/relationships/hyperlink" Target="http://www.cnsa.fr" TargetMode="External"/><Relationship Id="rId1" Type="http://schemas.openxmlformats.org/officeDocument/2006/relationships/image" Target="media/image13.emf"/><Relationship Id="rId4" Type="http://schemas.openxmlformats.org/officeDocument/2006/relationships/hyperlink" Target="http://www.monparcourshandicap.gouv.fr"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11.jpg"/><Relationship Id="rId2" Type="http://schemas.openxmlformats.org/officeDocument/2006/relationships/image" Target="media/image10.png"/><Relationship Id="rId1" Type="http://schemas.openxmlformats.org/officeDocument/2006/relationships/image" Target="media/image9.png"/><Relationship Id="rId4" Type="http://schemas.openxmlformats.org/officeDocument/2006/relationships/image" Target="media/image12.jp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notin\AppData\Local\Microsoft\Windows\Temporary%20Internet%20Files\Content.Outlook\GEJHPUKA\DossierPress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4B4843-2F29-4D77-AF64-37DD633E4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DossierPresse.dot</Template>
  <TotalTime>18</TotalTime>
  <Pages>3</Pages>
  <Words>1371</Words>
  <Characters>7543</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Communiqué de presse : conseil extraordinaire de la CNSA 29 septembre 2021</vt:lpstr>
    </vt:vector>
  </TitlesOfParts>
  <Manager/>
  <Company>CNSA</Company>
  <LinksUpToDate>false</LinksUpToDate>
  <CharactersWithSpaces>8897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Communiqué de presse : conseil extraordinaire de la CNSA 29 septembre 2021</dc:title>
  <dc:subject/>
  <dc:creator>CNSA</dc:creator>
  <cp:keywords/>
  <dc:description/>
  <cp:lastModifiedBy>DALLENNES Richard</cp:lastModifiedBy>
  <cp:revision>4</cp:revision>
  <cp:lastPrinted>2023-05-25T11:17:00Z</cp:lastPrinted>
  <dcterms:created xsi:type="dcterms:W3CDTF">2023-10-02T16:36:00Z</dcterms:created>
  <dcterms:modified xsi:type="dcterms:W3CDTF">2023-10-02T17:07:00Z</dcterms:modified>
  <cp:category/>
</cp:coreProperties>
</file>