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CCE1" w14:textId="77777777" w:rsidR="00A55A59" w:rsidRDefault="00A55A59" w:rsidP="00900022">
      <w:pPr>
        <w:ind w:left="0"/>
        <w:rPr>
          <w:b/>
          <w:sz w:val="28"/>
          <w:szCs w:val="28"/>
        </w:rPr>
      </w:pPr>
    </w:p>
    <w:p w14:paraId="21753816" w14:textId="4EDAEE53" w:rsidR="00305C72" w:rsidRDefault="00305C72" w:rsidP="00900022">
      <w:pPr>
        <w:ind w:left="0" w:hanging="284"/>
        <w:rPr>
          <w:b/>
          <w:sz w:val="28"/>
          <w:szCs w:val="28"/>
        </w:rPr>
      </w:pPr>
      <w:r w:rsidRPr="00A909EC">
        <w:rPr>
          <w:b/>
          <w:sz w:val="28"/>
          <w:szCs w:val="28"/>
        </w:rPr>
        <w:t>Communiqué de presse</w:t>
      </w:r>
    </w:p>
    <w:p w14:paraId="4703806F" w14:textId="29B72556" w:rsidR="00061B6B" w:rsidRPr="00900022" w:rsidRDefault="00305C72" w:rsidP="00900022">
      <w:pPr>
        <w:spacing w:after="500"/>
        <w:ind w:left="0" w:hanging="284"/>
        <w:rPr>
          <w:i/>
          <w:iCs/>
        </w:rPr>
      </w:pPr>
      <w:r w:rsidRPr="773FC4E7">
        <w:rPr>
          <w:i/>
          <w:iCs/>
        </w:rPr>
        <w:t xml:space="preserve">Le </w:t>
      </w:r>
      <w:r w:rsidR="00BF11C9">
        <w:rPr>
          <w:i/>
          <w:iCs/>
        </w:rPr>
        <w:t>0</w:t>
      </w:r>
      <w:r w:rsidR="001B3DBB" w:rsidRPr="773FC4E7">
        <w:rPr>
          <w:i/>
          <w:iCs/>
        </w:rPr>
        <w:t>9.0</w:t>
      </w:r>
      <w:r w:rsidR="00BF11C9">
        <w:rPr>
          <w:i/>
          <w:iCs/>
        </w:rPr>
        <w:t>3</w:t>
      </w:r>
      <w:r w:rsidR="001B3DBB" w:rsidRPr="773FC4E7">
        <w:rPr>
          <w:i/>
          <w:iCs/>
        </w:rPr>
        <w:t>.2</w:t>
      </w:r>
      <w:r w:rsidR="00CB0FE9">
        <w:rPr>
          <w:i/>
          <w:iCs/>
        </w:rPr>
        <w:t>0</w:t>
      </w:r>
      <w:r w:rsidR="001B3DBB" w:rsidRPr="773FC4E7">
        <w:rPr>
          <w:i/>
          <w:iCs/>
        </w:rPr>
        <w:t>23</w:t>
      </w:r>
    </w:p>
    <w:p w14:paraId="0B98B9EA" w14:textId="6C81E371" w:rsidR="00F822C9" w:rsidRDefault="00184E23" w:rsidP="00900022">
      <w:pPr>
        <w:spacing w:line="240" w:lineRule="auto"/>
        <w:ind w:left="0" w:hanging="284"/>
        <w:rPr>
          <w:rFonts w:ascii="Arial Black" w:hAnsi="Arial Black"/>
          <w:b/>
          <w:bCs/>
          <w:sz w:val="28"/>
          <w:szCs w:val="28"/>
        </w:rPr>
      </w:pPr>
      <w:r>
        <w:rPr>
          <w:rFonts w:ascii="Arial Black" w:hAnsi="Arial Black"/>
          <w:b/>
          <w:bCs/>
          <w:sz w:val="28"/>
          <w:szCs w:val="28"/>
        </w:rPr>
        <w:t>Modernisation des EHPAD</w:t>
      </w:r>
      <w:r w:rsidR="008F1895">
        <w:rPr>
          <w:rFonts w:ascii="Arial Black" w:hAnsi="Arial Black"/>
          <w:b/>
          <w:bCs/>
          <w:sz w:val="28"/>
          <w:szCs w:val="28"/>
        </w:rPr>
        <w:t> :</w:t>
      </w:r>
    </w:p>
    <w:p w14:paraId="4C23E3BA" w14:textId="161D8B68" w:rsidR="001473EA" w:rsidRPr="00900022" w:rsidRDefault="00E96484" w:rsidP="00900022">
      <w:pPr>
        <w:spacing w:after="200" w:line="240" w:lineRule="auto"/>
        <w:rPr>
          <w:rFonts w:ascii="Arial Black" w:hAnsi="Arial Black"/>
          <w:b/>
          <w:bCs/>
          <w:sz w:val="28"/>
          <w:szCs w:val="28"/>
        </w:rPr>
      </w:pPr>
      <w:r>
        <w:rPr>
          <w:rFonts w:ascii="Arial Black" w:hAnsi="Arial Black"/>
          <w:b/>
          <w:bCs/>
          <w:sz w:val="28"/>
          <w:szCs w:val="28"/>
        </w:rPr>
        <w:t>La</w:t>
      </w:r>
      <w:r w:rsidR="02CB89F6" w:rsidRPr="0E279180">
        <w:rPr>
          <w:rFonts w:ascii="Arial Black" w:hAnsi="Arial Black"/>
          <w:b/>
          <w:bCs/>
          <w:sz w:val="28"/>
          <w:szCs w:val="28"/>
        </w:rPr>
        <w:t xml:space="preserve"> CNSA et l’Anap lancent </w:t>
      </w:r>
      <w:r w:rsidR="00E45CF5">
        <w:rPr>
          <w:rFonts w:ascii="Arial Black" w:hAnsi="Arial Black"/>
          <w:b/>
          <w:bCs/>
          <w:sz w:val="28"/>
          <w:szCs w:val="28"/>
        </w:rPr>
        <w:t>une</w:t>
      </w:r>
      <w:r w:rsidR="0052589F" w:rsidRPr="0E279180">
        <w:rPr>
          <w:rFonts w:ascii="Arial Black" w:hAnsi="Arial Black"/>
          <w:b/>
          <w:bCs/>
          <w:sz w:val="28"/>
          <w:szCs w:val="28"/>
        </w:rPr>
        <w:t xml:space="preserve"> </w:t>
      </w:r>
      <w:r w:rsidR="00DD68AC">
        <w:rPr>
          <w:rFonts w:ascii="Arial Black" w:hAnsi="Arial Black"/>
          <w:b/>
          <w:bCs/>
          <w:sz w:val="28"/>
          <w:szCs w:val="28"/>
        </w:rPr>
        <w:t>M</w:t>
      </w:r>
      <w:r w:rsidR="0052589F" w:rsidRPr="0E279180">
        <w:rPr>
          <w:rFonts w:ascii="Arial Black" w:hAnsi="Arial Black"/>
          <w:b/>
          <w:bCs/>
          <w:sz w:val="28"/>
          <w:szCs w:val="28"/>
        </w:rPr>
        <w:t>ission nationale</w:t>
      </w:r>
      <w:r w:rsidR="00400C6B" w:rsidRPr="0E279180">
        <w:rPr>
          <w:rFonts w:ascii="Arial Black" w:hAnsi="Arial Black"/>
          <w:b/>
          <w:bCs/>
          <w:sz w:val="28"/>
          <w:szCs w:val="28"/>
        </w:rPr>
        <w:t xml:space="preserve"> </w:t>
      </w:r>
      <w:r w:rsidR="4677D2B1" w:rsidRPr="0E279180">
        <w:rPr>
          <w:rFonts w:ascii="Arial Black" w:hAnsi="Arial Black"/>
          <w:b/>
          <w:bCs/>
          <w:sz w:val="28"/>
          <w:szCs w:val="28"/>
        </w:rPr>
        <w:t xml:space="preserve">d’appui </w:t>
      </w:r>
      <w:r w:rsidR="005061F8">
        <w:rPr>
          <w:rFonts w:ascii="Arial Black" w:hAnsi="Arial Black"/>
          <w:b/>
          <w:bCs/>
          <w:sz w:val="28"/>
          <w:szCs w:val="28"/>
        </w:rPr>
        <w:t>à l’investissement médico-social (MNAI)</w:t>
      </w:r>
    </w:p>
    <w:p w14:paraId="4AEE1AEE" w14:textId="11FC790F" w:rsidR="00184E23" w:rsidRDefault="00184E23" w:rsidP="00900022">
      <w:pPr>
        <w:spacing w:after="360"/>
        <w:rPr>
          <w:b/>
          <w:bCs/>
        </w:rPr>
      </w:pPr>
      <w:r w:rsidRPr="00184E23">
        <w:rPr>
          <w:b/>
          <w:bCs/>
        </w:rPr>
        <w:t xml:space="preserve">Dans le cadre </w:t>
      </w:r>
      <w:r>
        <w:rPr>
          <w:b/>
          <w:bCs/>
        </w:rPr>
        <w:t xml:space="preserve">du pilotage </w:t>
      </w:r>
      <w:r w:rsidRPr="00184E23">
        <w:rPr>
          <w:b/>
          <w:bCs/>
        </w:rPr>
        <w:t>du plan d’aide à l’investissement</w:t>
      </w:r>
      <w:r>
        <w:rPr>
          <w:b/>
          <w:bCs/>
        </w:rPr>
        <w:t xml:space="preserve"> « Ségur »</w:t>
      </w:r>
      <w:r w:rsidRPr="00184E23">
        <w:rPr>
          <w:b/>
          <w:bCs/>
        </w:rPr>
        <w:t>, la CNSA</w:t>
      </w:r>
      <w:r>
        <w:rPr>
          <w:b/>
          <w:bCs/>
        </w:rPr>
        <w:t xml:space="preserve"> mobilise l’A</w:t>
      </w:r>
      <w:r w:rsidR="00720FDE">
        <w:rPr>
          <w:b/>
          <w:bCs/>
        </w:rPr>
        <w:t>nap</w:t>
      </w:r>
      <w:r>
        <w:rPr>
          <w:b/>
          <w:bCs/>
        </w:rPr>
        <w:t xml:space="preserve"> pour</w:t>
      </w:r>
      <w:r w:rsidRPr="00184E23">
        <w:rPr>
          <w:b/>
          <w:bCs/>
        </w:rPr>
        <w:t xml:space="preserve"> </w:t>
      </w:r>
      <w:r>
        <w:rPr>
          <w:b/>
          <w:bCs/>
        </w:rPr>
        <w:t xml:space="preserve">renforcer l’outillage </w:t>
      </w:r>
      <w:r w:rsidRPr="00184E23">
        <w:rPr>
          <w:b/>
          <w:bCs/>
        </w:rPr>
        <w:t>des porteurs de projet et des A</w:t>
      </w:r>
      <w:r w:rsidR="00720FDE">
        <w:rPr>
          <w:b/>
          <w:bCs/>
        </w:rPr>
        <w:t>gences régionales de santé (ARS)</w:t>
      </w:r>
      <w:r w:rsidR="008F1895">
        <w:rPr>
          <w:b/>
          <w:bCs/>
        </w:rPr>
        <w:t xml:space="preserve">, avec la </w:t>
      </w:r>
      <w:r w:rsidR="00D01480">
        <w:rPr>
          <w:b/>
          <w:bCs/>
        </w:rPr>
        <w:t>création</w:t>
      </w:r>
      <w:r w:rsidR="008F1895">
        <w:rPr>
          <w:b/>
          <w:bCs/>
        </w:rPr>
        <w:t xml:space="preserve"> d’</w:t>
      </w:r>
      <w:r>
        <w:rPr>
          <w:b/>
          <w:bCs/>
        </w:rPr>
        <w:t xml:space="preserve">une </w:t>
      </w:r>
      <w:r w:rsidR="008F1895">
        <w:rPr>
          <w:b/>
          <w:bCs/>
        </w:rPr>
        <w:t>m</w:t>
      </w:r>
      <w:r w:rsidRPr="0E279180">
        <w:rPr>
          <w:b/>
          <w:bCs/>
        </w:rPr>
        <w:t>ission nationale d’appui à l’investissement immobilier médico-social</w:t>
      </w:r>
      <w:r>
        <w:rPr>
          <w:b/>
          <w:bCs/>
        </w:rPr>
        <w:t xml:space="preserve"> </w:t>
      </w:r>
      <w:r w:rsidRPr="0E279180">
        <w:rPr>
          <w:b/>
          <w:bCs/>
        </w:rPr>
        <w:t>(MNAI).</w:t>
      </w:r>
      <w:r>
        <w:rPr>
          <w:b/>
          <w:bCs/>
        </w:rPr>
        <w:t xml:space="preserve"> Financée à hauteur de 1,2</w:t>
      </w:r>
      <w:r w:rsidR="00720FDE">
        <w:rPr>
          <w:b/>
          <w:bCs/>
        </w:rPr>
        <w:t xml:space="preserve"> </w:t>
      </w:r>
      <w:r w:rsidR="00C60174">
        <w:rPr>
          <w:b/>
          <w:bCs/>
        </w:rPr>
        <w:t>million d’euros</w:t>
      </w:r>
      <w:r>
        <w:rPr>
          <w:b/>
          <w:bCs/>
        </w:rPr>
        <w:t xml:space="preserve"> sur la période </w:t>
      </w:r>
      <w:r w:rsidRPr="0E279180">
        <w:rPr>
          <w:b/>
          <w:bCs/>
        </w:rPr>
        <w:t xml:space="preserve">2023 à 2025, </w:t>
      </w:r>
      <w:r w:rsidR="008F1895">
        <w:rPr>
          <w:b/>
          <w:bCs/>
        </w:rPr>
        <w:t>la mission</w:t>
      </w:r>
      <w:r>
        <w:rPr>
          <w:b/>
          <w:bCs/>
        </w:rPr>
        <w:t xml:space="preserve"> interviendra </w:t>
      </w:r>
      <w:r w:rsidRPr="0E279180">
        <w:rPr>
          <w:b/>
          <w:bCs/>
        </w:rPr>
        <w:t>sur demande des ARS</w:t>
      </w:r>
      <w:r w:rsidR="008F1895">
        <w:rPr>
          <w:b/>
          <w:bCs/>
        </w:rPr>
        <w:t>. Elle pourra</w:t>
      </w:r>
      <w:r>
        <w:rPr>
          <w:b/>
          <w:bCs/>
        </w:rPr>
        <w:t xml:space="preserve"> accompagner 60 à 80 projets par a</w:t>
      </w:r>
      <w:r w:rsidR="006551EB">
        <w:rPr>
          <w:b/>
          <w:bCs/>
        </w:rPr>
        <w:t>n.</w:t>
      </w:r>
    </w:p>
    <w:p w14:paraId="24845099" w14:textId="034B3B33" w:rsidR="00184E23" w:rsidRDefault="00184E23" w:rsidP="00900022">
      <w:pPr>
        <w:rPr>
          <w:b/>
          <w:bCs/>
          <w:color w:val="D90045" w:themeColor="background2"/>
          <w:sz w:val="22"/>
          <w:szCs w:val="22"/>
        </w:rPr>
      </w:pPr>
      <w:r>
        <w:rPr>
          <w:b/>
          <w:bCs/>
          <w:color w:val="D90045" w:themeColor="background2"/>
          <w:sz w:val="22"/>
          <w:szCs w:val="22"/>
        </w:rPr>
        <w:t xml:space="preserve">Soutenir la dynamique </w:t>
      </w:r>
      <w:r w:rsidR="006551EB">
        <w:rPr>
          <w:b/>
          <w:bCs/>
          <w:color w:val="D90045" w:themeColor="background2"/>
          <w:sz w:val="22"/>
          <w:szCs w:val="22"/>
        </w:rPr>
        <w:t>ambitieuse</w:t>
      </w:r>
      <w:r>
        <w:rPr>
          <w:b/>
          <w:bCs/>
          <w:color w:val="D90045" w:themeColor="background2"/>
          <w:sz w:val="22"/>
          <w:szCs w:val="22"/>
        </w:rPr>
        <w:t xml:space="preserve"> du Ségur</w:t>
      </w:r>
    </w:p>
    <w:p w14:paraId="19F7ACC9" w14:textId="4437CD0D" w:rsidR="000B1A3F" w:rsidRDefault="008F1895" w:rsidP="00900022">
      <w:pPr>
        <w:spacing w:after="120"/>
        <w:rPr>
          <w:bCs/>
        </w:rPr>
      </w:pPr>
      <w:r w:rsidRPr="008F1895">
        <w:rPr>
          <w:bCs/>
        </w:rPr>
        <w:t>Dans le cadre de la mise en œuvre du plan d’aide à l’investissement</w:t>
      </w:r>
      <w:r>
        <w:rPr>
          <w:bCs/>
        </w:rPr>
        <w:t xml:space="preserve"> massif (1,5 milliard d’euros)</w:t>
      </w:r>
      <w:r w:rsidRPr="008F1895">
        <w:rPr>
          <w:bCs/>
        </w:rPr>
        <w:t xml:space="preserve"> soutenu par le volet immobilier du Ségur et les crédits de France </w:t>
      </w:r>
      <w:r w:rsidR="00514C8E">
        <w:rPr>
          <w:bCs/>
        </w:rPr>
        <w:t>R</w:t>
      </w:r>
      <w:r w:rsidRPr="008F1895">
        <w:rPr>
          <w:bCs/>
        </w:rPr>
        <w:t>elance, la CNSA a souscrit l’engagement, dans sa convention d’objectifs et de gestion 2022-2026, de</w:t>
      </w:r>
      <w:r w:rsidR="000B1A3F">
        <w:rPr>
          <w:bCs/>
        </w:rPr>
        <w:t xml:space="preserve"> </w:t>
      </w:r>
      <w:r w:rsidRPr="008F1895">
        <w:rPr>
          <w:bCs/>
        </w:rPr>
        <w:t xml:space="preserve">contribuer à l’outillage des porteurs de projet et des ARS. </w:t>
      </w:r>
    </w:p>
    <w:p w14:paraId="76DF7673" w14:textId="01351E67" w:rsidR="006551EB" w:rsidRDefault="006551EB" w:rsidP="00900022">
      <w:pPr>
        <w:spacing w:after="120"/>
        <w:rPr>
          <w:bCs/>
        </w:rPr>
      </w:pPr>
      <w:r>
        <w:rPr>
          <w:bCs/>
        </w:rPr>
        <w:t xml:space="preserve">En complément des premiers </w:t>
      </w:r>
      <w:r w:rsidR="008F1895" w:rsidRPr="008F1895">
        <w:rPr>
          <w:bCs/>
        </w:rPr>
        <w:t xml:space="preserve">outils </w:t>
      </w:r>
      <w:r w:rsidR="009F20C3">
        <w:rPr>
          <w:bCs/>
        </w:rPr>
        <w:t>conçus dès 2021 et régulièrement enrichis</w:t>
      </w:r>
      <w:r w:rsidR="009F20C3">
        <w:rPr>
          <w:rStyle w:val="Appelnotedebasdep"/>
          <w:bCs/>
        </w:rPr>
        <w:footnoteReference w:id="1"/>
      </w:r>
      <w:r w:rsidR="009F20C3">
        <w:rPr>
          <w:bCs/>
        </w:rPr>
        <w:t xml:space="preserve">, </w:t>
      </w:r>
      <w:r w:rsidR="008F1895" w:rsidRPr="008F1895">
        <w:rPr>
          <w:bCs/>
        </w:rPr>
        <w:t>il lui est apparu important de proposer un</w:t>
      </w:r>
      <w:r w:rsidR="009F20C3">
        <w:rPr>
          <w:bCs/>
        </w:rPr>
        <w:t>e capacité d’</w:t>
      </w:r>
      <w:r w:rsidR="008F1895" w:rsidRPr="008F1895">
        <w:rPr>
          <w:bCs/>
        </w:rPr>
        <w:t>accompagnement spécifique aux projets à enjeux</w:t>
      </w:r>
      <w:r w:rsidR="00514C8E">
        <w:rPr>
          <w:bCs/>
        </w:rPr>
        <w:t xml:space="preserve">. L’objectif est de garantir une réponse aux </w:t>
      </w:r>
      <w:r w:rsidR="008F1895" w:rsidRPr="008F1895">
        <w:rPr>
          <w:bCs/>
        </w:rPr>
        <w:t xml:space="preserve">attendus exigeants du </w:t>
      </w:r>
      <w:r w:rsidR="009F20C3">
        <w:rPr>
          <w:bCs/>
        </w:rPr>
        <w:t>Ségur</w:t>
      </w:r>
      <w:r>
        <w:rPr>
          <w:bCs/>
        </w:rPr>
        <w:t xml:space="preserve"> en matière de qualité, de calendrier et de soutenabilité financière</w:t>
      </w:r>
      <w:r w:rsidR="00B17FE6">
        <w:rPr>
          <w:bCs/>
        </w:rPr>
        <w:t xml:space="preserve">. Ils sont </w:t>
      </w:r>
      <w:r w:rsidR="00E457E3">
        <w:rPr>
          <w:bCs/>
        </w:rPr>
        <w:t>définis</w:t>
      </w:r>
      <w:r>
        <w:rPr>
          <w:bCs/>
        </w:rPr>
        <w:t xml:space="preserve"> par l’instruction</w:t>
      </w:r>
      <w:r w:rsidRPr="006551EB">
        <w:rPr>
          <w:bCs/>
        </w:rPr>
        <w:t xml:space="preserve"> du 24 septembre 2021 </w:t>
      </w:r>
      <w:r w:rsidRPr="006551EB">
        <w:rPr>
          <w:bCs/>
          <w:i/>
        </w:rPr>
        <w:t>relative à la mobilisation des crédits d'investissement du Ségur de la santé et de France Relance en appui du virage domiciliaire de l'offre d'accompagnement des personnes âgées dans la société du grand âge</w:t>
      </w:r>
      <w:r w:rsidRPr="006551EB">
        <w:rPr>
          <w:bCs/>
        </w:rPr>
        <w:t>.</w:t>
      </w:r>
      <w:r>
        <w:rPr>
          <w:bCs/>
        </w:rPr>
        <w:t xml:space="preserve"> </w:t>
      </w:r>
    </w:p>
    <w:p w14:paraId="57C81CB3" w14:textId="00FDA7FE" w:rsidR="009F20C3" w:rsidRDefault="006551EB" w:rsidP="00900022">
      <w:pPr>
        <w:spacing w:after="120"/>
      </w:pPr>
      <w:r>
        <w:t xml:space="preserve">Financée à hauteur de 1,2 million d’euros </w:t>
      </w:r>
      <w:r w:rsidR="009F20C3">
        <w:t>sur la période 2023-2025, la mission nationale d’appui à l’investissement, constituée au sein de l’A</w:t>
      </w:r>
      <w:r w:rsidR="00720FDE">
        <w:t>nap</w:t>
      </w:r>
      <w:r w:rsidR="009F20C3">
        <w:t xml:space="preserve">, a </w:t>
      </w:r>
      <w:r w:rsidR="00E45CF5">
        <w:t>vocation à</w:t>
      </w:r>
      <w:r w:rsidR="004F4DFC">
        <w:t xml:space="preserve"> </w:t>
      </w:r>
      <w:r w:rsidR="004738A7">
        <w:t xml:space="preserve">apporter </w:t>
      </w:r>
      <w:r w:rsidR="00E45CF5">
        <w:t xml:space="preserve">un accompagnement de terrain </w:t>
      </w:r>
      <w:r w:rsidR="009F20C3">
        <w:t>aux</w:t>
      </w:r>
      <w:r w:rsidR="00E45CF5">
        <w:t xml:space="preserve"> porteurs de projets immobiliers médico-sociaux </w:t>
      </w:r>
      <w:r w:rsidR="009F20C3">
        <w:t>retenus dans le cadre des stratégies régionales des ARS, en mobilisant des expertises internes à l’A</w:t>
      </w:r>
      <w:r w:rsidR="00720FDE">
        <w:t>nap</w:t>
      </w:r>
      <w:r w:rsidR="009F20C3">
        <w:t xml:space="preserve"> ainsi que celles de ses réseaux. </w:t>
      </w:r>
      <w:r w:rsidR="009160C3">
        <w:t xml:space="preserve">60 </w:t>
      </w:r>
      <w:r w:rsidR="009F20C3">
        <w:t>à</w:t>
      </w:r>
      <w:r w:rsidR="009160C3">
        <w:t xml:space="preserve"> 80 projets</w:t>
      </w:r>
      <w:r w:rsidR="00F571A9">
        <w:t xml:space="preserve"> par an</w:t>
      </w:r>
      <w:r w:rsidR="009160C3">
        <w:t xml:space="preserve"> </w:t>
      </w:r>
      <w:r w:rsidR="009F20C3">
        <w:t>devraient pouvoir bénéficier de cet accompagnement</w:t>
      </w:r>
      <w:r w:rsidR="00D01480">
        <w:t>. La MNAI</w:t>
      </w:r>
      <w:r w:rsidR="009F20C3">
        <w:t xml:space="preserve"> </w:t>
      </w:r>
      <w:r w:rsidR="00D01480">
        <w:t xml:space="preserve">bénéficiera aussi de l’appui </w:t>
      </w:r>
      <w:r w:rsidR="009F20C3">
        <w:t>du Laboratoire des solutions de demain.</w:t>
      </w:r>
    </w:p>
    <w:p w14:paraId="74F26685" w14:textId="383325E8" w:rsidR="006551EB" w:rsidRPr="00900022" w:rsidRDefault="006551EB" w:rsidP="00900022">
      <w:pPr>
        <w:spacing w:after="360"/>
        <w:rPr>
          <w:b/>
          <w:bCs/>
          <w:color w:val="D90044"/>
          <w:sz w:val="22"/>
          <w:szCs w:val="22"/>
        </w:rPr>
      </w:pPr>
      <w:r w:rsidRPr="00900022">
        <w:rPr>
          <w:bCs/>
        </w:rPr>
        <w:t>« </w:t>
      </w:r>
      <w:bookmarkStart w:id="0" w:name="_GoBack"/>
      <w:bookmarkEnd w:id="0"/>
      <w:r w:rsidRPr="00900022">
        <w:t xml:space="preserve">Pour la CNSA, l’enjeu est de proposer un accompagnement adapté aux différentes réalités des porteurs de projets immobiliers médico-sociaux, y compris quand ils disposent de moins de compétences ou que la complexité du projet nécessite un soutien particulier. L’intervention d’experts de l’Anap </w:t>
      </w:r>
      <w:r w:rsidR="000B1A3F" w:rsidRPr="00900022">
        <w:t xml:space="preserve">apportera </w:t>
      </w:r>
      <w:r w:rsidRPr="00900022">
        <w:t>un accompagnement dédié afin de sécuriser et d’accélérer le déploiement du plan d’aide à l’investissement » déclare Virginie Magnant, directrice de la CNSA.</w:t>
      </w:r>
    </w:p>
    <w:p w14:paraId="453930E2" w14:textId="57FBAFD7" w:rsidR="00EA565F" w:rsidRPr="00EA565F" w:rsidRDefault="00F3672C" w:rsidP="00900022">
      <w:pPr>
        <w:pStyle w:val="Listepucestriangle"/>
        <w:numPr>
          <w:ilvl w:val="0"/>
          <w:numId w:val="0"/>
        </w:numPr>
        <w:ind w:left="-284"/>
        <w:rPr>
          <w:b/>
          <w:bCs/>
          <w:color w:val="D90044"/>
          <w:sz w:val="22"/>
          <w:szCs w:val="22"/>
        </w:rPr>
      </w:pPr>
      <w:r>
        <w:rPr>
          <w:b/>
          <w:bCs/>
          <w:color w:val="D90044"/>
          <w:sz w:val="22"/>
          <w:szCs w:val="22"/>
        </w:rPr>
        <w:t>Une mobilisation sur demande des ARS</w:t>
      </w:r>
    </w:p>
    <w:p w14:paraId="2F1DBA7B" w14:textId="48CA5864" w:rsidR="004F4DFC" w:rsidRDefault="00DD68AC" w:rsidP="00900022">
      <w:pPr>
        <w:pStyle w:val="Listepucestriangle"/>
        <w:numPr>
          <w:ilvl w:val="0"/>
          <w:numId w:val="0"/>
        </w:numPr>
        <w:spacing w:after="120" w:line="276" w:lineRule="auto"/>
        <w:ind w:left="-284"/>
      </w:pPr>
      <w:r>
        <w:t xml:space="preserve">La MNAI </w:t>
      </w:r>
      <w:r w:rsidR="004F4DFC">
        <w:t xml:space="preserve">intervient </w:t>
      </w:r>
      <w:r w:rsidR="007B4B8C">
        <w:t>à la demande</w:t>
      </w:r>
      <w:r w:rsidR="004F4DFC">
        <w:t xml:space="preserve"> exclusive</w:t>
      </w:r>
      <w:r>
        <w:t xml:space="preserve"> des</w:t>
      </w:r>
      <w:r w:rsidR="009D68CD">
        <w:t xml:space="preserve"> A</w:t>
      </w:r>
      <w:r w:rsidR="00720FDE">
        <w:t xml:space="preserve">RS </w:t>
      </w:r>
      <w:r w:rsidR="004F4DFC">
        <w:t xml:space="preserve">et en soutien de leur capacité de pilotage. </w:t>
      </w:r>
    </w:p>
    <w:p w14:paraId="1E2E1B21" w14:textId="2F6BC385" w:rsidR="00C60174" w:rsidRDefault="004F4DFC" w:rsidP="00900022">
      <w:pPr>
        <w:pStyle w:val="Listepucestriangle"/>
        <w:numPr>
          <w:ilvl w:val="0"/>
          <w:numId w:val="0"/>
        </w:numPr>
        <w:spacing w:after="80"/>
        <w:ind w:left="-284"/>
      </w:pPr>
      <w:r>
        <w:lastRenderedPageBreak/>
        <w:t xml:space="preserve">L’appui de la MNAI </w:t>
      </w:r>
      <w:r w:rsidR="00C60174">
        <w:t>pourra être sollicité pour les projets à enjeux, identifiés dans le cadre des stratégies régionales des ARS</w:t>
      </w:r>
      <w:r w:rsidR="0045326E">
        <w:t xml:space="preserve">. Il </w:t>
      </w:r>
      <w:r w:rsidR="000B1A3F">
        <w:t xml:space="preserve">permettra </w:t>
      </w:r>
      <w:r w:rsidR="0045326E">
        <w:t>d’en</w:t>
      </w:r>
      <w:r w:rsidR="00C60174">
        <w:t xml:space="preserve"> sécuriser leur mise en œuvre</w:t>
      </w:r>
      <w:r w:rsidR="0045326E">
        <w:t xml:space="preserve"> opérationnelle</w:t>
      </w:r>
      <w:r w:rsidR="00C60174">
        <w:t xml:space="preserve"> conformément aux ambitions du Ségur, dans le cas notamment où les ressources propres du porteur de projet apparaîtraient insuffisantes pour faire face à des difficultés spécifiques et aux attendus exigeants du programme.</w:t>
      </w:r>
    </w:p>
    <w:p w14:paraId="1E8B99B2" w14:textId="36F5AF02" w:rsidR="00156CF4" w:rsidRDefault="0045326E" w:rsidP="00900022">
      <w:pPr>
        <w:pStyle w:val="Listepucestriangle"/>
        <w:numPr>
          <w:ilvl w:val="0"/>
          <w:numId w:val="0"/>
        </w:numPr>
        <w:spacing w:after="80"/>
        <w:ind w:left="-284"/>
      </w:pPr>
      <w:r>
        <w:t>Un comité de pilotage constitué entre la CNSA, l’A</w:t>
      </w:r>
      <w:r w:rsidR="00720FDE">
        <w:t>nap</w:t>
      </w:r>
      <w:r>
        <w:t xml:space="preserve"> et la </w:t>
      </w:r>
      <w:r w:rsidR="00720FDE">
        <w:t>Direction générale de la cohésion sociale (</w:t>
      </w:r>
      <w:r>
        <w:t>DGCS</w:t>
      </w:r>
      <w:r w:rsidR="00720FDE">
        <w:t>)</w:t>
      </w:r>
      <w:r>
        <w:t xml:space="preserve"> et associant des membres du Laboratoire des solutions de demain, validera l’intervention des experts de la MNAI, ses modalités</w:t>
      </w:r>
      <w:r w:rsidR="00B17FE6">
        <w:t xml:space="preserve">. Il </w:t>
      </w:r>
      <w:r>
        <w:t xml:space="preserve">en suivra le bon avancement, en lien </w:t>
      </w:r>
      <w:r w:rsidR="00D01480">
        <w:t xml:space="preserve">étroit </w:t>
      </w:r>
      <w:r>
        <w:t xml:space="preserve">avec les </w:t>
      </w:r>
      <w:r w:rsidR="00720FDE">
        <w:t>ARS</w:t>
      </w:r>
      <w:r w:rsidR="00F571A9">
        <w:t xml:space="preserve"> et les </w:t>
      </w:r>
      <w:r w:rsidR="00720FDE">
        <w:t>conseils départementaux</w:t>
      </w:r>
      <w:r>
        <w:t>.</w:t>
      </w:r>
    </w:p>
    <w:p w14:paraId="6C2FC904" w14:textId="012A8451" w:rsidR="005405B5" w:rsidRPr="00900022" w:rsidRDefault="00156CF4" w:rsidP="00900022">
      <w:pPr>
        <w:pStyle w:val="Listepucestriangle"/>
        <w:numPr>
          <w:ilvl w:val="0"/>
          <w:numId w:val="0"/>
        </w:numPr>
        <w:spacing w:after="360"/>
        <w:ind w:left="-284"/>
        <w:rPr>
          <w:bCs/>
        </w:rPr>
      </w:pPr>
      <w:r w:rsidRPr="00B17FE6">
        <w:rPr>
          <w:bCs/>
        </w:rPr>
        <w:t>4</w:t>
      </w:r>
      <w:r w:rsidR="00F571A9" w:rsidRPr="00B17FE6">
        <w:rPr>
          <w:bCs/>
        </w:rPr>
        <w:t>1</w:t>
      </w:r>
      <w:r w:rsidRPr="00B17FE6">
        <w:rPr>
          <w:bCs/>
        </w:rPr>
        <w:t xml:space="preserve">7 projets ont d’ores et déjà été retenus par les ARS </w:t>
      </w:r>
      <w:r w:rsidR="005405B5" w:rsidRPr="00B17FE6">
        <w:rPr>
          <w:bCs/>
        </w:rPr>
        <w:t xml:space="preserve">dans le cadre de la mise en œuvre du volet immobilier du </w:t>
      </w:r>
      <w:r w:rsidRPr="00B17FE6">
        <w:rPr>
          <w:bCs/>
        </w:rPr>
        <w:t>Ségur</w:t>
      </w:r>
      <w:r w:rsidR="005405B5" w:rsidRPr="00B17FE6">
        <w:rPr>
          <w:bCs/>
        </w:rPr>
        <w:t xml:space="preserve"> </w:t>
      </w:r>
      <w:r w:rsidR="00F70225" w:rsidRPr="00B17FE6">
        <w:rPr>
          <w:bCs/>
        </w:rPr>
        <w:t xml:space="preserve">pour </w:t>
      </w:r>
      <w:r w:rsidR="005405B5" w:rsidRPr="00B17FE6">
        <w:rPr>
          <w:bCs/>
        </w:rPr>
        <w:t>bénéficier des</w:t>
      </w:r>
      <w:r w:rsidRPr="00B17FE6">
        <w:rPr>
          <w:bCs/>
        </w:rPr>
        <w:t xml:space="preserve"> </w:t>
      </w:r>
      <w:r w:rsidR="005405B5" w:rsidRPr="00B17FE6">
        <w:rPr>
          <w:bCs/>
        </w:rPr>
        <w:t xml:space="preserve">527,5 millions d’euros </w:t>
      </w:r>
      <w:r w:rsidRPr="00B17FE6">
        <w:rPr>
          <w:bCs/>
        </w:rPr>
        <w:t xml:space="preserve">délégués par la CNSA en 2021 et 2022. 462,5 millions d’euros seront délégués en complément </w:t>
      </w:r>
      <w:r w:rsidR="005405B5" w:rsidRPr="00B17FE6">
        <w:rPr>
          <w:bCs/>
        </w:rPr>
        <w:t>en</w:t>
      </w:r>
      <w:r w:rsidRPr="00B17FE6">
        <w:rPr>
          <w:bCs/>
        </w:rPr>
        <w:t xml:space="preserve"> 2023-2024.</w:t>
      </w:r>
    </w:p>
    <w:p w14:paraId="6D6493C2" w14:textId="0D1A361C" w:rsidR="00DD2FD3" w:rsidRPr="00EA565F" w:rsidRDefault="00DD2FD3" w:rsidP="00900022">
      <w:pPr>
        <w:pStyle w:val="Listepucestriangle"/>
        <w:numPr>
          <w:ilvl w:val="0"/>
          <w:numId w:val="0"/>
        </w:numPr>
        <w:ind w:left="-284"/>
        <w:rPr>
          <w:b/>
          <w:bCs/>
          <w:color w:val="D90044"/>
          <w:sz w:val="22"/>
          <w:szCs w:val="22"/>
        </w:rPr>
      </w:pPr>
      <w:r>
        <w:rPr>
          <w:b/>
          <w:bCs/>
          <w:color w:val="D90044"/>
          <w:sz w:val="22"/>
          <w:szCs w:val="22"/>
        </w:rPr>
        <w:t xml:space="preserve">Un </w:t>
      </w:r>
      <w:r w:rsidR="00C60174">
        <w:rPr>
          <w:b/>
          <w:bCs/>
          <w:color w:val="D90044"/>
          <w:sz w:val="22"/>
          <w:szCs w:val="22"/>
        </w:rPr>
        <w:t xml:space="preserve">besoin d’appui éclairé par un </w:t>
      </w:r>
      <w:r>
        <w:rPr>
          <w:b/>
          <w:bCs/>
          <w:color w:val="D90044"/>
          <w:sz w:val="22"/>
          <w:szCs w:val="22"/>
        </w:rPr>
        <w:t xml:space="preserve">autodiagnostic </w:t>
      </w:r>
      <w:r w:rsidR="00C60174">
        <w:rPr>
          <w:b/>
          <w:bCs/>
          <w:color w:val="D90044"/>
          <w:sz w:val="22"/>
          <w:szCs w:val="22"/>
        </w:rPr>
        <w:t xml:space="preserve">conçu avec le </w:t>
      </w:r>
      <w:r w:rsidR="00720FDE">
        <w:rPr>
          <w:b/>
          <w:bCs/>
          <w:color w:val="D90044"/>
          <w:sz w:val="22"/>
          <w:szCs w:val="22"/>
        </w:rPr>
        <w:t>L</w:t>
      </w:r>
      <w:r w:rsidR="00C60174">
        <w:rPr>
          <w:b/>
          <w:bCs/>
          <w:color w:val="D90044"/>
          <w:sz w:val="22"/>
          <w:szCs w:val="22"/>
        </w:rPr>
        <w:t>aboratoire des solutions de demain</w:t>
      </w:r>
    </w:p>
    <w:p w14:paraId="44FEB1E4" w14:textId="180F9DC2" w:rsidR="00DD2FD3" w:rsidRDefault="00DD68AC" w:rsidP="00900022">
      <w:pPr>
        <w:pStyle w:val="Listepucestriangle"/>
        <w:numPr>
          <w:ilvl w:val="0"/>
          <w:numId w:val="0"/>
        </w:numPr>
        <w:ind w:left="-284"/>
      </w:pPr>
      <w:r>
        <w:t>Afin</w:t>
      </w:r>
      <w:r w:rsidR="0045326E">
        <w:t xml:space="preserve"> notamment </w:t>
      </w:r>
      <w:r>
        <w:t xml:space="preserve">d’objectiver </w:t>
      </w:r>
      <w:r w:rsidR="00DD2FD3">
        <w:t>l</w:t>
      </w:r>
      <w:r w:rsidR="00E96484">
        <w:t>e besoin d’accompagnement</w:t>
      </w:r>
      <w:r w:rsidR="00DD2FD3">
        <w:t xml:space="preserve">, </w:t>
      </w:r>
      <w:r w:rsidR="00F55A4D">
        <w:t>l’Anap</w:t>
      </w:r>
      <w:r w:rsidR="000011DE">
        <w:t xml:space="preserve"> </w:t>
      </w:r>
      <w:r w:rsidR="00F55A4D">
        <w:t>a</w:t>
      </w:r>
      <w:r w:rsidR="000011DE">
        <w:t xml:space="preserve"> élaboré</w:t>
      </w:r>
      <w:r w:rsidR="00F55A4D">
        <w:t xml:space="preserve"> </w:t>
      </w:r>
      <w:r w:rsidR="000011DE">
        <w:t xml:space="preserve">un autodiagnostic </w:t>
      </w:r>
      <w:r w:rsidR="00C60174">
        <w:t xml:space="preserve">à destination des porteurs de projet immobiliers et </w:t>
      </w:r>
      <w:r w:rsidR="00F55A4D">
        <w:t xml:space="preserve">des </w:t>
      </w:r>
      <w:r w:rsidR="00DD2FD3">
        <w:t>ARS</w:t>
      </w:r>
      <w:r w:rsidR="00C60174" w:rsidRPr="00C60174">
        <w:t xml:space="preserve"> </w:t>
      </w:r>
      <w:r w:rsidR="00C60174">
        <w:t>en lien avec le Laboratoire des solutions de demain</w:t>
      </w:r>
      <w:r w:rsidR="00D01480">
        <w:t>.</w:t>
      </w:r>
    </w:p>
    <w:p w14:paraId="7760D966" w14:textId="6ABCD2E1" w:rsidR="00DD2FD3" w:rsidRDefault="0045326E" w:rsidP="00900022">
      <w:pPr>
        <w:pStyle w:val="Listepucestriangle"/>
        <w:numPr>
          <w:ilvl w:val="0"/>
          <w:numId w:val="0"/>
        </w:numPr>
        <w:spacing w:after="360"/>
        <w:ind w:left="-284"/>
      </w:pPr>
      <w:r>
        <w:t xml:space="preserve">Cette grille de questionnement a vocation à être renseignée par les porteurs de projet, pour </w:t>
      </w:r>
      <w:r w:rsidR="00DD2FD3">
        <w:t xml:space="preserve">analyser les enjeux et l’avancement du projet en amont de </w:t>
      </w:r>
      <w:r w:rsidR="00E96484">
        <w:t xml:space="preserve">la saisine de la MNAI par l’ARS. </w:t>
      </w:r>
      <w:r w:rsidR="00DD2FD3">
        <w:t xml:space="preserve">Si </w:t>
      </w:r>
      <w:r w:rsidR="00D01480">
        <w:t xml:space="preserve">son </w:t>
      </w:r>
      <w:r>
        <w:t>intervention est validée, u</w:t>
      </w:r>
      <w:r w:rsidR="00DD68AC">
        <w:t>n diagnostic flash</w:t>
      </w:r>
      <w:r w:rsidR="00DD2FD3">
        <w:t xml:space="preserve"> sera réalisé par </w:t>
      </w:r>
      <w:r w:rsidR="00E96484">
        <w:t>l’Anap</w:t>
      </w:r>
      <w:r w:rsidR="00DD2FD3">
        <w:t xml:space="preserve"> pour calibrer au mieux l</w:t>
      </w:r>
      <w:r w:rsidR="00D01480">
        <w:t>es moyens de l</w:t>
      </w:r>
      <w:r w:rsidR="00DD2FD3">
        <w:t xml:space="preserve">’équipe </w:t>
      </w:r>
      <w:r w:rsidR="00E96484">
        <w:t xml:space="preserve">d’experts </w:t>
      </w:r>
      <w:r w:rsidR="00D01480">
        <w:t>mobilisée en accompagnement du projet.</w:t>
      </w:r>
    </w:p>
    <w:p w14:paraId="03A1E5C5" w14:textId="21D8C04B" w:rsidR="00494812" w:rsidRDefault="00DD68AC" w:rsidP="00900022">
      <w:pPr>
        <w:pStyle w:val="Listepucestriangle"/>
        <w:numPr>
          <w:ilvl w:val="0"/>
          <w:numId w:val="0"/>
        </w:numPr>
        <w:ind w:left="-284"/>
        <w:rPr>
          <w:b/>
          <w:bCs/>
          <w:color w:val="D90044"/>
          <w:sz w:val="22"/>
          <w:szCs w:val="22"/>
        </w:rPr>
      </w:pPr>
      <w:r>
        <w:rPr>
          <w:b/>
          <w:bCs/>
          <w:color w:val="D90044"/>
          <w:sz w:val="22"/>
          <w:szCs w:val="22"/>
        </w:rPr>
        <w:t xml:space="preserve">Une offre d’accompagnement </w:t>
      </w:r>
      <w:r w:rsidR="00DD2FD3">
        <w:rPr>
          <w:b/>
          <w:bCs/>
          <w:color w:val="D90044"/>
          <w:sz w:val="22"/>
          <w:szCs w:val="22"/>
        </w:rPr>
        <w:t>enrichie</w:t>
      </w:r>
      <w:r w:rsidR="00156CF4">
        <w:rPr>
          <w:b/>
          <w:bCs/>
          <w:color w:val="D90044"/>
          <w:sz w:val="22"/>
          <w:szCs w:val="22"/>
        </w:rPr>
        <w:t xml:space="preserve"> </w:t>
      </w:r>
    </w:p>
    <w:p w14:paraId="7FAC40D9" w14:textId="50CB8DD8" w:rsidR="00D01480" w:rsidRDefault="00D01480" w:rsidP="00900022">
      <w:pPr>
        <w:pStyle w:val="Listepucestriangle"/>
        <w:numPr>
          <w:ilvl w:val="0"/>
          <w:numId w:val="0"/>
        </w:numPr>
        <w:spacing w:after="120"/>
        <w:ind w:left="-284"/>
      </w:pPr>
      <w:r>
        <w:t>L’accompagnement de terrain sera conduit en lien avec l’ARS, le conseil départemental et l’établissement porteur du projet, sur la base d’un diagnostic plus approfondi. Il se fera sur la base d’un plan d’action proposé par les experts de la MNAI à l’ensemble des parties prenantes du projet (établissement, ARS, conseil départemental). Cette équipe accompagnera sa mise en œuvre.</w:t>
      </w:r>
    </w:p>
    <w:p w14:paraId="78C2A320" w14:textId="011894CF" w:rsidR="0021117C" w:rsidRPr="00E96484" w:rsidRDefault="00E96484" w:rsidP="00900022">
      <w:pPr>
        <w:spacing w:after="120"/>
      </w:pPr>
      <w:r w:rsidRPr="00E96484">
        <w:t xml:space="preserve">L’intervention de la MNAI est une ressource </w:t>
      </w:r>
      <w:r w:rsidR="002E7E40">
        <w:t>complémentaire</w:t>
      </w:r>
      <w:r w:rsidR="002E7E40" w:rsidRPr="00E96484">
        <w:t xml:space="preserve"> </w:t>
      </w:r>
      <w:r w:rsidR="002E7E40">
        <w:t>de l’offre globale de l’Anap et de la CNSA, en réponse</w:t>
      </w:r>
      <w:r w:rsidR="00BD768E">
        <w:t xml:space="preserve"> </w:t>
      </w:r>
      <w:r w:rsidR="007B4B8C">
        <w:t>à des besoins spécifiques</w:t>
      </w:r>
      <w:r w:rsidR="002E7E40">
        <w:t>. Elle vient compléter l</w:t>
      </w:r>
      <w:r w:rsidR="002E7E40" w:rsidRPr="00E96484">
        <w:t>es</w:t>
      </w:r>
      <w:r w:rsidR="002E7E40">
        <w:t xml:space="preserve"> nombreuses ressources disponibles pour les porteurs de projets immobiliers notamment à travers l</w:t>
      </w:r>
      <w:r w:rsidRPr="00E96484">
        <w:t xml:space="preserve">’offre de services intégrée </w:t>
      </w:r>
      <w:r>
        <w:t xml:space="preserve">proposée </w:t>
      </w:r>
      <w:r w:rsidRPr="00E96484">
        <w:t>avec la CNSA et Fininfra</w:t>
      </w:r>
      <w:r>
        <w:t>.</w:t>
      </w:r>
    </w:p>
    <w:p w14:paraId="151D0CBB" w14:textId="1420D901" w:rsidR="006551EB" w:rsidRPr="00900022" w:rsidRDefault="006551EB" w:rsidP="00900022">
      <w:r w:rsidRPr="00900022">
        <w:rPr>
          <w:iCs/>
        </w:rPr>
        <w:t xml:space="preserve">« L’Anap met au service de la MNAI son expertise historique sur l’immobilier, un patrimoine de connaissances solide et une capacité d’intervention en proximité et avec bienveillance, par des experts de l’Anap issus du terrain. Nous aurons à cœur de proposer un accompagnement adapté aux problématiques de chaque porteur et qui intègre les enjeux de durabilité et de RSE. </w:t>
      </w:r>
      <w:r w:rsidRPr="00900022">
        <w:t>» affirme Stéphane Pardoux, directeur général de l’Anap.</w:t>
      </w:r>
    </w:p>
    <w:p w14:paraId="2C61643E" w14:textId="77777777" w:rsidR="006551EB" w:rsidRDefault="006551EB" w:rsidP="00900022"/>
    <w:p w14:paraId="14DC33C7" w14:textId="0DDCA0E1" w:rsidR="00305C72" w:rsidRPr="00273E1C" w:rsidRDefault="00305C72" w:rsidP="00900022">
      <w:pPr>
        <w:pBdr>
          <w:top w:val="single" w:sz="4" w:space="1" w:color="auto"/>
        </w:pBdr>
        <w:tabs>
          <w:tab w:val="left" w:pos="2655"/>
        </w:tabs>
        <w:spacing w:after="0" w:line="240" w:lineRule="auto"/>
        <w:rPr>
          <w:b/>
          <w:sz w:val="16"/>
          <w:szCs w:val="16"/>
        </w:rPr>
      </w:pPr>
      <w:r w:rsidRPr="00273E1C">
        <w:rPr>
          <w:b/>
          <w:sz w:val="16"/>
          <w:szCs w:val="16"/>
        </w:rPr>
        <w:t xml:space="preserve">À propos de </w:t>
      </w:r>
      <w:r w:rsidR="00B944C4">
        <w:rPr>
          <w:b/>
          <w:sz w:val="16"/>
          <w:szCs w:val="16"/>
        </w:rPr>
        <w:t>la CNSA</w:t>
      </w:r>
    </w:p>
    <w:p w14:paraId="23010BF2" w14:textId="760BD62D" w:rsidR="004021EB" w:rsidRPr="00126D51" w:rsidRDefault="004021EB" w:rsidP="00900022">
      <w:pPr>
        <w:rPr>
          <w:color w:val="000000"/>
          <w:sz w:val="16"/>
          <w:szCs w:val="16"/>
        </w:rPr>
      </w:pPr>
      <w:r w:rsidRPr="00FC4564">
        <w:rPr>
          <w:color w:val="000000"/>
          <w:sz w:val="18"/>
          <w:szCs w:val="18"/>
        </w:rPr>
        <w:t>L</w:t>
      </w:r>
      <w:r w:rsidRPr="00126D51">
        <w:rPr>
          <w:color w:val="000000"/>
          <w:sz w:val="16"/>
          <w:szCs w:val="16"/>
        </w:rPr>
        <w:t xml:space="preserve">a CNSA gère la branche </w:t>
      </w:r>
      <w:r w:rsidR="004F7F94">
        <w:rPr>
          <w:color w:val="000000"/>
          <w:sz w:val="16"/>
          <w:szCs w:val="16"/>
        </w:rPr>
        <w:t>A</w:t>
      </w:r>
      <w:r w:rsidRPr="00126D51">
        <w:rPr>
          <w:color w:val="000000"/>
          <w:sz w:val="16"/>
          <w:szCs w:val="16"/>
        </w:rPr>
        <w:t>utonomie de la Sécurité sociale.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r w:rsidR="004F7F94">
        <w:rPr>
          <w:color w:val="000000"/>
          <w:sz w:val="16"/>
          <w:szCs w:val="16"/>
        </w:rPr>
        <w:t xml:space="preserve"> </w:t>
      </w:r>
      <w:r w:rsidRPr="00126D51">
        <w:rPr>
          <w:color w:val="000000"/>
          <w:sz w:val="16"/>
          <w:szCs w:val="16"/>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8">
        <w:r w:rsidRPr="00126D51">
          <w:rPr>
            <w:color w:val="0000FF"/>
            <w:sz w:val="16"/>
            <w:szCs w:val="16"/>
            <w:u w:val="single"/>
          </w:rPr>
          <w:t>www.pour-les-personnes-agees.gouv.fr</w:t>
        </w:r>
      </w:hyperlink>
      <w:r w:rsidRPr="00126D51">
        <w:rPr>
          <w:color w:val="000000"/>
          <w:sz w:val="16"/>
          <w:szCs w:val="16"/>
        </w:rPr>
        <w:t xml:space="preserve"> et </w:t>
      </w:r>
      <w:hyperlink r:id="rId9">
        <w:r w:rsidRPr="00126D51">
          <w:rPr>
            <w:color w:val="000000"/>
            <w:sz w:val="16"/>
            <w:szCs w:val="16"/>
            <w:u w:val="single"/>
          </w:rPr>
          <w:t>www.monparcourshandicap.gouv.fr</w:t>
        </w:r>
      </w:hyperlink>
      <w:r w:rsidRPr="00126D51">
        <w:rPr>
          <w:color w:val="000000"/>
          <w:sz w:val="16"/>
          <w:szCs w:val="16"/>
        </w:rPr>
        <w:t>. Elle contribue à la recherche, à l’innovation dans le champ du soutien à l’autonomie, et à la réflexion sur les politiques de l’autonomie. En 2023, la CNSA consacre plus de 38 milliards d’euros à l’aide à l’autonomie des personnes âgées ou handicapées. C’est le 5</w:t>
      </w:r>
      <w:r w:rsidRPr="00126D51">
        <w:rPr>
          <w:color w:val="000000"/>
          <w:sz w:val="16"/>
          <w:szCs w:val="16"/>
          <w:vertAlign w:val="superscript"/>
        </w:rPr>
        <w:t>e</w:t>
      </w:r>
      <w:r w:rsidRPr="00126D51">
        <w:rPr>
          <w:color w:val="000000"/>
          <w:sz w:val="16"/>
          <w:szCs w:val="16"/>
        </w:rPr>
        <w:t xml:space="preserve"> budget de la Sécurité sociale : 1</w:t>
      </w:r>
      <w:r w:rsidRPr="00126D51">
        <w:rPr>
          <w:color w:val="000000"/>
          <w:sz w:val="16"/>
          <w:szCs w:val="16"/>
          <w:vertAlign w:val="superscript"/>
        </w:rPr>
        <w:t>er</w:t>
      </w:r>
      <w:r w:rsidRPr="00126D51">
        <w:rPr>
          <w:color w:val="000000"/>
          <w:sz w:val="16"/>
          <w:szCs w:val="16"/>
        </w:rPr>
        <w:t xml:space="preserve"> financeur du soutien à l’autonomie.</w:t>
      </w:r>
      <w:r>
        <w:rPr>
          <w:rFonts w:ascii="Times New Roman" w:eastAsia="Times New Roman" w:hAnsi="Times New Roman"/>
          <w:sz w:val="16"/>
          <w:szCs w:val="16"/>
        </w:rPr>
        <w:t xml:space="preserve"> </w:t>
      </w:r>
    </w:p>
    <w:p w14:paraId="109CB385" w14:textId="46E055B3" w:rsidR="00305C72" w:rsidRDefault="00305C72" w:rsidP="00900022">
      <w:pPr>
        <w:tabs>
          <w:tab w:val="left" w:pos="2655"/>
        </w:tabs>
        <w:spacing w:after="0" w:line="240" w:lineRule="auto"/>
        <w:rPr>
          <w:sz w:val="16"/>
          <w:szCs w:val="16"/>
        </w:rPr>
      </w:pPr>
      <w:r w:rsidRPr="00273E1C">
        <w:rPr>
          <w:b/>
          <w:bCs/>
          <w:sz w:val="16"/>
          <w:szCs w:val="16"/>
        </w:rPr>
        <w:lastRenderedPageBreak/>
        <w:t>Contact presse :</w:t>
      </w:r>
      <w:r w:rsidR="00900022">
        <w:t xml:space="preserve"> </w:t>
      </w:r>
      <w:hyperlink r:id="rId10" w:history="1">
        <w:r w:rsidR="00B944C4" w:rsidRPr="00657295">
          <w:rPr>
            <w:rStyle w:val="Lienhypertexte"/>
            <w:sz w:val="16"/>
            <w:szCs w:val="16"/>
          </w:rPr>
          <w:t>maxime.lemen@cnsa.fr</w:t>
        </w:r>
      </w:hyperlink>
      <w:r w:rsidR="00900022">
        <w:rPr>
          <w:sz w:val="16"/>
          <w:szCs w:val="16"/>
        </w:rPr>
        <w:t xml:space="preserve"> </w:t>
      </w:r>
      <w:r w:rsidRPr="009F76E0">
        <w:rPr>
          <w:sz w:val="16"/>
          <w:szCs w:val="16"/>
        </w:rPr>
        <w:t>06 60 23 25 95</w:t>
      </w:r>
    </w:p>
    <w:p w14:paraId="61EFD7C6" w14:textId="51BFABB6" w:rsidR="00B944C4" w:rsidRPr="00B944C4" w:rsidRDefault="00B944C4" w:rsidP="00900022"/>
    <w:p w14:paraId="3296D4A0" w14:textId="77777777" w:rsidR="00B944C4" w:rsidRPr="00B944C4" w:rsidRDefault="00B944C4" w:rsidP="00900022">
      <w:pPr>
        <w:spacing w:after="0"/>
        <w:rPr>
          <w:b/>
          <w:bCs/>
          <w:sz w:val="16"/>
          <w:szCs w:val="16"/>
        </w:rPr>
      </w:pPr>
      <w:r w:rsidRPr="00B944C4">
        <w:rPr>
          <w:b/>
          <w:bCs/>
          <w:sz w:val="16"/>
          <w:szCs w:val="16"/>
        </w:rPr>
        <w:t>À propos de l’Anap</w:t>
      </w:r>
    </w:p>
    <w:p w14:paraId="5F67D544" w14:textId="77777777" w:rsidR="00B944C4" w:rsidRPr="00273E1C" w:rsidRDefault="00B944C4" w:rsidP="00900022">
      <w:pPr>
        <w:rPr>
          <w:rFonts w:ascii="Calibri" w:hAnsi="Calibri" w:cs="Calibri"/>
          <w:sz w:val="16"/>
          <w:szCs w:val="16"/>
        </w:rPr>
      </w:pPr>
      <w:r w:rsidRPr="00B944C4">
        <w:rPr>
          <w:sz w:val="16"/>
          <w:szCs w:val="16"/>
        </w:rPr>
        <w:t>L’Agence nationale de la performance sanitaire et médico-sociale est une agence publique de conseil et d’expertise qui agit avec et pour le</w:t>
      </w:r>
      <w:r w:rsidRPr="00273E1C">
        <w:rPr>
          <w:sz w:val="16"/>
          <w:szCs w:val="16"/>
        </w:rPr>
        <w:t>s professionnels des établissements sanitaires et médico-sociaux. Depuis 2009, elle a pour mission de soutenir, d’outiller et d’accompagner les établissements dans l’amélioration de leur performance sous toutes ses dimensions. Pour la mener à bien, l’Anap propose une offre d’accompagnement globale</w:t>
      </w:r>
      <w:r>
        <w:rPr>
          <w:sz w:val="16"/>
          <w:szCs w:val="16"/>
        </w:rPr>
        <w:t> :</w:t>
      </w:r>
      <w:r w:rsidRPr="00273E1C">
        <w:rPr>
          <w:sz w:val="16"/>
          <w:szCs w:val="16"/>
        </w:rPr>
        <w:t xml:space="preserve"> diffusion de contenus opérationnels, organisation et animation de la mise en réseau et intervention sur le terrain</w:t>
      </w:r>
      <w:r>
        <w:rPr>
          <w:sz w:val="16"/>
          <w:szCs w:val="16"/>
        </w:rPr>
        <w:t>.</w:t>
      </w:r>
    </w:p>
    <w:p w14:paraId="412B3B82" w14:textId="6F1FE1AC" w:rsidR="00B944C4" w:rsidRPr="006D6E33" w:rsidRDefault="00B944C4" w:rsidP="00900022">
      <w:pPr>
        <w:tabs>
          <w:tab w:val="left" w:pos="2655"/>
        </w:tabs>
        <w:spacing w:after="0" w:line="240" w:lineRule="auto"/>
      </w:pPr>
      <w:r w:rsidRPr="00273E1C">
        <w:rPr>
          <w:b/>
          <w:bCs/>
          <w:sz w:val="16"/>
          <w:szCs w:val="16"/>
        </w:rPr>
        <w:t>Contact presse :</w:t>
      </w:r>
      <w:r w:rsidR="00900022">
        <w:rPr>
          <w:b/>
          <w:bCs/>
          <w:sz w:val="16"/>
          <w:szCs w:val="16"/>
        </w:rPr>
        <w:t xml:space="preserve"> </w:t>
      </w:r>
      <w:hyperlink r:id="rId11" w:history="1">
        <w:r w:rsidR="00900022" w:rsidRPr="00790C40">
          <w:rPr>
            <w:rStyle w:val="Lienhypertexte"/>
            <w:sz w:val="16"/>
            <w:szCs w:val="16"/>
          </w:rPr>
          <w:t>Benjamin.Azogui@anap.fr</w:t>
        </w:r>
      </w:hyperlink>
      <w:r w:rsidR="00900022">
        <w:rPr>
          <w:sz w:val="16"/>
          <w:szCs w:val="16"/>
        </w:rPr>
        <w:t xml:space="preserve"> </w:t>
      </w:r>
      <w:r w:rsidR="00E6264B" w:rsidRPr="00126D51">
        <w:rPr>
          <w:sz w:val="16"/>
          <w:szCs w:val="18"/>
        </w:rPr>
        <w:t>06 11 66 48 13</w:t>
      </w:r>
    </w:p>
    <w:sectPr w:rsidR="00B944C4" w:rsidRPr="006D6E33" w:rsidSect="00205511">
      <w:headerReference w:type="default" r:id="rId12"/>
      <w:pgSz w:w="11906" w:h="16838"/>
      <w:pgMar w:top="1640" w:right="1417" w:bottom="851" w:left="1417" w:header="135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0012" w14:textId="77777777" w:rsidR="00554445" w:rsidRDefault="00554445" w:rsidP="00F97C93">
      <w:r>
        <w:separator/>
      </w:r>
    </w:p>
  </w:endnote>
  <w:endnote w:type="continuationSeparator" w:id="0">
    <w:p w14:paraId="36B4448D" w14:textId="77777777" w:rsidR="00554445" w:rsidRDefault="00554445" w:rsidP="00F9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3BDD" w14:textId="77777777" w:rsidR="00554445" w:rsidRDefault="00554445" w:rsidP="00F97C93">
      <w:r>
        <w:separator/>
      </w:r>
    </w:p>
  </w:footnote>
  <w:footnote w:type="continuationSeparator" w:id="0">
    <w:p w14:paraId="0D69B359" w14:textId="77777777" w:rsidR="00554445" w:rsidRDefault="00554445" w:rsidP="00F97C93">
      <w:r>
        <w:continuationSeparator/>
      </w:r>
    </w:p>
  </w:footnote>
  <w:footnote w:id="1">
    <w:p w14:paraId="42311445" w14:textId="46ECE9E5" w:rsidR="009F20C3" w:rsidRDefault="009F20C3">
      <w:pPr>
        <w:pStyle w:val="Notedebasdepage"/>
      </w:pPr>
      <w:r>
        <w:rPr>
          <w:rStyle w:val="Appelnotedebasdep"/>
        </w:rPr>
        <w:footnoteRef/>
      </w:r>
      <w:hyperlink r:id="rId1" w:history="1">
        <w:r w:rsidRPr="00671375">
          <w:rPr>
            <w:rStyle w:val="Lienhypertexte"/>
            <w:bCs/>
          </w:rPr>
          <w:t>https://www.cnsa.fr/outils-methodes-et-territoires/projet-immobilier-en-esms/conseils-et-outils-pour-conduire-un-projet-immobilier</w:t>
        </w:r>
      </w:hyperlink>
      <w:r w:rsidRPr="009F20C3">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C325" w14:textId="69D0E1C0" w:rsidR="00CB5521" w:rsidRDefault="0021117C" w:rsidP="00A55A59">
    <w:pPr>
      <w:pStyle w:val="En-tte"/>
      <w:spacing w:before="360"/>
    </w:pPr>
    <w:r w:rsidRPr="006C095A">
      <w:rPr>
        <w:noProof/>
      </w:rPr>
      <w:drawing>
        <wp:anchor distT="0" distB="0" distL="114300" distR="114300" simplePos="0" relativeHeight="251664384" behindDoc="0" locked="0" layoutInCell="1" allowOverlap="1" wp14:anchorId="0ECE5D7B" wp14:editId="20123A88">
          <wp:simplePos x="0" y="0"/>
          <wp:positionH relativeFrom="column">
            <wp:posOffset>-201295</wp:posOffset>
          </wp:positionH>
          <wp:positionV relativeFrom="paragraph">
            <wp:posOffset>-586740</wp:posOffset>
          </wp:positionV>
          <wp:extent cx="1026160" cy="871220"/>
          <wp:effectExtent l="0" t="0" r="2540" b="5080"/>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 cstate="print">
                    <a:extLst>
                      <a:ext uri="{28A0092B-C50C-407E-A947-70E740481C1C}">
                        <a14:useLocalDpi xmlns:a14="http://schemas.microsoft.com/office/drawing/2010/main" val="0"/>
                      </a:ext>
                    </a:extLst>
                  </a:blip>
                  <a:srcRect b="15094"/>
                  <a:stretch/>
                </pic:blipFill>
                <pic:spPr bwMode="auto">
                  <a:xfrm>
                    <a:off x="0" y="0"/>
                    <a:ext cx="1026160" cy="871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A59" w:rsidRPr="006C095A">
      <w:rPr>
        <w:noProof/>
      </w:rPr>
      <w:drawing>
        <wp:anchor distT="0" distB="0" distL="114300" distR="114300" simplePos="0" relativeHeight="251665408" behindDoc="0" locked="0" layoutInCell="1" allowOverlap="1" wp14:anchorId="45473400" wp14:editId="49EE1CFD">
          <wp:simplePos x="0" y="0"/>
          <wp:positionH relativeFrom="margin">
            <wp:posOffset>3285490</wp:posOffset>
          </wp:positionH>
          <wp:positionV relativeFrom="paragraph">
            <wp:posOffset>-701675</wp:posOffset>
          </wp:positionV>
          <wp:extent cx="2475230" cy="914400"/>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cstate="print">
                    <a:extLst>
                      <a:ext uri="{28A0092B-C50C-407E-A947-70E740481C1C}">
                        <a14:useLocalDpi xmlns:a14="http://schemas.microsoft.com/office/drawing/2010/main" val="0"/>
                      </a:ext>
                    </a:extLst>
                  </a:blip>
                  <a:srcRect r="-1428" b="27928"/>
                  <a:stretch/>
                </pic:blipFill>
                <pic:spPr bwMode="auto">
                  <a:xfrm>
                    <a:off x="0" y="0"/>
                    <a:ext cx="247523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A59" w:rsidRPr="00D40F12">
      <w:rPr>
        <w:noProof/>
      </w:rPr>
      <w:drawing>
        <wp:anchor distT="0" distB="0" distL="114300" distR="114300" simplePos="0" relativeHeight="251662336" behindDoc="0" locked="0" layoutInCell="1" allowOverlap="1" wp14:anchorId="5969EAF8" wp14:editId="0D7174DF">
          <wp:simplePos x="0" y="0"/>
          <wp:positionH relativeFrom="column">
            <wp:posOffset>1243965</wp:posOffset>
          </wp:positionH>
          <wp:positionV relativeFrom="paragraph">
            <wp:posOffset>-227965</wp:posOffset>
          </wp:positionV>
          <wp:extent cx="1897380" cy="345440"/>
          <wp:effectExtent l="0" t="0" r="7620" b="0"/>
          <wp:wrapNone/>
          <wp:docPr id="62" name="Graphiqu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97380" cy="345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9.5pt" o:bullet="t">
        <v:imagedata r:id="rId1" o:title="puce 2"/>
      </v:shape>
    </w:pict>
  </w:numPicBullet>
  <w:numPicBullet w:numPicBulletId="1">
    <w:pict>
      <v:shape id="_x0000_i1027" type="#_x0000_t75" style="width:8.25pt;height:9.75pt" o:bullet="t">
        <v:imagedata r:id="rId2" o:title="puce 4"/>
      </v:shape>
    </w:pict>
  </w:numPicBullet>
  <w:abstractNum w:abstractNumId="0" w15:restartNumberingAfterBreak="0">
    <w:nsid w:val="040314A7"/>
    <w:multiLevelType w:val="hybridMultilevel"/>
    <w:tmpl w:val="0CBAB6E4"/>
    <w:lvl w:ilvl="0" w:tplc="BB5E82F4">
      <w:start w:val="1"/>
      <w:numFmt w:val="bullet"/>
      <w:lvlText w:val="•"/>
      <w:lvlJc w:val="left"/>
      <w:pPr>
        <w:tabs>
          <w:tab w:val="num" w:pos="720"/>
        </w:tabs>
        <w:ind w:left="720" w:hanging="360"/>
      </w:pPr>
      <w:rPr>
        <w:rFonts w:ascii="Arial" w:hAnsi="Arial" w:hint="default"/>
      </w:rPr>
    </w:lvl>
    <w:lvl w:ilvl="1" w:tplc="666484CC">
      <w:start w:val="1"/>
      <w:numFmt w:val="bullet"/>
      <w:lvlText w:val="•"/>
      <w:lvlJc w:val="left"/>
      <w:pPr>
        <w:tabs>
          <w:tab w:val="num" w:pos="1440"/>
        </w:tabs>
        <w:ind w:left="1440" w:hanging="360"/>
      </w:pPr>
      <w:rPr>
        <w:rFonts w:ascii="Arial" w:hAnsi="Arial" w:hint="default"/>
      </w:rPr>
    </w:lvl>
    <w:lvl w:ilvl="2" w:tplc="E478541C" w:tentative="1">
      <w:start w:val="1"/>
      <w:numFmt w:val="bullet"/>
      <w:lvlText w:val="•"/>
      <w:lvlJc w:val="left"/>
      <w:pPr>
        <w:tabs>
          <w:tab w:val="num" w:pos="2160"/>
        </w:tabs>
        <w:ind w:left="2160" w:hanging="360"/>
      </w:pPr>
      <w:rPr>
        <w:rFonts w:ascii="Arial" w:hAnsi="Arial" w:hint="default"/>
      </w:rPr>
    </w:lvl>
    <w:lvl w:ilvl="3" w:tplc="32DA2E9E" w:tentative="1">
      <w:start w:val="1"/>
      <w:numFmt w:val="bullet"/>
      <w:lvlText w:val="•"/>
      <w:lvlJc w:val="left"/>
      <w:pPr>
        <w:tabs>
          <w:tab w:val="num" w:pos="2880"/>
        </w:tabs>
        <w:ind w:left="2880" w:hanging="360"/>
      </w:pPr>
      <w:rPr>
        <w:rFonts w:ascii="Arial" w:hAnsi="Arial" w:hint="default"/>
      </w:rPr>
    </w:lvl>
    <w:lvl w:ilvl="4" w:tplc="E0941D2A" w:tentative="1">
      <w:start w:val="1"/>
      <w:numFmt w:val="bullet"/>
      <w:lvlText w:val="•"/>
      <w:lvlJc w:val="left"/>
      <w:pPr>
        <w:tabs>
          <w:tab w:val="num" w:pos="3600"/>
        </w:tabs>
        <w:ind w:left="3600" w:hanging="360"/>
      </w:pPr>
      <w:rPr>
        <w:rFonts w:ascii="Arial" w:hAnsi="Arial" w:hint="default"/>
      </w:rPr>
    </w:lvl>
    <w:lvl w:ilvl="5" w:tplc="56F8E25C" w:tentative="1">
      <w:start w:val="1"/>
      <w:numFmt w:val="bullet"/>
      <w:lvlText w:val="•"/>
      <w:lvlJc w:val="left"/>
      <w:pPr>
        <w:tabs>
          <w:tab w:val="num" w:pos="4320"/>
        </w:tabs>
        <w:ind w:left="4320" w:hanging="360"/>
      </w:pPr>
      <w:rPr>
        <w:rFonts w:ascii="Arial" w:hAnsi="Arial" w:hint="default"/>
      </w:rPr>
    </w:lvl>
    <w:lvl w:ilvl="6" w:tplc="63E26B8C" w:tentative="1">
      <w:start w:val="1"/>
      <w:numFmt w:val="bullet"/>
      <w:lvlText w:val="•"/>
      <w:lvlJc w:val="left"/>
      <w:pPr>
        <w:tabs>
          <w:tab w:val="num" w:pos="5040"/>
        </w:tabs>
        <w:ind w:left="5040" w:hanging="360"/>
      </w:pPr>
      <w:rPr>
        <w:rFonts w:ascii="Arial" w:hAnsi="Arial" w:hint="default"/>
      </w:rPr>
    </w:lvl>
    <w:lvl w:ilvl="7" w:tplc="69E6150C" w:tentative="1">
      <w:start w:val="1"/>
      <w:numFmt w:val="bullet"/>
      <w:lvlText w:val="•"/>
      <w:lvlJc w:val="left"/>
      <w:pPr>
        <w:tabs>
          <w:tab w:val="num" w:pos="5760"/>
        </w:tabs>
        <w:ind w:left="5760" w:hanging="360"/>
      </w:pPr>
      <w:rPr>
        <w:rFonts w:ascii="Arial" w:hAnsi="Arial" w:hint="default"/>
      </w:rPr>
    </w:lvl>
    <w:lvl w:ilvl="8" w:tplc="BD40EB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85D4A"/>
    <w:multiLevelType w:val="hybridMultilevel"/>
    <w:tmpl w:val="B55AD472"/>
    <w:lvl w:ilvl="0" w:tplc="BD7CEEB2">
      <w:start w:val="1"/>
      <w:numFmt w:val="bullet"/>
      <w:lvlText w:val=""/>
      <w:lvlPicBulletId w:val="0"/>
      <w:lvlJc w:val="left"/>
      <w:pPr>
        <w:ind w:left="426" w:hanging="360"/>
      </w:pPr>
      <w:rPr>
        <w:rFonts w:ascii="Symbol" w:hAnsi="Symbol" w:hint="default"/>
        <w:color w:val="auto"/>
      </w:rPr>
    </w:lvl>
    <w:lvl w:ilvl="1" w:tplc="040C0003">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 w15:restartNumberingAfterBreak="0">
    <w:nsid w:val="25515357"/>
    <w:multiLevelType w:val="hybridMultilevel"/>
    <w:tmpl w:val="A7B8C9B8"/>
    <w:lvl w:ilvl="0" w:tplc="FFFFFFFF">
      <w:start w:val="1"/>
      <w:numFmt w:val="bullet"/>
      <w:lvlText w:val=""/>
      <w:lvlPicBulletId w:val="1"/>
      <w:lvlJc w:val="left"/>
      <w:pPr>
        <w:ind w:left="786" w:hanging="360"/>
      </w:pPr>
      <w:rPr>
        <w:rFonts w:ascii="Symbol" w:hAnsi="Symbol" w:hint="default"/>
        <w:color w:val="auto"/>
      </w:rPr>
    </w:lvl>
    <w:lvl w:ilvl="1" w:tplc="FFFFFFFF">
      <w:numFmt w:val="bullet"/>
      <w:lvlText w:val="-"/>
      <w:lvlJc w:val="left"/>
      <w:pPr>
        <w:ind w:left="1080" w:hanging="360"/>
      </w:pPr>
      <w:rPr>
        <w:rFonts w:ascii="Arial" w:eastAsiaTheme="minorHAnsi" w:hAnsi="Arial" w:cs="Arial" w:hint="default"/>
      </w:rPr>
    </w:lvl>
    <w:lvl w:ilvl="2" w:tplc="5CD0FB74">
      <w:numFmt w:val="bullet"/>
      <w:lvlText w:val="-"/>
      <w:lvlJc w:val="left"/>
      <w:pPr>
        <w:ind w:left="1080" w:hanging="360"/>
      </w:pPr>
      <w:rPr>
        <w:rFonts w:ascii="Arial" w:eastAsiaTheme="minorHAnsi" w:hAnsi="Arial" w:cs="Arial"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15:restartNumberingAfterBreak="0">
    <w:nsid w:val="27FA527D"/>
    <w:multiLevelType w:val="hybridMultilevel"/>
    <w:tmpl w:val="9EBE8F6C"/>
    <w:lvl w:ilvl="0" w:tplc="040C0001">
      <w:start w:val="1"/>
      <w:numFmt w:val="bullet"/>
      <w:lvlText w:val=""/>
      <w:lvlJc w:val="left"/>
      <w:pPr>
        <w:ind w:left="786" w:hanging="360"/>
      </w:pPr>
      <w:rPr>
        <w:rFonts w:ascii="Symbol" w:hAnsi="Symbol" w:hint="default"/>
        <w:color w:val="auto"/>
      </w:rPr>
    </w:lvl>
    <w:lvl w:ilvl="1" w:tplc="040C0001">
      <w:start w:val="1"/>
      <w:numFmt w:val="bullet"/>
      <w:lvlText w:val=""/>
      <w:lvlJc w:val="left"/>
      <w:pPr>
        <w:ind w:left="1080" w:hanging="360"/>
      </w:pPr>
      <w:rPr>
        <w:rFonts w:ascii="Symbol" w:hAnsi="Symbol"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 w15:restartNumberingAfterBreak="0">
    <w:nsid w:val="29461811"/>
    <w:multiLevelType w:val="hybridMultilevel"/>
    <w:tmpl w:val="05F499B8"/>
    <w:lvl w:ilvl="0" w:tplc="BD7CEEB2">
      <w:start w:val="1"/>
      <w:numFmt w:val="bullet"/>
      <w:lvlText w:val=""/>
      <w:lvlPicBulletId w:val="0"/>
      <w:lvlJc w:val="left"/>
      <w:pPr>
        <w:ind w:left="1308" w:hanging="360"/>
      </w:pPr>
      <w:rPr>
        <w:rFonts w:ascii="Symbol" w:hAnsi="Symbol" w:hint="default"/>
        <w:color w:val="auto"/>
      </w:rPr>
    </w:lvl>
    <w:lvl w:ilvl="1" w:tplc="FFFFFFFF">
      <w:start w:val="1"/>
      <w:numFmt w:val="bullet"/>
      <w:lvlText w:val="o"/>
      <w:lvlJc w:val="left"/>
      <w:pPr>
        <w:ind w:left="2028" w:hanging="360"/>
      </w:pPr>
      <w:rPr>
        <w:rFonts w:ascii="Courier New" w:hAnsi="Courier New" w:cs="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5" w15:restartNumberingAfterBreak="0">
    <w:nsid w:val="2E0A7B33"/>
    <w:multiLevelType w:val="hybridMultilevel"/>
    <w:tmpl w:val="5218DBE2"/>
    <w:lvl w:ilvl="0" w:tplc="5CD0FB74">
      <w:numFmt w:val="bullet"/>
      <w:lvlText w:val="-"/>
      <w:lvlJc w:val="left"/>
      <w:pPr>
        <w:ind w:left="1146" w:hanging="360"/>
      </w:pPr>
      <w:rPr>
        <w:rFonts w:ascii="Arial" w:eastAsiaTheme="minorHAnsi"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A6A3536"/>
    <w:multiLevelType w:val="hybridMultilevel"/>
    <w:tmpl w:val="A4EA5206"/>
    <w:lvl w:ilvl="0" w:tplc="FFFFFFFF">
      <w:start w:val="1"/>
      <w:numFmt w:val="bullet"/>
      <w:lvlText w:val=""/>
      <w:lvlPicBulletId w:val="1"/>
      <w:lvlJc w:val="left"/>
      <w:pPr>
        <w:ind w:left="426" w:hanging="360"/>
      </w:pPr>
      <w:rPr>
        <w:rFonts w:ascii="Symbol" w:hAnsi="Symbol" w:hint="default"/>
        <w:color w:val="auto"/>
      </w:rPr>
    </w:lvl>
    <w:lvl w:ilvl="1" w:tplc="BD7CEEB2">
      <w:start w:val="1"/>
      <w:numFmt w:val="bullet"/>
      <w:lvlText w:val=""/>
      <w:lvlPicBulletId w:val="0"/>
      <w:lvlJc w:val="left"/>
      <w:pPr>
        <w:ind w:left="720" w:hanging="360"/>
      </w:pPr>
      <w:rPr>
        <w:rFonts w:ascii="Symbol" w:hAnsi="Symbol" w:hint="default"/>
        <w:color w:val="auto"/>
      </w:rPr>
    </w:lvl>
    <w:lvl w:ilvl="2" w:tplc="FFFFFFFF">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7" w15:restartNumberingAfterBreak="0">
    <w:nsid w:val="3B5622B1"/>
    <w:multiLevelType w:val="hybridMultilevel"/>
    <w:tmpl w:val="E1CCEEB4"/>
    <w:lvl w:ilvl="0" w:tplc="EAEAD916">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5F102310"/>
    <w:multiLevelType w:val="hybridMultilevel"/>
    <w:tmpl w:val="0B1A266E"/>
    <w:lvl w:ilvl="0" w:tplc="BD7CEEB2">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121019D"/>
    <w:multiLevelType w:val="hybridMultilevel"/>
    <w:tmpl w:val="3ED0FE8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15:restartNumberingAfterBreak="0">
    <w:nsid w:val="65181973"/>
    <w:multiLevelType w:val="hybridMultilevel"/>
    <w:tmpl w:val="C75E19CE"/>
    <w:lvl w:ilvl="0" w:tplc="FFFFFFFF">
      <w:start w:val="1"/>
      <w:numFmt w:val="bullet"/>
      <w:lvlText w:val=""/>
      <w:lvlPicBulletId w:val="1"/>
      <w:lvlJc w:val="left"/>
      <w:pPr>
        <w:ind w:left="786" w:hanging="360"/>
      </w:pPr>
      <w:rPr>
        <w:rFonts w:ascii="Symbol" w:hAnsi="Symbol" w:hint="default"/>
        <w:color w:val="auto"/>
      </w:rPr>
    </w:lvl>
    <w:lvl w:ilvl="1" w:tplc="FFFFFFFF">
      <w:start w:val="1"/>
      <w:numFmt w:val="bullet"/>
      <w:lvlText w:val="o"/>
      <w:lvlJc w:val="left"/>
      <w:pPr>
        <w:ind w:left="1506" w:hanging="360"/>
      </w:pPr>
      <w:rPr>
        <w:rFonts w:ascii="Courier New" w:hAnsi="Courier New" w:cs="Courier New" w:hint="default"/>
      </w:rPr>
    </w:lvl>
    <w:lvl w:ilvl="2" w:tplc="BD7CEEB2">
      <w:start w:val="1"/>
      <w:numFmt w:val="bullet"/>
      <w:lvlText w:val=""/>
      <w:lvlPicBulletId w:val="0"/>
      <w:lvlJc w:val="left"/>
      <w:pPr>
        <w:ind w:left="1080" w:hanging="360"/>
      </w:pPr>
      <w:rPr>
        <w:rFonts w:ascii="Symbol" w:hAnsi="Symbol" w:hint="default"/>
        <w:color w:val="auto"/>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1" w15:restartNumberingAfterBreak="0">
    <w:nsid w:val="680A2205"/>
    <w:multiLevelType w:val="hybridMultilevel"/>
    <w:tmpl w:val="110A062C"/>
    <w:lvl w:ilvl="0" w:tplc="BD7CEEB2">
      <w:start w:val="1"/>
      <w:numFmt w:val="bullet"/>
      <w:lvlText w:val=""/>
      <w:lvlPicBulletId w:val="0"/>
      <w:lvlJc w:val="left"/>
      <w:pPr>
        <w:ind w:left="426" w:hanging="360"/>
      </w:pPr>
      <w:rPr>
        <w:rFonts w:ascii="Symbol" w:hAnsi="Symbol" w:hint="default"/>
        <w:color w:val="auto"/>
      </w:rPr>
    </w:lvl>
    <w:lvl w:ilvl="1" w:tplc="040C0003">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2" w15:restartNumberingAfterBreak="0">
    <w:nsid w:val="6E4C2F76"/>
    <w:multiLevelType w:val="hybridMultilevel"/>
    <w:tmpl w:val="AE00A09C"/>
    <w:lvl w:ilvl="0" w:tplc="BD7CEEB2">
      <w:start w:val="1"/>
      <w:numFmt w:val="bullet"/>
      <w:lvlText w:val=""/>
      <w:lvlPicBulletId w:val="0"/>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5725605"/>
    <w:multiLevelType w:val="hybridMultilevel"/>
    <w:tmpl w:val="2A4C3024"/>
    <w:lvl w:ilvl="0" w:tplc="FFFFFFFF">
      <w:start w:val="1"/>
      <w:numFmt w:val="bullet"/>
      <w:lvlText w:val=""/>
      <w:lvlPicBulletId w:val="1"/>
      <w:lvlJc w:val="left"/>
      <w:pPr>
        <w:ind w:left="786" w:hanging="360"/>
      </w:pPr>
      <w:rPr>
        <w:rFonts w:ascii="Symbol" w:hAnsi="Symbol" w:hint="default"/>
        <w:color w:val="auto"/>
      </w:rPr>
    </w:lvl>
    <w:lvl w:ilvl="1" w:tplc="FFFFFFFF">
      <w:start w:val="1"/>
      <w:numFmt w:val="bullet"/>
      <w:lvlText w:val="o"/>
      <w:lvlJc w:val="left"/>
      <w:pPr>
        <w:ind w:left="1506" w:hanging="360"/>
      </w:pPr>
      <w:rPr>
        <w:rFonts w:ascii="Courier New" w:hAnsi="Courier New" w:cs="Courier New" w:hint="default"/>
      </w:rPr>
    </w:lvl>
    <w:lvl w:ilvl="2" w:tplc="5CD0FB74">
      <w:numFmt w:val="bullet"/>
      <w:lvlText w:val="-"/>
      <w:lvlJc w:val="left"/>
      <w:pPr>
        <w:ind w:left="1146" w:hanging="360"/>
      </w:pPr>
      <w:rPr>
        <w:rFonts w:ascii="Arial" w:eastAsiaTheme="minorHAnsi" w:hAnsi="Arial" w:cs="Arial"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15:restartNumberingAfterBreak="0">
    <w:nsid w:val="7CBE4CF7"/>
    <w:multiLevelType w:val="hybridMultilevel"/>
    <w:tmpl w:val="B3F66162"/>
    <w:lvl w:ilvl="0" w:tplc="040C0001">
      <w:start w:val="1"/>
      <w:numFmt w:val="bullet"/>
      <w:pStyle w:val="Listepucestriangle"/>
      <w:lvlText w:val=""/>
      <w:lvlJc w:val="left"/>
      <w:pPr>
        <w:ind w:left="786" w:hanging="360"/>
      </w:pPr>
      <w:rPr>
        <w:rFonts w:ascii="Symbol" w:hAnsi="Symbol" w:hint="default"/>
        <w:color w:val="auto"/>
      </w:rPr>
    </w:lvl>
    <w:lvl w:ilvl="1" w:tplc="EC38BD6E">
      <w:start w:val="1"/>
      <w:numFmt w:val="bullet"/>
      <w:lvlText w:val="-"/>
      <w:lvlJc w:val="left"/>
      <w:pPr>
        <w:ind w:left="1080"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5" w15:restartNumberingAfterBreak="0">
    <w:nsid w:val="7F6936A2"/>
    <w:multiLevelType w:val="hybridMultilevel"/>
    <w:tmpl w:val="B5D68B74"/>
    <w:lvl w:ilvl="0" w:tplc="FFFFFFFF">
      <w:start w:val="1"/>
      <w:numFmt w:val="bullet"/>
      <w:lvlText w:val=""/>
      <w:lvlPicBulletId w:val="1"/>
      <w:lvlJc w:val="left"/>
      <w:pPr>
        <w:ind w:left="786" w:hanging="360"/>
      </w:pPr>
      <w:rPr>
        <w:rFonts w:ascii="Symbol" w:hAnsi="Symbol" w:hint="default"/>
        <w:color w:val="auto"/>
      </w:rPr>
    </w:lvl>
    <w:lvl w:ilvl="1" w:tplc="FFFFFFFF">
      <w:start w:val="1"/>
      <w:numFmt w:val="bullet"/>
      <w:lvlText w:val="o"/>
      <w:lvlJc w:val="left"/>
      <w:pPr>
        <w:ind w:left="1506" w:hanging="360"/>
      </w:pPr>
      <w:rPr>
        <w:rFonts w:ascii="Courier New" w:hAnsi="Courier New" w:cs="Courier New" w:hint="default"/>
      </w:rPr>
    </w:lvl>
    <w:lvl w:ilvl="2" w:tplc="5CD0FB74">
      <w:numFmt w:val="bullet"/>
      <w:lvlText w:val="-"/>
      <w:lvlJc w:val="left"/>
      <w:pPr>
        <w:ind w:left="1080" w:hanging="360"/>
      </w:pPr>
      <w:rPr>
        <w:rFonts w:ascii="Arial" w:eastAsiaTheme="minorHAnsi" w:hAnsi="Arial" w:cs="Arial" w:hint="default"/>
      </w:rPr>
    </w:lvl>
    <w:lvl w:ilvl="3" w:tplc="040C0003">
      <w:start w:val="1"/>
      <w:numFmt w:val="bullet"/>
      <w:lvlText w:val="o"/>
      <w:lvlJc w:val="left"/>
      <w:pPr>
        <w:ind w:left="2946" w:hanging="360"/>
      </w:pPr>
      <w:rPr>
        <w:rFonts w:ascii="Courier New" w:hAnsi="Courier New" w:cs="Courier New"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abstractNumId w:val="14"/>
  </w:num>
  <w:num w:numId="2">
    <w:abstractNumId w:val="1"/>
  </w:num>
  <w:num w:numId="3">
    <w:abstractNumId w:val="12"/>
  </w:num>
  <w:num w:numId="4">
    <w:abstractNumId w:val="8"/>
  </w:num>
  <w:num w:numId="5">
    <w:abstractNumId w:val="4"/>
  </w:num>
  <w:num w:numId="6">
    <w:abstractNumId w:val="15"/>
  </w:num>
  <w:num w:numId="7">
    <w:abstractNumId w:val="5"/>
  </w:num>
  <w:num w:numId="8">
    <w:abstractNumId w:val="13"/>
  </w:num>
  <w:num w:numId="9">
    <w:abstractNumId w:val="6"/>
  </w:num>
  <w:num w:numId="10">
    <w:abstractNumId w:val="10"/>
  </w:num>
  <w:num w:numId="11">
    <w:abstractNumId w:val="2"/>
  </w:num>
  <w:num w:numId="12">
    <w:abstractNumId w:val="7"/>
  </w:num>
  <w:num w:numId="13">
    <w:abstractNumId w:val="11"/>
  </w:num>
  <w:num w:numId="14">
    <w:abstractNumId w:val="14"/>
  </w:num>
  <w:num w:numId="15">
    <w:abstractNumId w:val="14"/>
  </w:num>
  <w:num w:numId="16">
    <w:abstractNumId w:val="14"/>
  </w:num>
  <w:num w:numId="17">
    <w:abstractNumId w:val="0"/>
  </w:num>
  <w:num w:numId="18">
    <w:abstractNumId w:val="14"/>
  </w:num>
  <w:num w:numId="19">
    <w:abstractNumId w:val="9"/>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21"/>
    <w:rsid w:val="000011DE"/>
    <w:rsid w:val="00003306"/>
    <w:rsid w:val="00006EAC"/>
    <w:rsid w:val="00012731"/>
    <w:rsid w:val="0001732E"/>
    <w:rsid w:val="0003092C"/>
    <w:rsid w:val="00055720"/>
    <w:rsid w:val="000567A0"/>
    <w:rsid w:val="000615EA"/>
    <w:rsid w:val="00061B6B"/>
    <w:rsid w:val="00062722"/>
    <w:rsid w:val="00067EBC"/>
    <w:rsid w:val="000719A6"/>
    <w:rsid w:val="00082835"/>
    <w:rsid w:val="0009224A"/>
    <w:rsid w:val="000B1800"/>
    <w:rsid w:val="000B1A3F"/>
    <w:rsid w:val="000C1CC6"/>
    <w:rsid w:val="000C3DF6"/>
    <w:rsid w:val="000C4984"/>
    <w:rsid w:val="000D45D2"/>
    <w:rsid w:val="000E60A1"/>
    <w:rsid w:val="000E6E35"/>
    <w:rsid w:val="000F0EAB"/>
    <w:rsid w:val="000F1A1F"/>
    <w:rsid w:val="000F4280"/>
    <w:rsid w:val="0010558E"/>
    <w:rsid w:val="001114FC"/>
    <w:rsid w:val="00111810"/>
    <w:rsid w:val="00112A68"/>
    <w:rsid w:val="0011580F"/>
    <w:rsid w:val="00115D6A"/>
    <w:rsid w:val="00115E75"/>
    <w:rsid w:val="0011745A"/>
    <w:rsid w:val="001259E4"/>
    <w:rsid w:val="00126D51"/>
    <w:rsid w:val="00127C7D"/>
    <w:rsid w:val="00137236"/>
    <w:rsid w:val="001473EA"/>
    <w:rsid w:val="00156CF4"/>
    <w:rsid w:val="001603A5"/>
    <w:rsid w:val="00160878"/>
    <w:rsid w:val="00164FDB"/>
    <w:rsid w:val="00170DB3"/>
    <w:rsid w:val="00174D6B"/>
    <w:rsid w:val="00183D7B"/>
    <w:rsid w:val="00183DA8"/>
    <w:rsid w:val="00184E23"/>
    <w:rsid w:val="001852E3"/>
    <w:rsid w:val="001A2CC6"/>
    <w:rsid w:val="001A3E20"/>
    <w:rsid w:val="001A50A6"/>
    <w:rsid w:val="001A68C1"/>
    <w:rsid w:val="001A7C0C"/>
    <w:rsid w:val="001B30CD"/>
    <w:rsid w:val="001B3DBB"/>
    <w:rsid w:val="001B67F0"/>
    <w:rsid w:val="001C3B6B"/>
    <w:rsid w:val="001D0680"/>
    <w:rsid w:val="001E1821"/>
    <w:rsid w:val="001E42F0"/>
    <w:rsid w:val="001F1800"/>
    <w:rsid w:val="001F24C8"/>
    <w:rsid w:val="001F6667"/>
    <w:rsid w:val="00205511"/>
    <w:rsid w:val="0021117C"/>
    <w:rsid w:val="0021234E"/>
    <w:rsid w:val="00226275"/>
    <w:rsid w:val="002276D5"/>
    <w:rsid w:val="002334CD"/>
    <w:rsid w:val="00251260"/>
    <w:rsid w:val="00255E0A"/>
    <w:rsid w:val="00256CB2"/>
    <w:rsid w:val="00265858"/>
    <w:rsid w:val="002805DD"/>
    <w:rsid w:val="00281CCC"/>
    <w:rsid w:val="0028234B"/>
    <w:rsid w:val="00287634"/>
    <w:rsid w:val="002A02C1"/>
    <w:rsid w:val="002A4AD8"/>
    <w:rsid w:val="002A7AAD"/>
    <w:rsid w:val="002B2358"/>
    <w:rsid w:val="002B3D4F"/>
    <w:rsid w:val="002B461E"/>
    <w:rsid w:val="002C1C75"/>
    <w:rsid w:val="002D25C9"/>
    <w:rsid w:val="002D2ABD"/>
    <w:rsid w:val="002D4873"/>
    <w:rsid w:val="002E4FA6"/>
    <w:rsid w:val="002E7E40"/>
    <w:rsid w:val="002F2FE6"/>
    <w:rsid w:val="00305C72"/>
    <w:rsid w:val="0032430E"/>
    <w:rsid w:val="00333C0E"/>
    <w:rsid w:val="003430CA"/>
    <w:rsid w:val="00347ACE"/>
    <w:rsid w:val="00347C37"/>
    <w:rsid w:val="00371BC5"/>
    <w:rsid w:val="003760D9"/>
    <w:rsid w:val="00380677"/>
    <w:rsid w:val="00382AB7"/>
    <w:rsid w:val="003A07FE"/>
    <w:rsid w:val="003A58A0"/>
    <w:rsid w:val="003B11A2"/>
    <w:rsid w:val="003B14B3"/>
    <w:rsid w:val="003B3168"/>
    <w:rsid w:val="003C34D6"/>
    <w:rsid w:val="003C49E2"/>
    <w:rsid w:val="003C5870"/>
    <w:rsid w:val="003C7EDC"/>
    <w:rsid w:val="003D4E52"/>
    <w:rsid w:val="003E1DF1"/>
    <w:rsid w:val="003E225F"/>
    <w:rsid w:val="003E53BE"/>
    <w:rsid w:val="00400A64"/>
    <w:rsid w:val="00400C6B"/>
    <w:rsid w:val="004010BE"/>
    <w:rsid w:val="004021EB"/>
    <w:rsid w:val="00431A8F"/>
    <w:rsid w:val="00434FBB"/>
    <w:rsid w:val="00435276"/>
    <w:rsid w:val="00437D51"/>
    <w:rsid w:val="0044489F"/>
    <w:rsid w:val="0045017E"/>
    <w:rsid w:val="00451523"/>
    <w:rsid w:val="00452E64"/>
    <w:rsid w:val="0045326E"/>
    <w:rsid w:val="00462BC5"/>
    <w:rsid w:val="0047082F"/>
    <w:rsid w:val="004712A5"/>
    <w:rsid w:val="004738A7"/>
    <w:rsid w:val="00474EE2"/>
    <w:rsid w:val="00481273"/>
    <w:rsid w:val="00483715"/>
    <w:rsid w:val="00484B9D"/>
    <w:rsid w:val="00487172"/>
    <w:rsid w:val="004920DA"/>
    <w:rsid w:val="00494812"/>
    <w:rsid w:val="00495B3B"/>
    <w:rsid w:val="004A0543"/>
    <w:rsid w:val="004A641B"/>
    <w:rsid w:val="004B1806"/>
    <w:rsid w:val="004B1CF5"/>
    <w:rsid w:val="004B509A"/>
    <w:rsid w:val="004B5C5C"/>
    <w:rsid w:val="004C0ADE"/>
    <w:rsid w:val="004D3108"/>
    <w:rsid w:val="004D4016"/>
    <w:rsid w:val="004D7105"/>
    <w:rsid w:val="004E3771"/>
    <w:rsid w:val="004E50CF"/>
    <w:rsid w:val="004F49BB"/>
    <w:rsid w:val="004F4DFC"/>
    <w:rsid w:val="004F667F"/>
    <w:rsid w:val="004F7F94"/>
    <w:rsid w:val="005061F8"/>
    <w:rsid w:val="00514C8E"/>
    <w:rsid w:val="00517AA2"/>
    <w:rsid w:val="0052589F"/>
    <w:rsid w:val="0052657B"/>
    <w:rsid w:val="00535458"/>
    <w:rsid w:val="00536A42"/>
    <w:rsid w:val="005405B5"/>
    <w:rsid w:val="00553BC8"/>
    <w:rsid w:val="00553DAF"/>
    <w:rsid w:val="00554445"/>
    <w:rsid w:val="0055760F"/>
    <w:rsid w:val="00563B53"/>
    <w:rsid w:val="00565B9E"/>
    <w:rsid w:val="00566C1B"/>
    <w:rsid w:val="00566FF0"/>
    <w:rsid w:val="00585A60"/>
    <w:rsid w:val="00593CDD"/>
    <w:rsid w:val="0059412F"/>
    <w:rsid w:val="00594BB2"/>
    <w:rsid w:val="005A149E"/>
    <w:rsid w:val="005A242A"/>
    <w:rsid w:val="005A3E1F"/>
    <w:rsid w:val="005B11AD"/>
    <w:rsid w:val="005C0500"/>
    <w:rsid w:val="005C0B78"/>
    <w:rsid w:val="005C761E"/>
    <w:rsid w:val="005D4555"/>
    <w:rsid w:val="005F14DA"/>
    <w:rsid w:val="00601F6B"/>
    <w:rsid w:val="006033DB"/>
    <w:rsid w:val="006078B8"/>
    <w:rsid w:val="00615919"/>
    <w:rsid w:val="0063232E"/>
    <w:rsid w:val="00637104"/>
    <w:rsid w:val="006539F7"/>
    <w:rsid w:val="006551EB"/>
    <w:rsid w:val="00682123"/>
    <w:rsid w:val="00686D35"/>
    <w:rsid w:val="00687E62"/>
    <w:rsid w:val="006A20E3"/>
    <w:rsid w:val="006A6DB8"/>
    <w:rsid w:val="006B369D"/>
    <w:rsid w:val="006B71EE"/>
    <w:rsid w:val="006C1E40"/>
    <w:rsid w:val="006D4FB4"/>
    <w:rsid w:val="006D6CB4"/>
    <w:rsid w:val="006D6E33"/>
    <w:rsid w:val="006E1601"/>
    <w:rsid w:val="006E26BF"/>
    <w:rsid w:val="006E5E69"/>
    <w:rsid w:val="00703498"/>
    <w:rsid w:val="0071075B"/>
    <w:rsid w:val="007125B2"/>
    <w:rsid w:val="00715ECF"/>
    <w:rsid w:val="00720FDE"/>
    <w:rsid w:val="007216C5"/>
    <w:rsid w:val="007244E1"/>
    <w:rsid w:val="00727353"/>
    <w:rsid w:val="007445EB"/>
    <w:rsid w:val="0076159C"/>
    <w:rsid w:val="007617D0"/>
    <w:rsid w:val="00797209"/>
    <w:rsid w:val="007B4B8C"/>
    <w:rsid w:val="007B5843"/>
    <w:rsid w:val="007C6FEA"/>
    <w:rsid w:val="007D029F"/>
    <w:rsid w:val="007D04AF"/>
    <w:rsid w:val="007D6767"/>
    <w:rsid w:val="007F32F4"/>
    <w:rsid w:val="00801A89"/>
    <w:rsid w:val="00802D0B"/>
    <w:rsid w:val="00807F90"/>
    <w:rsid w:val="0081007A"/>
    <w:rsid w:val="00812177"/>
    <w:rsid w:val="008170C0"/>
    <w:rsid w:val="00820D3F"/>
    <w:rsid w:val="00866200"/>
    <w:rsid w:val="00873BE4"/>
    <w:rsid w:val="00874CFE"/>
    <w:rsid w:val="00877DE8"/>
    <w:rsid w:val="00880389"/>
    <w:rsid w:val="00886EA7"/>
    <w:rsid w:val="008A7039"/>
    <w:rsid w:val="008B5966"/>
    <w:rsid w:val="008C007A"/>
    <w:rsid w:val="008C34E6"/>
    <w:rsid w:val="008C3D4B"/>
    <w:rsid w:val="008C65AC"/>
    <w:rsid w:val="008E0707"/>
    <w:rsid w:val="008E2A2E"/>
    <w:rsid w:val="008F1895"/>
    <w:rsid w:val="008F37B9"/>
    <w:rsid w:val="00900022"/>
    <w:rsid w:val="00905823"/>
    <w:rsid w:val="009160C3"/>
    <w:rsid w:val="009330A7"/>
    <w:rsid w:val="009444B6"/>
    <w:rsid w:val="00962B3C"/>
    <w:rsid w:val="00965608"/>
    <w:rsid w:val="00965C90"/>
    <w:rsid w:val="00986AD8"/>
    <w:rsid w:val="00986BAD"/>
    <w:rsid w:val="009A394D"/>
    <w:rsid w:val="009A425B"/>
    <w:rsid w:val="009A4BDE"/>
    <w:rsid w:val="009A6175"/>
    <w:rsid w:val="009C4783"/>
    <w:rsid w:val="009D5679"/>
    <w:rsid w:val="009D6316"/>
    <w:rsid w:val="009D68CD"/>
    <w:rsid w:val="009D7A47"/>
    <w:rsid w:val="009D7C6E"/>
    <w:rsid w:val="009E24BE"/>
    <w:rsid w:val="009E3871"/>
    <w:rsid w:val="009F20C3"/>
    <w:rsid w:val="009F76E0"/>
    <w:rsid w:val="00A03D74"/>
    <w:rsid w:val="00A068FC"/>
    <w:rsid w:val="00A11694"/>
    <w:rsid w:val="00A16322"/>
    <w:rsid w:val="00A17238"/>
    <w:rsid w:val="00A2258C"/>
    <w:rsid w:val="00A4405A"/>
    <w:rsid w:val="00A448C2"/>
    <w:rsid w:val="00A44D89"/>
    <w:rsid w:val="00A47293"/>
    <w:rsid w:val="00A55A59"/>
    <w:rsid w:val="00A6011F"/>
    <w:rsid w:val="00A76C0E"/>
    <w:rsid w:val="00A9546E"/>
    <w:rsid w:val="00A95D6A"/>
    <w:rsid w:val="00A96C2A"/>
    <w:rsid w:val="00AB3B6D"/>
    <w:rsid w:val="00AB7C29"/>
    <w:rsid w:val="00AC54BB"/>
    <w:rsid w:val="00AD52AF"/>
    <w:rsid w:val="00AF5C71"/>
    <w:rsid w:val="00B06CB4"/>
    <w:rsid w:val="00B11540"/>
    <w:rsid w:val="00B133AD"/>
    <w:rsid w:val="00B152EB"/>
    <w:rsid w:val="00B17FE6"/>
    <w:rsid w:val="00B261FB"/>
    <w:rsid w:val="00B4422B"/>
    <w:rsid w:val="00B5140B"/>
    <w:rsid w:val="00B51B6F"/>
    <w:rsid w:val="00B53E34"/>
    <w:rsid w:val="00B57ED3"/>
    <w:rsid w:val="00B64157"/>
    <w:rsid w:val="00B671A3"/>
    <w:rsid w:val="00B832F5"/>
    <w:rsid w:val="00B835A4"/>
    <w:rsid w:val="00B94102"/>
    <w:rsid w:val="00B944C4"/>
    <w:rsid w:val="00BA1A7A"/>
    <w:rsid w:val="00BB4BCB"/>
    <w:rsid w:val="00BB642C"/>
    <w:rsid w:val="00BB7D69"/>
    <w:rsid w:val="00BD146F"/>
    <w:rsid w:val="00BD5355"/>
    <w:rsid w:val="00BD768E"/>
    <w:rsid w:val="00BE2FD7"/>
    <w:rsid w:val="00BE6F0A"/>
    <w:rsid w:val="00BF11C9"/>
    <w:rsid w:val="00BF3C8C"/>
    <w:rsid w:val="00C02911"/>
    <w:rsid w:val="00C0340D"/>
    <w:rsid w:val="00C31649"/>
    <w:rsid w:val="00C35B18"/>
    <w:rsid w:val="00C60174"/>
    <w:rsid w:val="00C60F0B"/>
    <w:rsid w:val="00C61E4D"/>
    <w:rsid w:val="00C6259D"/>
    <w:rsid w:val="00C62D72"/>
    <w:rsid w:val="00C63D4A"/>
    <w:rsid w:val="00C65542"/>
    <w:rsid w:val="00C71EC5"/>
    <w:rsid w:val="00C8127F"/>
    <w:rsid w:val="00C8356E"/>
    <w:rsid w:val="00C86376"/>
    <w:rsid w:val="00CA04AA"/>
    <w:rsid w:val="00CB0FE9"/>
    <w:rsid w:val="00CB5521"/>
    <w:rsid w:val="00CC4351"/>
    <w:rsid w:val="00CC69C2"/>
    <w:rsid w:val="00CD7A54"/>
    <w:rsid w:val="00CD7BD7"/>
    <w:rsid w:val="00CF23B6"/>
    <w:rsid w:val="00D01480"/>
    <w:rsid w:val="00D03C0F"/>
    <w:rsid w:val="00D11E26"/>
    <w:rsid w:val="00D355A8"/>
    <w:rsid w:val="00D358FD"/>
    <w:rsid w:val="00D3756D"/>
    <w:rsid w:val="00D40F12"/>
    <w:rsid w:val="00D432FC"/>
    <w:rsid w:val="00D433EC"/>
    <w:rsid w:val="00D441F2"/>
    <w:rsid w:val="00D46AE2"/>
    <w:rsid w:val="00D46B95"/>
    <w:rsid w:val="00D613FD"/>
    <w:rsid w:val="00D87C96"/>
    <w:rsid w:val="00D94E7A"/>
    <w:rsid w:val="00D969D2"/>
    <w:rsid w:val="00DA0F66"/>
    <w:rsid w:val="00DA1900"/>
    <w:rsid w:val="00DA1DC8"/>
    <w:rsid w:val="00DA53DB"/>
    <w:rsid w:val="00DA5F51"/>
    <w:rsid w:val="00DB033E"/>
    <w:rsid w:val="00DB09CE"/>
    <w:rsid w:val="00DB2BA1"/>
    <w:rsid w:val="00DB5632"/>
    <w:rsid w:val="00DC0A1B"/>
    <w:rsid w:val="00DC60E9"/>
    <w:rsid w:val="00DD2FD3"/>
    <w:rsid w:val="00DD68AC"/>
    <w:rsid w:val="00DE4B0A"/>
    <w:rsid w:val="00DF2BF3"/>
    <w:rsid w:val="00E06730"/>
    <w:rsid w:val="00E16ECD"/>
    <w:rsid w:val="00E27F6F"/>
    <w:rsid w:val="00E31DD9"/>
    <w:rsid w:val="00E4399D"/>
    <w:rsid w:val="00E439F9"/>
    <w:rsid w:val="00E457E3"/>
    <w:rsid w:val="00E45CF5"/>
    <w:rsid w:val="00E6264B"/>
    <w:rsid w:val="00E62933"/>
    <w:rsid w:val="00E71C8A"/>
    <w:rsid w:val="00E72FF0"/>
    <w:rsid w:val="00E74CA3"/>
    <w:rsid w:val="00E756C2"/>
    <w:rsid w:val="00E75B92"/>
    <w:rsid w:val="00E77919"/>
    <w:rsid w:val="00E779DC"/>
    <w:rsid w:val="00E91164"/>
    <w:rsid w:val="00E96484"/>
    <w:rsid w:val="00EA565F"/>
    <w:rsid w:val="00EA636B"/>
    <w:rsid w:val="00EA7F4F"/>
    <w:rsid w:val="00EB0778"/>
    <w:rsid w:val="00EB1CA7"/>
    <w:rsid w:val="00EB6410"/>
    <w:rsid w:val="00EB794B"/>
    <w:rsid w:val="00EC1532"/>
    <w:rsid w:val="00EC266D"/>
    <w:rsid w:val="00ED235A"/>
    <w:rsid w:val="00ED337F"/>
    <w:rsid w:val="00ED3D87"/>
    <w:rsid w:val="00ED7242"/>
    <w:rsid w:val="00EE0CB9"/>
    <w:rsid w:val="00EE4F4C"/>
    <w:rsid w:val="00EE5B62"/>
    <w:rsid w:val="00EF6468"/>
    <w:rsid w:val="00F018C5"/>
    <w:rsid w:val="00F22800"/>
    <w:rsid w:val="00F25568"/>
    <w:rsid w:val="00F276B4"/>
    <w:rsid w:val="00F277FF"/>
    <w:rsid w:val="00F301C5"/>
    <w:rsid w:val="00F3672C"/>
    <w:rsid w:val="00F4356C"/>
    <w:rsid w:val="00F55A4D"/>
    <w:rsid w:val="00F571A9"/>
    <w:rsid w:val="00F70225"/>
    <w:rsid w:val="00F822C9"/>
    <w:rsid w:val="00F834FD"/>
    <w:rsid w:val="00F854E7"/>
    <w:rsid w:val="00F900D1"/>
    <w:rsid w:val="00F9433E"/>
    <w:rsid w:val="00F95BF7"/>
    <w:rsid w:val="00F97C93"/>
    <w:rsid w:val="00FA1C2F"/>
    <w:rsid w:val="00FA35F2"/>
    <w:rsid w:val="00FB300D"/>
    <w:rsid w:val="00FB45A1"/>
    <w:rsid w:val="00FC1B4F"/>
    <w:rsid w:val="00FC59DA"/>
    <w:rsid w:val="00FC6846"/>
    <w:rsid w:val="00FC7E05"/>
    <w:rsid w:val="00FD58C2"/>
    <w:rsid w:val="00FF0A2A"/>
    <w:rsid w:val="00FF3175"/>
    <w:rsid w:val="00FF4AAC"/>
    <w:rsid w:val="00FF7ACE"/>
    <w:rsid w:val="01490E78"/>
    <w:rsid w:val="02CB89F6"/>
    <w:rsid w:val="0826EB69"/>
    <w:rsid w:val="08A1CD25"/>
    <w:rsid w:val="0BCBEE0B"/>
    <w:rsid w:val="0BCDFBCA"/>
    <w:rsid w:val="0E279180"/>
    <w:rsid w:val="0E843167"/>
    <w:rsid w:val="112BB031"/>
    <w:rsid w:val="1160A696"/>
    <w:rsid w:val="11BE9926"/>
    <w:rsid w:val="16982CD0"/>
    <w:rsid w:val="17D6614C"/>
    <w:rsid w:val="180AC15A"/>
    <w:rsid w:val="1E45A2D0"/>
    <w:rsid w:val="1FC84AD4"/>
    <w:rsid w:val="22F04456"/>
    <w:rsid w:val="22F43076"/>
    <w:rsid w:val="26D7E00C"/>
    <w:rsid w:val="29791F4A"/>
    <w:rsid w:val="29D211C3"/>
    <w:rsid w:val="2CA6CDDC"/>
    <w:rsid w:val="33E6CD1B"/>
    <w:rsid w:val="37861414"/>
    <w:rsid w:val="399927FA"/>
    <w:rsid w:val="3BFA6150"/>
    <w:rsid w:val="3C9C0F8F"/>
    <w:rsid w:val="3FFC7FEE"/>
    <w:rsid w:val="416F80B2"/>
    <w:rsid w:val="4605E52E"/>
    <w:rsid w:val="4677D2B1"/>
    <w:rsid w:val="493699B8"/>
    <w:rsid w:val="49412BBA"/>
    <w:rsid w:val="4EA172F9"/>
    <w:rsid w:val="52890EAF"/>
    <w:rsid w:val="5733B035"/>
    <w:rsid w:val="5C83A653"/>
    <w:rsid w:val="5D95769F"/>
    <w:rsid w:val="6096999C"/>
    <w:rsid w:val="628EDD3F"/>
    <w:rsid w:val="63621723"/>
    <w:rsid w:val="674E02DF"/>
    <w:rsid w:val="6D20AF55"/>
    <w:rsid w:val="707BADD8"/>
    <w:rsid w:val="743D3A63"/>
    <w:rsid w:val="75FDA868"/>
    <w:rsid w:val="773FC4E7"/>
    <w:rsid w:val="7782551A"/>
    <w:rsid w:val="778EC64B"/>
    <w:rsid w:val="7890616F"/>
    <w:rsid w:val="7CC71D6F"/>
    <w:rsid w:val="7DA79A91"/>
    <w:rsid w:val="7FF34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B4B1"/>
  <w15:chartTrackingRefBased/>
  <w15:docId w15:val="{D8593668-4BA4-43F1-948E-215E9222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CB2"/>
    <w:pPr>
      <w:spacing w:line="280" w:lineRule="exact"/>
      <w:ind w:left="-284"/>
    </w:pPr>
    <w:rPr>
      <w:rFonts w:ascii="Arial" w:hAnsi="Arial" w:cs="Arial"/>
      <w:sz w:val="20"/>
      <w:szCs w:val="20"/>
    </w:rPr>
  </w:style>
  <w:style w:type="paragraph" w:styleId="Titre1">
    <w:name w:val="heading 1"/>
    <w:basedOn w:val="Normal"/>
    <w:next w:val="Normal"/>
    <w:link w:val="Titre1Car"/>
    <w:uiPriority w:val="9"/>
    <w:qFormat/>
    <w:rsid w:val="00F97C93"/>
    <w:pPr>
      <w:spacing w:after="0" w:line="680" w:lineRule="exact"/>
      <w:outlineLvl w:val="0"/>
    </w:pPr>
    <w:rPr>
      <w:rFonts w:ascii="Arial Black" w:hAnsi="Arial Black"/>
      <w:sz w:val="60"/>
      <w:szCs w:val="60"/>
    </w:rPr>
  </w:style>
  <w:style w:type="paragraph" w:styleId="Titre2">
    <w:name w:val="heading 2"/>
    <w:basedOn w:val="Normal"/>
    <w:next w:val="Normal"/>
    <w:link w:val="Titre2Car"/>
    <w:uiPriority w:val="9"/>
    <w:unhideWhenUsed/>
    <w:qFormat/>
    <w:rsid w:val="00F97C93"/>
    <w:pPr>
      <w:spacing w:before="120" w:after="0" w:line="480" w:lineRule="exact"/>
      <w:outlineLvl w:val="1"/>
    </w:pPr>
    <w:rPr>
      <w:color w:val="D90045" w:themeColor="background2"/>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521"/>
    <w:pPr>
      <w:tabs>
        <w:tab w:val="center" w:pos="4536"/>
        <w:tab w:val="right" w:pos="9072"/>
      </w:tabs>
      <w:spacing w:after="0" w:line="240" w:lineRule="auto"/>
    </w:pPr>
  </w:style>
  <w:style w:type="character" w:customStyle="1" w:styleId="En-tteCar">
    <w:name w:val="En-tête Car"/>
    <w:basedOn w:val="Policepardfaut"/>
    <w:link w:val="En-tte"/>
    <w:uiPriority w:val="99"/>
    <w:rsid w:val="00CB5521"/>
  </w:style>
  <w:style w:type="paragraph" w:styleId="Pieddepage">
    <w:name w:val="footer"/>
    <w:basedOn w:val="Normal"/>
    <w:link w:val="PieddepageCar"/>
    <w:uiPriority w:val="99"/>
    <w:unhideWhenUsed/>
    <w:rsid w:val="00CB5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521"/>
  </w:style>
  <w:style w:type="paragraph" w:customStyle="1" w:styleId="Default">
    <w:name w:val="Default"/>
    <w:rsid w:val="00CB552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CB5521"/>
    <w:pPr>
      <w:spacing w:line="241" w:lineRule="atLeast"/>
    </w:pPr>
    <w:rPr>
      <w:color w:val="auto"/>
    </w:rPr>
  </w:style>
  <w:style w:type="character" w:customStyle="1" w:styleId="A4">
    <w:name w:val="A4"/>
    <w:uiPriority w:val="99"/>
    <w:rsid w:val="00CB5521"/>
    <w:rPr>
      <w:color w:val="221E1F"/>
      <w:sz w:val="18"/>
      <w:szCs w:val="18"/>
    </w:rPr>
  </w:style>
  <w:style w:type="paragraph" w:styleId="Paragraphedeliste">
    <w:name w:val="List Paragraph"/>
    <w:basedOn w:val="Normal"/>
    <w:uiPriority w:val="34"/>
    <w:qFormat/>
    <w:rsid w:val="00062722"/>
    <w:pPr>
      <w:ind w:left="720"/>
      <w:contextualSpacing/>
    </w:pPr>
  </w:style>
  <w:style w:type="paragraph" w:customStyle="1" w:styleId="Listepucestriangle">
    <w:name w:val="Liste à puces triangle"/>
    <w:qFormat/>
    <w:rsid w:val="00BE6F0A"/>
    <w:pPr>
      <w:numPr>
        <w:numId w:val="1"/>
      </w:numPr>
    </w:pPr>
    <w:rPr>
      <w:rFonts w:ascii="Arial" w:hAnsi="Arial" w:cs="Arial"/>
      <w:sz w:val="20"/>
      <w:szCs w:val="20"/>
    </w:rPr>
  </w:style>
  <w:style w:type="character" w:customStyle="1" w:styleId="Titre1Car">
    <w:name w:val="Titre 1 Car"/>
    <w:basedOn w:val="Policepardfaut"/>
    <w:link w:val="Titre1"/>
    <w:uiPriority w:val="9"/>
    <w:rsid w:val="00F97C93"/>
    <w:rPr>
      <w:rFonts w:ascii="Arial Black" w:hAnsi="Arial Black"/>
      <w:sz w:val="60"/>
      <w:szCs w:val="60"/>
    </w:rPr>
  </w:style>
  <w:style w:type="character" w:customStyle="1" w:styleId="Titre2Car">
    <w:name w:val="Titre 2 Car"/>
    <w:basedOn w:val="Policepardfaut"/>
    <w:link w:val="Titre2"/>
    <w:uiPriority w:val="9"/>
    <w:rsid w:val="00F97C93"/>
    <w:rPr>
      <w:rFonts w:ascii="Arial" w:hAnsi="Arial" w:cs="Arial"/>
      <w:color w:val="D90045" w:themeColor="background2"/>
      <w:sz w:val="40"/>
      <w:szCs w:val="40"/>
    </w:rPr>
  </w:style>
  <w:style w:type="paragraph" w:customStyle="1" w:styleId="Chap">
    <w:name w:val="Chapô"/>
    <w:qFormat/>
    <w:rsid w:val="007216C5"/>
    <w:pPr>
      <w:spacing w:before="80" w:after="360" w:line="360" w:lineRule="exact"/>
      <w:ind w:left="-284"/>
    </w:pPr>
    <w:rPr>
      <w:rFonts w:ascii="Arial" w:hAnsi="Arial" w:cs="Arial"/>
      <w:sz w:val="32"/>
      <w:szCs w:val="32"/>
    </w:rPr>
  </w:style>
  <w:style w:type="paragraph" w:customStyle="1" w:styleId="Entteliste">
    <w:name w:val="Entête liste"/>
    <w:qFormat/>
    <w:rsid w:val="00BE6F0A"/>
    <w:pPr>
      <w:spacing w:after="0"/>
      <w:ind w:left="-284"/>
    </w:pPr>
    <w:rPr>
      <w:rFonts w:ascii="Arial" w:hAnsi="Arial" w:cs="Arial"/>
      <w:sz w:val="20"/>
      <w:szCs w:val="20"/>
    </w:rPr>
  </w:style>
  <w:style w:type="paragraph" w:customStyle="1" w:styleId="Blocadresse">
    <w:name w:val="Bloc adresse"/>
    <w:qFormat/>
    <w:rsid w:val="00474EE2"/>
    <w:pPr>
      <w:spacing w:after="0" w:line="240" w:lineRule="auto"/>
      <w:ind w:left="-284"/>
      <w:contextualSpacing/>
    </w:pPr>
    <w:rPr>
      <w:rFonts w:ascii="Arial" w:hAnsi="Arial" w:cs="Arial"/>
      <w:noProof/>
      <w:sz w:val="18"/>
      <w:szCs w:val="18"/>
    </w:rPr>
  </w:style>
  <w:style w:type="paragraph" w:customStyle="1" w:styleId="siteweb">
    <w:name w:val="site web"/>
    <w:qFormat/>
    <w:rsid w:val="00474EE2"/>
    <w:pPr>
      <w:ind w:left="-284"/>
    </w:pPr>
    <w:rPr>
      <w:rFonts w:ascii="Arial" w:hAnsi="Arial" w:cs="Arial"/>
      <w:b/>
      <w:bCs/>
      <w:color w:val="DE1B51"/>
      <w:sz w:val="23"/>
      <w:szCs w:val="23"/>
    </w:rPr>
  </w:style>
  <w:style w:type="character" w:styleId="Lienhypertexte">
    <w:name w:val="Hyperlink"/>
    <w:basedOn w:val="Policepardfaut"/>
    <w:uiPriority w:val="99"/>
    <w:unhideWhenUsed/>
    <w:rsid w:val="002334CD"/>
    <w:rPr>
      <w:color w:val="A96F32" w:themeColor="hyperlink"/>
      <w:u w:val="single"/>
    </w:rPr>
  </w:style>
  <w:style w:type="character" w:styleId="Mentionnonrsolue">
    <w:name w:val="Unresolved Mention"/>
    <w:basedOn w:val="Policepardfaut"/>
    <w:uiPriority w:val="99"/>
    <w:semiHidden/>
    <w:unhideWhenUsed/>
    <w:rsid w:val="002334CD"/>
    <w:rPr>
      <w:color w:val="605E5C"/>
      <w:shd w:val="clear" w:color="auto" w:fill="E1DFDD"/>
    </w:rPr>
  </w:style>
  <w:style w:type="character" w:styleId="Marquedecommentaire">
    <w:name w:val="annotation reference"/>
    <w:basedOn w:val="Policepardfaut"/>
    <w:uiPriority w:val="99"/>
    <w:semiHidden/>
    <w:unhideWhenUsed/>
    <w:rsid w:val="00AF5C71"/>
    <w:rPr>
      <w:sz w:val="16"/>
      <w:szCs w:val="16"/>
    </w:rPr>
  </w:style>
  <w:style w:type="paragraph" w:styleId="Commentaire">
    <w:name w:val="annotation text"/>
    <w:basedOn w:val="Normal"/>
    <w:link w:val="CommentaireCar"/>
    <w:uiPriority w:val="99"/>
    <w:unhideWhenUsed/>
    <w:rsid w:val="00AF5C71"/>
    <w:pPr>
      <w:spacing w:line="240" w:lineRule="auto"/>
    </w:pPr>
  </w:style>
  <w:style w:type="character" w:customStyle="1" w:styleId="CommentaireCar">
    <w:name w:val="Commentaire Car"/>
    <w:basedOn w:val="Policepardfaut"/>
    <w:link w:val="Commentaire"/>
    <w:uiPriority w:val="99"/>
    <w:rsid w:val="00AF5C71"/>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AF5C71"/>
    <w:rPr>
      <w:b/>
      <w:bCs/>
    </w:rPr>
  </w:style>
  <w:style w:type="character" w:customStyle="1" w:styleId="ObjetducommentaireCar">
    <w:name w:val="Objet du commentaire Car"/>
    <w:basedOn w:val="CommentaireCar"/>
    <w:link w:val="Objetducommentaire"/>
    <w:uiPriority w:val="99"/>
    <w:semiHidden/>
    <w:rsid w:val="00AF5C71"/>
    <w:rPr>
      <w:rFonts w:ascii="Arial" w:hAnsi="Arial" w:cs="Arial"/>
      <w:b/>
      <w:bCs/>
      <w:sz w:val="20"/>
      <w:szCs w:val="20"/>
    </w:rPr>
  </w:style>
  <w:style w:type="character" w:styleId="Lienhypertextesuivivisit">
    <w:name w:val="FollowedHyperlink"/>
    <w:basedOn w:val="Policepardfaut"/>
    <w:uiPriority w:val="99"/>
    <w:semiHidden/>
    <w:unhideWhenUsed/>
    <w:rsid w:val="009C4783"/>
    <w:rPr>
      <w:color w:val="133F7D" w:themeColor="followedHyperlink"/>
      <w:u w:val="single"/>
    </w:rPr>
  </w:style>
  <w:style w:type="paragraph" w:styleId="Titre">
    <w:name w:val="Title"/>
    <w:basedOn w:val="Normal"/>
    <w:next w:val="Normal"/>
    <w:link w:val="TitreCar"/>
    <w:uiPriority w:val="10"/>
    <w:qFormat/>
    <w:rsid w:val="00B832F5"/>
    <w:pPr>
      <w:spacing w:after="0" w:line="240" w:lineRule="auto"/>
      <w:ind w:left="0"/>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832F5"/>
    <w:rPr>
      <w:rFonts w:asciiTheme="majorHAnsi" w:eastAsiaTheme="majorEastAsia" w:hAnsiTheme="majorHAnsi" w:cstheme="majorBidi"/>
      <w:spacing w:val="-10"/>
      <w:kern w:val="28"/>
      <w:sz w:val="56"/>
      <w:szCs w:val="56"/>
    </w:rPr>
  </w:style>
  <w:style w:type="character" w:styleId="Accentuationlgre">
    <w:name w:val="Subtle Emphasis"/>
    <w:basedOn w:val="Policepardfaut"/>
    <w:uiPriority w:val="19"/>
    <w:qFormat/>
    <w:rsid w:val="00B832F5"/>
    <w:rPr>
      <w:i/>
      <w:iCs/>
      <w:color w:val="404040" w:themeColor="text1" w:themeTint="BF"/>
    </w:rPr>
  </w:style>
  <w:style w:type="paragraph" w:styleId="Notedebasdepage">
    <w:name w:val="footnote text"/>
    <w:basedOn w:val="Normal"/>
    <w:link w:val="NotedebasdepageCar"/>
    <w:uiPriority w:val="99"/>
    <w:semiHidden/>
    <w:unhideWhenUsed/>
    <w:rsid w:val="00B832F5"/>
    <w:pPr>
      <w:spacing w:after="0" w:line="240" w:lineRule="auto"/>
      <w:ind w:left="0"/>
      <w:jc w:val="both"/>
    </w:pPr>
    <w:rPr>
      <w:rFonts w:asciiTheme="minorHAnsi" w:hAnsiTheme="minorHAnsi" w:cstheme="minorBidi"/>
    </w:rPr>
  </w:style>
  <w:style w:type="character" w:customStyle="1" w:styleId="NotedebasdepageCar">
    <w:name w:val="Note de bas de page Car"/>
    <w:basedOn w:val="Policepardfaut"/>
    <w:link w:val="Notedebasdepage"/>
    <w:uiPriority w:val="99"/>
    <w:semiHidden/>
    <w:rsid w:val="00B832F5"/>
    <w:rPr>
      <w:sz w:val="20"/>
      <w:szCs w:val="20"/>
    </w:rPr>
  </w:style>
  <w:style w:type="character" w:styleId="Appelnotedebasdep">
    <w:name w:val="footnote reference"/>
    <w:basedOn w:val="Policepardfaut"/>
    <w:uiPriority w:val="99"/>
    <w:semiHidden/>
    <w:unhideWhenUsed/>
    <w:rsid w:val="00B832F5"/>
    <w:rPr>
      <w:vertAlign w:val="superscript"/>
    </w:rPr>
  </w:style>
  <w:style w:type="character" w:styleId="Accentuation">
    <w:name w:val="Emphasis"/>
    <w:basedOn w:val="Policepardfaut"/>
    <w:uiPriority w:val="20"/>
    <w:qFormat/>
    <w:rsid w:val="003B14B3"/>
    <w:rPr>
      <w:i/>
      <w:iCs/>
    </w:rPr>
  </w:style>
  <w:style w:type="paragraph" w:styleId="Rvision">
    <w:name w:val="Revision"/>
    <w:hidden/>
    <w:uiPriority w:val="99"/>
    <w:semiHidden/>
    <w:rsid w:val="008C007A"/>
    <w:pPr>
      <w:spacing w:after="0" w:line="240" w:lineRule="auto"/>
    </w:pPr>
    <w:rPr>
      <w:rFonts w:ascii="Arial" w:hAnsi="Arial" w:cs="Arial"/>
      <w:sz w:val="20"/>
      <w:szCs w:val="20"/>
    </w:rPr>
  </w:style>
  <w:style w:type="paragraph" w:styleId="NormalWeb">
    <w:name w:val="Normal (Web)"/>
    <w:basedOn w:val="Normal"/>
    <w:uiPriority w:val="99"/>
    <w:semiHidden/>
    <w:unhideWhenUsed/>
    <w:rsid w:val="00494812"/>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277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7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4616">
      <w:bodyDiv w:val="1"/>
      <w:marLeft w:val="0"/>
      <w:marRight w:val="0"/>
      <w:marTop w:val="0"/>
      <w:marBottom w:val="0"/>
      <w:divBdr>
        <w:top w:val="none" w:sz="0" w:space="0" w:color="auto"/>
        <w:left w:val="none" w:sz="0" w:space="0" w:color="auto"/>
        <w:bottom w:val="none" w:sz="0" w:space="0" w:color="auto"/>
        <w:right w:val="none" w:sz="0" w:space="0" w:color="auto"/>
      </w:divBdr>
    </w:div>
    <w:div w:id="920067789">
      <w:bodyDiv w:val="1"/>
      <w:marLeft w:val="0"/>
      <w:marRight w:val="0"/>
      <w:marTop w:val="0"/>
      <w:marBottom w:val="0"/>
      <w:divBdr>
        <w:top w:val="none" w:sz="0" w:space="0" w:color="auto"/>
        <w:left w:val="none" w:sz="0" w:space="0" w:color="auto"/>
        <w:bottom w:val="none" w:sz="0" w:space="0" w:color="auto"/>
        <w:right w:val="none" w:sz="0" w:space="0" w:color="auto"/>
      </w:divBdr>
    </w:div>
    <w:div w:id="1046949617">
      <w:bodyDiv w:val="1"/>
      <w:marLeft w:val="0"/>
      <w:marRight w:val="0"/>
      <w:marTop w:val="0"/>
      <w:marBottom w:val="0"/>
      <w:divBdr>
        <w:top w:val="none" w:sz="0" w:space="0" w:color="auto"/>
        <w:left w:val="none" w:sz="0" w:space="0" w:color="auto"/>
        <w:bottom w:val="none" w:sz="0" w:space="0" w:color="auto"/>
        <w:right w:val="none" w:sz="0" w:space="0" w:color="auto"/>
      </w:divBdr>
    </w:div>
    <w:div w:id="1056930276">
      <w:bodyDiv w:val="1"/>
      <w:marLeft w:val="0"/>
      <w:marRight w:val="0"/>
      <w:marTop w:val="0"/>
      <w:marBottom w:val="0"/>
      <w:divBdr>
        <w:top w:val="none" w:sz="0" w:space="0" w:color="auto"/>
        <w:left w:val="none" w:sz="0" w:space="0" w:color="auto"/>
        <w:bottom w:val="none" w:sz="0" w:space="0" w:color="auto"/>
        <w:right w:val="none" w:sz="0" w:space="0" w:color="auto"/>
      </w:divBdr>
      <w:divsChild>
        <w:div w:id="1680036604">
          <w:marLeft w:val="734"/>
          <w:marRight w:val="0"/>
          <w:marTop w:val="77"/>
          <w:marBottom w:val="0"/>
          <w:divBdr>
            <w:top w:val="none" w:sz="0" w:space="0" w:color="auto"/>
            <w:left w:val="none" w:sz="0" w:space="0" w:color="auto"/>
            <w:bottom w:val="none" w:sz="0" w:space="0" w:color="auto"/>
            <w:right w:val="none" w:sz="0" w:space="0" w:color="auto"/>
          </w:divBdr>
        </w:div>
        <w:div w:id="2017951468">
          <w:marLeft w:val="734"/>
          <w:marRight w:val="0"/>
          <w:marTop w:val="86"/>
          <w:marBottom w:val="0"/>
          <w:divBdr>
            <w:top w:val="none" w:sz="0" w:space="0" w:color="auto"/>
            <w:left w:val="none" w:sz="0" w:space="0" w:color="auto"/>
            <w:bottom w:val="none" w:sz="0" w:space="0" w:color="auto"/>
            <w:right w:val="none" w:sz="0" w:space="0" w:color="auto"/>
          </w:divBdr>
        </w:div>
      </w:divsChild>
    </w:div>
    <w:div w:id="1247494718">
      <w:bodyDiv w:val="1"/>
      <w:marLeft w:val="0"/>
      <w:marRight w:val="0"/>
      <w:marTop w:val="0"/>
      <w:marBottom w:val="0"/>
      <w:divBdr>
        <w:top w:val="none" w:sz="0" w:space="0" w:color="auto"/>
        <w:left w:val="none" w:sz="0" w:space="0" w:color="auto"/>
        <w:bottom w:val="none" w:sz="0" w:space="0" w:color="auto"/>
        <w:right w:val="none" w:sz="0" w:space="0" w:color="auto"/>
      </w:divBdr>
    </w:div>
    <w:div w:id="1498494390">
      <w:bodyDiv w:val="1"/>
      <w:marLeft w:val="0"/>
      <w:marRight w:val="0"/>
      <w:marTop w:val="0"/>
      <w:marBottom w:val="0"/>
      <w:divBdr>
        <w:top w:val="none" w:sz="0" w:space="0" w:color="auto"/>
        <w:left w:val="none" w:sz="0" w:space="0" w:color="auto"/>
        <w:bottom w:val="none" w:sz="0" w:space="0" w:color="auto"/>
        <w:right w:val="none" w:sz="0" w:space="0" w:color="auto"/>
      </w:divBdr>
    </w:div>
    <w:div w:id="1499423043">
      <w:bodyDiv w:val="1"/>
      <w:marLeft w:val="0"/>
      <w:marRight w:val="0"/>
      <w:marTop w:val="0"/>
      <w:marBottom w:val="0"/>
      <w:divBdr>
        <w:top w:val="none" w:sz="0" w:space="0" w:color="auto"/>
        <w:left w:val="none" w:sz="0" w:space="0" w:color="auto"/>
        <w:bottom w:val="none" w:sz="0" w:space="0" w:color="auto"/>
        <w:right w:val="none" w:sz="0" w:space="0" w:color="auto"/>
      </w:divBdr>
    </w:div>
    <w:div w:id="1609581333">
      <w:bodyDiv w:val="1"/>
      <w:marLeft w:val="0"/>
      <w:marRight w:val="0"/>
      <w:marTop w:val="0"/>
      <w:marBottom w:val="0"/>
      <w:divBdr>
        <w:top w:val="none" w:sz="0" w:space="0" w:color="auto"/>
        <w:left w:val="none" w:sz="0" w:space="0" w:color="auto"/>
        <w:bottom w:val="none" w:sz="0" w:space="0" w:color="auto"/>
        <w:right w:val="none" w:sz="0" w:space="0" w:color="auto"/>
      </w:divBdr>
    </w:div>
    <w:div w:id="18979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r-les-personnes-agees.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jamin.Azogui@anap.fr" TargetMode="External"/><Relationship Id="rId5" Type="http://schemas.openxmlformats.org/officeDocument/2006/relationships/webSettings" Target="webSettings.xml"/><Relationship Id="rId10" Type="http://schemas.openxmlformats.org/officeDocument/2006/relationships/hyperlink" Target="mailto:maxime.lemen@cnsa.fr" TargetMode="External"/><Relationship Id="rId4" Type="http://schemas.openxmlformats.org/officeDocument/2006/relationships/settings" Target="settings.xml"/><Relationship Id="rId9" Type="http://schemas.openxmlformats.org/officeDocument/2006/relationships/hyperlink" Target="http://www.monparcourshandicap.gouv.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nsa.fr/outils-methodes-et-territoires/projet-immobilier-en-esms/conseils-et-outils-pour-conduire-un-projet-immobili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AP">
      <a:dk1>
        <a:srgbClr val="000000"/>
      </a:dk1>
      <a:lt1>
        <a:sysClr val="window" lastClr="FFFFFF"/>
      </a:lt1>
      <a:dk2>
        <a:srgbClr val="FF6519"/>
      </a:dk2>
      <a:lt2>
        <a:srgbClr val="D90045"/>
      </a:lt2>
      <a:accent1>
        <a:srgbClr val="CF0D3B"/>
      </a:accent1>
      <a:accent2>
        <a:srgbClr val="8F71B1"/>
      </a:accent2>
      <a:accent3>
        <a:srgbClr val="94BB3B"/>
      </a:accent3>
      <a:accent4>
        <a:srgbClr val="EC6500"/>
      </a:accent4>
      <a:accent5>
        <a:srgbClr val="007E8B"/>
      </a:accent5>
      <a:accent6>
        <a:srgbClr val="008AC5"/>
      </a:accent6>
      <a:hlink>
        <a:srgbClr val="A96F32"/>
      </a:hlink>
      <a:folHlink>
        <a:srgbClr val="133F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9CB203-A0F0-4415-BFA1-43247F5815E0}">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6ED2-2F34-4F86-98B0-FC509CCF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6395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Samson</dc:creator>
  <cp:keywords/>
  <dc:description/>
  <cp:lastModifiedBy>LE MEN Maxime</cp:lastModifiedBy>
  <cp:revision>3</cp:revision>
  <cp:lastPrinted>2022-10-06T15:13:00Z</cp:lastPrinted>
  <dcterms:created xsi:type="dcterms:W3CDTF">2023-03-09T10:15:00Z</dcterms:created>
  <dcterms:modified xsi:type="dcterms:W3CDTF">2023-03-09T10:17:00Z</dcterms:modified>
</cp:coreProperties>
</file>