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81414" w14:textId="77777777" w:rsidR="001D36E6" w:rsidRPr="00017F44" w:rsidRDefault="003740CA" w:rsidP="006D6E57">
      <w:pPr>
        <w:pStyle w:val="02TitreCouverture"/>
        <w:ind w:left="0"/>
      </w:pPr>
      <w:r>
        <w:t xml:space="preserve">Journée de </w:t>
      </w:r>
      <w:r w:rsidR="00A91775">
        <w:t>solidarité </w:t>
      </w:r>
      <w:r>
        <w:t>20</w:t>
      </w:r>
      <w:r w:rsidR="00042443">
        <w:t>20</w:t>
      </w:r>
    </w:p>
    <w:p w14:paraId="2C571577" w14:textId="47CF105E" w:rsidR="00FA2778" w:rsidRDefault="00D95DCB" w:rsidP="002A39E3">
      <w:pPr>
        <w:pStyle w:val="03Moisanne"/>
        <w:rPr>
          <w:noProof/>
        </w:rPr>
      </w:pPr>
      <w:r w:rsidRPr="007A460E">
        <w:rPr>
          <w:noProof/>
          <w:lang w:val="fr-FR"/>
        </w:rPr>
        <mc:AlternateContent>
          <mc:Choice Requires="wps">
            <w:drawing>
              <wp:anchor distT="0" distB="0" distL="114300" distR="114300" simplePos="0" relativeHeight="251709952" behindDoc="0" locked="0" layoutInCell="1" allowOverlap="1" wp14:anchorId="0AFDB456" wp14:editId="41FC02CF">
                <wp:simplePos x="0" y="0"/>
                <wp:positionH relativeFrom="column">
                  <wp:posOffset>904240</wp:posOffset>
                </wp:positionH>
                <wp:positionV relativeFrom="paragraph">
                  <wp:posOffset>-334010</wp:posOffset>
                </wp:positionV>
                <wp:extent cx="490855" cy="66040"/>
                <wp:effectExtent l="0" t="0" r="0" b="10160"/>
                <wp:wrapNone/>
                <wp:docPr id="32" name="Rectangle à coins arrondis 32"/>
                <wp:cNvGraphicFramePr/>
                <a:graphic xmlns:a="http://schemas.openxmlformats.org/drawingml/2006/main">
                  <a:graphicData uri="http://schemas.microsoft.com/office/word/2010/wordprocessingShape">
                    <wps:wsp>
                      <wps:cNvSpPr/>
                      <wps:spPr>
                        <a:xfrm>
                          <a:off x="0" y="0"/>
                          <a:ext cx="490855" cy="66040"/>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5242CE0" id="Rectangle à coins arrondis 32" o:spid="_x0000_s1026" style="position:absolute;margin-left:71.2pt;margin-top:-26.3pt;width:38.65pt;height:5.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" fillcolor="#5aab45" stroked="f"/>
            </w:pict>
          </mc:Fallback>
        </mc:AlternateContent>
      </w:r>
      <w:r w:rsidR="001D36E6" w:rsidRPr="00974365">
        <w:rPr>
          <w:noProof/>
          <w:lang w:val="fr-FR"/>
        </w:rPr>
        <mc:AlternateContent>
          <mc:Choice Requires="wps">
            <w:drawing>
              <wp:anchor distT="0" distB="0" distL="114300" distR="114300" simplePos="0" relativeHeight="251660800" behindDoc="0" locked="0" layoutInCell="1" allowOverlap="1" wp14:anchorId="7C04A88C" wp14:editId="59C2EB88">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D7EE7" id="Connecteur droit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1824" behindDoc="0" locked="0" layoutInCell="1" allowOverlap="1" wp14:anchorId="25D2B72B" wp14:editId="1FC9C2A4">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E79C9" id="Connecteur droit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001D36E6" w:rsidRPr="00974365">
        <w:rPr>
          <w:noProof/>
          <w:lang w:val="fr-FR"/>
        </w:rPr>
        <mc:AlternateContent>
          <mc:Choice Requires="wps">
            <w:drawing>
              <wp:anchor distT="0" distB="0" distL="114300" distR="114300" simplePos="0" relativeHeight="251663872" behindDoc="0" locked="0" layoutInCell="1" allowOverlap="1" wp14:anchorId="1A3CD523" wp14:editId="2AC9651A">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BFE2D" id="Rectangle 10" o:spid="_x0000_s1026" style="position:absolute;margin-left:527.25pt;margin-top:754.95pt;width:46.4pt;height:3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001D36E6" w:rsidRPr="00974365">
        <w:rPr>
          <w:noProof/>
          <w:lang w:val="fr-FR"/>
        </w:rPr>
        <mc:AlternateContent>
          <mc:Choice Requires="wps">
            <w:drawing>
              <wp:anchor distT="0" distB="0" distL="114300" distR="114300" simplePos="0" relativeHeight="251662848" behindDoc="0" locked="0" layoutInCell="1" allowOverlap="1" wp14:anchorId="0B385191" wp14:editId="0A9DE738">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698CD" id="Rectangle 9" o:spid="_x0000_s1026" style="position:absolute;margin-left:-21.25pt;margin-top:754.65pt;width:46.4pt;height:3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042443">
        <w:rPr>
          <w:noProof/>
          <w:lang w:val="fr-FR"/>
        </w:rPr>
        <w:t>2</w:t>
      </w:r>
      <w:r w:rsidR="00D046C9">
        <w:rPr>
          <w:noProof/>
          <w:lang w:val="fr-FR"/>
        </w:rPr>
        <w:t>8</w:t>
      </w:r>
      <w:r w:rsidR="00042443">
        <w:rPr>
          <w:noProof/>
          <w:lang w:val="fr-FR"/>
        </w:rPr>
        <w:t xml:space="preserve"> mai 2020</w:t>
      </w:r>
      <w:r w:rsidR="00FA2778">
        <w:rPr>
          <w:noProof/>
        </w:rPr>
        <w:br w:type="page"/>
      </w:r>
    </w:p>
    <w:p w14:paraId="23DF33AC" w14:textId="77777777" w:rsidR="00815643" w:rsidRPr="00815643" w:rsidRDefault="00D95DCB" w:rsidP="002A39E3">
      <w:pPr>
        <w:pStyle w:val="04Titreniveau1"/>
      </w:pPr>
      <w:r w:rsidRPr="007A460E">
        <w:rPr>
          <w:noProof/>
        </w:rPr>
        <w:lastRenderedPageBreak/>
        <mc:AlternateContent>
          <mc:Choice Requires="wps">
            <w:drawing>
              <wp:anchor distT="0" distB="0" distL="114300" distR="114300" simplePos="0" relativeHeight="251687424" behindDoc="0" locked="0" layoutInCell="1" allowOverlap="1" wp14:anchorId="66BC0404" wp14:editId="55F301E4">
                <wp:simplePos x="0" y="0"/>
                <wp:positionH relativeFrom="column">
                  <wp:posOffset>6350</wp:posOffset>
                </wp:positionH>
                <wp:positionV relativeFrom="paragraph">
                  <wp:posOffset>312420</wp:posOffset>
                </wp:positionV>
                <wp:extent cx="401320" cy="45085"/>
                <wp:effectExtent l="0" t="0" r="5080" b="5715"/>
                <wp:wrapTight wrapText="bothSides">
                  <wp:wrapPolygon edited="0">
                    <wp:start x="0" y="0"/>
                    <wp:lineTo x="0" y="12169"/>
                    <wp:lineTo x="20506" y="12169"/>
                    <wp:lineTo x="20506" y="0"/>
                    <wp:lineTo x="0" y="0"/>
                  </wp:wrapPolygon>
                </wp:wrapTight>
                <wp:docPr id="50" name="Rectangle à coins arrondis 50"/>
                <wp:cNvGraphicFramePr/>
                <a:graphic xmlns:a="http://schemas.openxmlformats.org/drawingml/2006/main">
                  <a:graphicData uri="http://schemas.microsoft.com/office/word/2010/wordprocessingShape">
                    <wps:wsp>
                      <wps:cNvSpPr/>
                      <wps:spPr>
                        <a:xfrm>
                          <a:off x="0" y="0"/>
                          <a:ext cx="401320" cy="45085"/>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10F67A19" id="Rectangle à coins arrondis 50" o:spid="_x0000_s1026" style="position:absolute;margin-left:.5pt;margin-top:24.6pt;width:31.6pt;height:3.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" fillcolor="#5aab45" stroked="f">
                <w10:wrap type="tight"/>
              </v:roundrect>
            </w:pict>
          </mc:Fallback>
        </mc:AlternateContent>
      </w:r>
      <w:r w:rsidR="00EA2133" w:rsidRPr="00C33739">
        <w:t>Sommair</w:t>
      </w:r>
      <w:r w:rsidR="00EA2133" w:rsidRPr="00477713">
        <w:t>e</w:t>
      </w:r>
    </w:p>
    <w:p w14:paraId="44CE253A" w14:textId="77777777" w:rsidR="0069250D" w:rsidRDefault="00C03843" w:rsidP="000A38CA">
      <w:pPr>
        <w:pStyle w:val="21Listen1"/>
        <w:numPr>
          <w:ilvl w:val="0"/>
          <w:numId w:val="0"/>
        </w:numPr>
        <w:spacing w:after="240"/>
        <w:contextualSpacing w:val="0"/>
        <w:rPr>
          <w:sz w:val="30"/>
        </w:rPr>
      </w:pPr>
      <w:r>
        <w:rPr>
          <w:sz w:val="30"/>
        </w:rPr>
        <w:t xml:space="preserve">Communiqué : </w:t>
      </w:r>
      <w:r w:rsidR="003740CA" w:rsidRPr="003740CA">
        <w:rPr>
          <w:sz w:val="30"/>
        </w:rPr>
        <w:t xml:space="preserve">Journée de </w:t>
      </w:r>
      <w:r w:rsidR="00A91775">
        <w:rPr>
          <w:sz w:val="30"/>
        </w:rPr>
        <w:t>solidarité </w:t>
      </w:r>
      <w:r w:rsidR="003740CA" w:rsidRPr="003740CA">
        <w:rPr>
          <w:sz w:val="30"/>
        </w:rPr>
        <w:t>20</w:t>
      </w:r>
      <w:r w:rsidR="00042443">
        <w:rPr>
          <w:sz w:val="30"/>
        </w:rPr>
        <w:t>20</w:t>
      </w:r>
      <w:r w:rsidR="00A91775">
        <w:rPr>
          <w:sz w:val="30"/>
        </w:rPr>
        <w:t> :</w:t>
      </w:r>
      <w:r w:rsidR="003740CA" w:rsidRPr="003740CA">
        <w:rPr>
          <w:sz w:val="30"/>
        </w:rPr>
        <w:t xml:space="preserve"> 2,</w:t>
      </w:r>
      <w:r w:rsidR="00042443">
        <w:rPr>
          <w:sz w:val="30"/>
        </w:rPr>
        <w:t>948</w:t>
      </w:r>
      <w:r w:rsidR="003740CA" w:rsidRPr="003740CA">
        <w:rPr>
          <w:sz w:val="30"/>
        </w:rPr>
        <w:t xml:space="preserve"> milliards d’euros au bénéfice des personnes âgées et des personnes handicapées</w:t>
      </w:r>
    </w:p>
    <w:p w14:paraId="3376F072" w14:textId="77777777" w:rsidR="00C03843" w:rsidRDefault="00C03843" w:rsidP="00C03843">
      <w:pPr>
        <w:pStyle w:val="21Listen1"/>
      </w:pPr>
      <w:bookmarkStart w:id="0" w:name="_Toc374008976"/>
      <w:r w:rsidRPr="00C03843">
        <w:t xml:space="preserve">L’utilisation des recettes prévisionnelles </w:t>
      </w:r>
      <w:r w:rsidR="00042443">
        <w:t>2020</w:t>
      </w:r>
      <w:r w:rsidRPr="00C03843">
        <w:t xml:space="preserve"> au bénéfice des personnes âgées et des personnes handicapées </w:t>
      </w:r>
    </w:p>
    <w:p w14:paraId="74F31F1A" w14:textId="77777777" w:rsidR="00C03843" w:rsidRDefault="00C03843" w:rsidP="00C03843">
      <w:pPr>
        <w:pStyle w:val="21Listen1"/>
      </w:pPr>
      <w:r w:rsidRPr="00C03843">
        <w:t>L’évolution des recettes de la journée de solidarité au bénéfice des personnes âgées et des personnes handicapées</w:t>
      </w:r>
    </w:p>
    <w:p w14:paraId="2DFD128C" w14:textId="77777777" w:rsidR="00C03843" w:rsidRDefault="00C03843" w:rsidP="00C03843">
      <w:pPr>
        <w:pStyle w:val="21Listen1"/>
      </w:pPr>
      <w:r>
        <w:t xml:space="preserve">Les recettes de la journée de solidarité dans le budget de la CNSA et dans le financement de l’aide à l’autonomie des personnes âgées et des personnes handicapées </w:t>
      </w:r>
    </w:p>
    <w:p w14:paraId="60BD4020" w14:textId="77777777" w:rsidR="00C03843" w:rsidRDefault="00C03843" w:rsidP="00C03843">
      <w:pPr>
        <w:pStyle w:val="21Listen1"/>
      </w:pPr>
      <w:r>
        <w:t>Panorama chiffré de l’accompagnement des personnes âgées en perte d’autonomie</w:t>
      </w:r>
    </w:p>
    <w:p w14:paraId="5751FF77" w14:textId="77777777" w:rsidR="00C03843" w:rsidRDefault="00C03843" w:rsidP="00C03843">
      <w:pPr>
        <w:pStyle w:val="21Listen1"/>
      </w:pPr>
      <w:r>
        <w:t>Panorama chiffré de l’accompagnement des personnes handicapées</w:t>
      </w:r>
    </w:p>
    <w:p w14:paraId="7FC24B06" w14:textId="77777777" w:rsidR="00C03843" w:rsidRDefault="00C03843" w:rsidP="00C03843">
      <w:pPr>
        <w:pStyle w:val="21Listen1"/>
      </w:pPr>
      <w:r>
        <w:t>Historique et mode d’emploi de la journée de solidarité</w:t>
      </w:r>
    </w:p>
    <w:p w14:paraId="5BC51A5E" w14:textId="77777777" w:rsidR="00D2760B" w:rsidRDefault="00D2760B">
      <w:pPr>
        <w:spacing w:after="0" w:line="240" w:lineRule="auto"/>
        <w:contextualSpacing w:val="0"/>
        <w:rPr>
          <w:rFonts w:eastAsiaTheme="minorEastAsia" w:cstheme="minorBidi"/>
          <w:b/>
          <w:sz w:val="36"/>
          <w:szCs w:val="44"/>
        </w:rPr>
      </w:pPr>
      <w:r>
        <w:br w:type="page"/>
      </w:r>
    </w:p>
    <w:p w14:paraId="33916549" w14:textId="77777777" w:rsidR="00E9511C" w:rsidRDefault="00E9511C" w:rsidP="002A39E3">
      <w:pPr>
        <w:pStyle w:val="04Titreniveau1"/>
      </w:pPr>
      <w:r w:rsidRPr="007A460E">
        <w:rPr>
          <w:noProof/>
        </w:rPr>
        <w:lastRenderedPageBreak/>
        <mc:AlternateContent>
          <mc:Choice Requires="wps">
            <w:drawing>
              <wp:anchor distT="0" distB="0" distL="114300" distR="114300" simplePos="0" relativeHeight="251677184" behindDoc="0" locked="0" layoutInCell="1" allowOverlap="1" wp14:anchorId="669C6C01" wp14:editId="19E85CF3">
                <wp:simplePos x="0" y="0"/>
                <wp:positionH relativeFrom="column">
                  <wp:posOffset>11430</wp:posOffset>
                </wp:positionH>
                <wp:positionV relativeFrom="paragraph">
                  <wp:posOffset>304165</wp:posOffset>
                </wp:positionV>
                <wp:extent cx="401592" cy="45719"/>
                <wp:effectExtent l="0" t="0" r="5080" b="5715"/>
                <wp:wrapTight wrapText="bothSides">
                  <wp:wrapPolygon edited="0">
                    <wp:start x="0" y="0"/>
                    <wp:lineTo x="0" y="12169"/>
                    <wp:lineTo x="20506" y="12169"/>
                    <wp:lineTo x="20506" y="0"/>
                    <wp:lineTo x="0" y="0"/>
                  </wp:wrapPolygon>
                </wp:wrapTight>
                <wp:docPr id="25" name="Rectangle à coins arrondis 25"/>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C7B9092" id="Rectangle à coins arrondis 25" o:spid="_x0000_s1026" style="position:absolute;margin-left:.9pt;margin-top:23.95pt;width:31.6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" fillcolor="#5aab45" stroked="f">
                <w10:wrap type="tight"/>
              </v:roundrect>
            </w:pict>
          </mc:Fallback>
        </mc:AlternateContent>
      </w:r>
      <w:r>
        <w:t>C</w:t>
      </w:r>
      <w:r w:rsidRPr="00B41F12">
        <w:t>ommuniqué de presse</w:t>
      </w:r>
      <w:bookmarkEnd w:id="0"/>
    </w:p>
    <w:p w14:paraId="6BE772E4" w14:textId="77777777" w:rsidR="00870FC2" w:rsidRDefault="003740CA" w:rsidP="00C003B6">
      <w:pPr>
        <w:rPr>
          <w:rFonts w:cs="Arial"/>
          <w:b/>
          <w:bCs/>
          <w:sz w:val="28"/>
        </w:rPr>
      </w:pPr>
      <w:r w:rsidRPr="003740CA">
        <w:rPr>
          <w:rFonts w:cs="Arial"/>
          <w:b/>
          <w:bCs/>
          <w:sz w:val="28"/>
        </w:rPr>
        <w:t xml:space="preserve">Journée de </w:t>
      </w:r>
      <w:r w:rsidR="00A91775">
        <w:rPr>
          <w:rFonts w:cs="Arial"/>
          <w:b/>
          <w:bCs/>
          <w:sz w:val="28"/>
        </w:rPr>
        <w:t>solidarité </w:t>
      </w:r>
      <w:r w:rsidRPr="003740CA">
        <w:rPr>
          <w:rFonts w:cs="Arial"/>
          <w:b/>
          <w:bCs/>
          <w:sz w:val="28"/>
        </w:rPr>
        <w:t>20</w:t>
      </w:r>
      <w:r w:rsidR="00042443">
        <w:rPr>
          <w:rFonts w:cs="Arial"/>
          <w:b/>
          <w:bCs/>
          <w:sz w:val="28"/>
        </w:rPr>
        <w:t>20</w:t>
      </w:r>
      <w:r w:rsidR="00A91775">
        <w:rPr>
          <w:rFonts w:cs="Arial"/>
          <w:b/>
          <w:bCs/>
          <w:sz w:val="28"/>
        </w:rPr>
        <w:t> :</w:t>
      </w:r>
      <w:r w:rsidRPr="003740CA">
        <w:rPr>
          <w:rFonts w:cs="Arial"/>
          <w:b/>
          <w:bCs/>
          <w:sz w:val="28"/>
        </w:rPr>
        <w:t xml:space="preserve"> 2,</w:t>
      </w:r>
      <w:r w:rsidR="00042443">
        <w:rPr>
          <w:rFonts w:cs="Arial"/>
          <w:b/>
          <w:bCs/>
          <w:sz w:val="28"/>
        </w:rPr>
        <w:t>948</w:t>
      </w:r>
      <w:r w:rsidRPr="003740CA">
        <w:rPr>
          <w:rFonts w:cs="Arial"/>
          <w:b/>
          <w:bCs/>
          <w:sz w:val="28"/>
        </w:rPr>
        <w:t xml:space="preserve"> milliards d’euros au bénéfice des personnes âgées et des personnes handicapées</w:t>
      </w:r>
    </w:p>
    <w:p w14:paraId="292F78B6" w14:textId="77777777" w:rsidR="003740CA" w:rsidRDefault="003740CA" w:rsidP="000A38CA">
      <w:pPr>
        <w:pStyle w:val="06Titreniveau3"/>
        <w:spacing w:before="0"/>
        <w:contextualSpacing w:val="0"/>
        <w:rPr>
          <w:rFonts w:cs="Times New Roman"/>
          <w:b w:val="0"/>
          <w:color w:val="auto"/>
          <w:sz w:val="20"/>
        </w:rPr>
      </w:pPr>
      <w:r w:rsidRPr="003740CA">
        <w:rPr>
          <w:rFonts w:cs="Times New Roman"/>
          <w:b w:val="0"/>
          <w:color w:val="auto"/>
          <w:sz w:val="20"/>
        </w:rPr>
        <w:t>La journée de solidarité a été mise en place en 2004 pour financer une meilleure prise en charge des personnes en perte d’autonomie, après la canicule de 2003.</w:t>
      </w:r>
    </w:p>
    <w:p w14:paraId="1D36968A" w14:textId="77777777" w:rsidR="003740CA" w:rsidRPr="00861ED6" w:rsidRDefault="003740CA" w:rsidP="000A38CA">
      <w:pPr>
        <w:pStyle w:val="06Titreniveau3"/>
        <w:spacing w:before="0"/>
        <w:contextualSpacing w:val="0"/>
        <w:rPr>
          <w:rFonts w:cs="Times New Roman"/>
          <w:b w:val="0"/>
          <w:color w:val="auto"/>
          <w:sz w:val="20"/>
        </w:rPr>
      </w:pPr>
      <w:r w:rsidRPr="003740CA">
        <w:rPr>
          <w:rFonts w:cs="Times New Roman"/>
          <w:b w:val="0"/>
          <w:color w:val="auto"/>
          <w:sz w:val="20"/>
        </w:rPr>
        <w:t xml:space="preserve">Les financeurs publics (État et départements) </w:t>
      </w:r>
      <w:r w:rsidRPr="00B6443B">
        <w:rPr>
          <w:rFonts w:cs="Times New Roman"/>
          <w:b w:val="0"/>
          <w:color w:val="auto"/>
          <w:sz w:val="20"/>
        </w:rPr>
        <w:t>consacrent annuellement plus de 6</w:t>
      </w:r>
      <w:r w:rsidR="00B6443B" w:rsidRPr="00B6443B">
        <w:rPr>
          <w:rFonts w:cs="Times New Roman"/>
          <w:b w:val="0"/>
          <w:color w:val="auto"/>
          <w:sz w:val="20"/>
        </w:rPr>
        <w:t>5</w:t>
      </w:r>
      <w:r w:rsidRPr="00B6443B">
        <w:rPr>
          <w:rFonts w:cs="Times New Roman"/>
          <w:b w:val="0"/>
          <w:color w:val="auto"/>
          <w:sz w:val="20"/>
        </w:rPr>
        <w:t xml:space="preserve"> milliards d’euros à la compensation de la perte d’autonomie des personnes âgées et des personnes handicapées. Les recettes de la journée de solidarité couvrent entre 4 et </w:t>
      </w:r>
      <w:r w:rsidR="00A91775" w:rsidRPr="00B6443B">
        <w:rPr>
          <w:rFonts w:cs="Times New Roman"/>
          <w:b w:val="0"/>
          <w:color w:val="auto"/>
          <w:sz w:val="20"/>
        </w:rPr>
        <w:t>5 </w:t>
      </w:r>
      <w:r w:rsidRPr="00B6443B">
        <w:rPr>
          <w:rFonts w:cs="Times New Roman"/>
          <w:b w:val="0"/>
          <w:color w:val="auto"/>
          <w:sz w:val="20"/>
        </w:rPr>
        <w:t>% de ces dépenses</w:t>
      </w:r>
      <w:r w:rsidRPr="000A38CA">
        <w:rPr>
          <w:rFonts w:cs="Times New Roman"/>
          <w:b w:val="0"/>
          <w:color w:val="auto"/>
          <w:sz w:val="20"/>
        </w:rPr>
        <w:t xml:space="preserve">. Elles constituent </w:t>
      </w:r>
      <w:r w:rsidR="00A91775" w:rsidRPr="000A38CA">
        <w:rPr>
          <w:rFonts w:cs="Times New Roman"/>
          <w:b w:val="0"/>
          <w:color w:val="auto"/>
          <w:sz w:val="20"/>
        </w:rPr>
        <w:t>11 </w:t>
      </w:r>
      <w:r w:rsidR="00D213CD" w:rsidRPr="000A38CA">
        <w:rPr>
          <w:rFonts w:cs="Times New Roman"/>
          <w:b w:val="0"/>
          <w:color w:val="auto"/>
          <w:sz w:val="20"/>
        </w:rPr>
        <w:t xml:space="preserve">% </w:t>
      </w:r>
      <w:r w:rsidRPr="000A38CA">
        <w:rPr>
          <w:rFonts w:cs="Times New Roman"/>
          <w:b w:val="0"/>
          <w:color w:val="auto"/>
          <w:sz w:val="20"/>
        </w:rPr>
        <w:t>des recettes du budget de la Caisse nationale de solidarité pour l’autonomie.</w:t>
      </w:r>
    </w:p>
    <w:p w14:paraId="5239FD5B" w14:textId="77777777" w:rsidR="003740CA" w:rsidRPr="00861ED6" w:rsidRDefault="003740CA" w:rsidP="003740CA">
      <w:pPr>
        <w:pStyle w:val="06Titreniveau3"/>
        <w:rPr>
          <w:rFonts w:cs="Times New Roman"/>
          <w:b w:val="0"/>
          <w:color w:val="auto"/>
          <w:sz w:val="20"/>
        </w:rPr>
      </w:pPr>
      <w:r w:rsidRPr="00861ED6">
        <w:rPr>
          <w:rFonts w:cs="Times New Roman"/>
          <w:b w:val="0"/>
          <w:color w:val="auto"/>
          <w:sz w:val="20"/>
        </w:rPr>
        <w:t>En 20</w:t>
      </w:r>
      <w:r w:rsidR="00042443">
        <w:rPr>
          <w:rFonts w:cs="Times New Roman"/>
          <w:b w:val="0"/>
          <w:color w:val="auto"/>
          <w:sz w:val="20"/>
        </w:rPr>
        <w:t>20</w:t>
      </w:r>
      <w:r w:rsidRPr="00861ED6">
        <w:rPr>
          <w:rFonts w:cs="Times New Roman"/>
          <w:b w:val="0"/>
          <w:color w:val="auto"/>
          <w:sz w:val="20"/>
        </w:rPr>
        <w:t>, la journée de solidarité devrait permett</w:t>
      </w:r>
      <w:r w:rsidR="00A71C7C" w:rsidRPr="00861ED6">
        <w:rPr>
          <w:rFonts w:cs="Times New Roman"/>
          <w:b w:val="0"/>
          <w:color w:val="auto"/>
          <w:sz w:val="20"/>
        </w:rPr>
        <w:t>re de collecter 2,</w:t>
      </w:r>
      <w:r w:rsidR="00042443">
        <w:rPr>
          <w:rFonts w:cs="Times New Roman"/>
          <w:b w:val="0"/>
          <w:color w:val="auto"/>
          <w:sz w:val="20"/>
        </w:rPr>
        <w:t>94</w:t>
      </w:r>
      <w:r w:rsidRPr="00861ED6">
        <w:rPr>
          <w:rFonts w:cs="Times New Roman"/>
          <w:b w:val="0"/>
          <w:color w:val="auto"/>
          <w:sz w:val="20"/>
        </w:rPr>
        <w:t>8 milliards d’euros au bénéfice des personnes âgées et des personnes handicapées</w:t>
      </w:r>
      <w:r w:rsidR="00A91775">
        <w:rPr>
          <w:rFonts w:cs="Times New Roman"/>
          <w:b w:val="0"/>
          <w:color w:val="auto"/>
          <w:sz w:val="20"/>
        </w:rPr>
        <w:t> :</w:t>
      </w:r>
      <w:r w:rsidRPr="00861ED6">
        <w:rPr>
          <w:rFonts w:cs="Times New Roman"/>
          <w:b w:val="0"/>
          <w:color w:val="auto"/>
          <w:sz w:val="20"/>
        </w:rPr>
        <w:t xml:space="preserve"> </w:t>
      </w:r>
    </w:p>
    <w:p w14:paraId="15B96201" w14:textId="77777777" w:rsidR="003740CA" w:rsidRPr="00861ED6" w:rsidRDefault="00042443" w:rsidP="003740CA">
      <w:pPr>
        <w:pStyle w:val="06Titreniveau3"/>
        <w:numPr>
          <w:ilvl w:val="0"/>
          <w:numId w:val="29"/>
        </w:numPr>
        <w:rPr>
          <w:rFonts w:cs="Times New Roman"/>
          <w:b w:val="0"/>
          <w:color w:val="auto"/>
          <w:sz w:val="20"/>
        </w:rPr>
      </w:pPr>
      <w:r w:rsidRPr="00042443">
        <w:rPr>
          <w:rFonts w:cs="Times New Roman"/>
          <w:b w:val="0"/>
          <w:color w:val="auto"/>
          <w:sz w:val="20"/>
        </w:rPr>
        <w:t xml:space="preserve">2,1319 </w:t>
      </w:r>
      <w:r w:rsidR="003740CA" w:rsidRPr="00861ED6">
        <w:rPr>
          <w:rFonts w:cs="Times New Roman"/>
          <w:b w:val="0"/>
          <w:color w:val="auto"/>
          <w:sz w:val="20"/>
        </w:rPr>
        <w:t>milliards d’euros grâce à la contribution solidarité autonomie (CSA) - contribution des salariés</w:t>
      </w:r>
      <w:r w:rsidR="00A91775">
        <w:rPr>
          <w:rFonts w:cs="Times New Roman"/>
          <w:b w:val="0"/>
          <w:color w:val="auto"/>
          <w:sz w:val="20"/>
        </w:rPr>
        <w:t> ;</w:t>
      </w:r>
      <w:r w:rsidR="003740CA" w:rsidRPr="00861ED6">
        <w:rPr>
          <w:rFonts w:cs="Times New Roman"/>
          <w:b w:val="0"/>
          <w:color w:val="auto"/>
          <w:sz w:val="20"/>
        </w:rPr>
        <w:t xml:space="preserve"> </w:t>
      </w:r>
    </w:p>
    <w:p w14:paraId="03F180F5" w14:textId="77777777" w:rsidR="003740CA" w:rsidRPr="00861ED6" w:rsidRDefault="00042443" w:rsidP="000A38CA">
      <w:pPr>
        <w:pStyle w:val="06Titreniveau3"/>
        <w:numPr>
          <w:ilvl w:val="0"/>
          <w:numId w:val="29"/>
        </w:numPr>
        <w:spacing w:before="0"/>
        <w:ind w:left="1060" w:hanging="703"/>
        <w:contextualSpacing w:val="0"/>
        <w:rPr>
          <w:rFonts w:cs="Times New Roman"/>
          <w:b w:val="0"/>
          <w:color w:val="auto"/>
          <w:sz w:val="20"/>
        </w:rPr>
      </w:pPr>
      <w:r>
        <w:rPr>
          <w:rFonts w:cs="Times New Roman"/>
          <w:b w:val="0"/>
          <w:color w:val="auto"/>
          <w:sz w:val="20"/>
        </w:rPr>
        <w:t>816,5</w:t>
      </w:r>
      <w:r w:rsidR="003740CA" w:rsidRPr="00861ED6">
        <w:rPr>
          <w:rFonts w:cs="Times New Roman"/>
          <w:b w:val="0"/>
          <w:color w:val="auto"/>
          <w:sz w:val="20"/>
        </w:rPr>
        <w:t xml:space="preserve"> millions d’euros grâce à la contribution additionnelle de solidarité pour l’autonomie (CASA) - contribution des retraités et préretraités imposables.</w:t>
      </w:r>
    </w:p>
    <w:p w14:paraId="62ECDA25" w14:textId="77777777" w:rsidR="003740CA" w:rsidRPr="003740CA" w:rsidRDefault="003740CA" w:rsidP="000A38CA">
      <w:pPr>
        <w:pStyle w:val="06Titreniveau3"/>
        <w:spacing w:before="0"/>
        <w:contextualSpacing w:val="0"/>
        <w:rPr>
          <w:rFonts w:cs="Times New Roman"/>
          <w:b w:val="0"/>
          <w:color w:val="auto"/>
          <w:sz w:val="20"/>
        </w:rPr>
      </w:pPr>
      <w:r w:rsidRPr="00861ED6">
        <w:rPr>
          <w:rFonts w:cs="Times New Roman"/>
          <w:b w:val="0"/>
          <w:color w:val="auto"/>
          <w:sz w:val="20"/>
        </w:rPr>
        <w:t>Entre 2004 et 20</w:t>
      </w:r>
      <w:r w:rsidR="00042443">
        <w:rPr>
          <w:rFonts w:cs="Times New Roman"/>
          <w:b w:val="0"/>
          <w:color w:val="auto"/>
          <w:sz w:val="20"/>
        </w:rPr>
        <w:t>20</w:t>
      </w:r>
      <w:r w:rsidRPr="00861ED6">
        <w:rPr>
          <w:rFonts w:cs="Times New Roman"/>
          <w:b w:val="0"/>
          <w:color w:val="auto"/>
          <w:sz w:val="20"/>
        </w:rPr>
        <w:t xml:space="preserve">, la CSA a rapporté </w:t>
      </w:r>
      <w:r w:rsidRPr="005F2FDE">
        <w:rPr>
          <w:rFonts w:cs="Times New Roman"/>
          <w:b w:val="0"/>
          <w:color w:val="auto"/>
          <w:sz w:val="20"/>
        </w:rPr>
        <w:t>3</w:t>
      </w:r>
      <w:r w:rsidR="00E55F72" w:rsidRPr="005F2FDE">
        <w:rPr>
          <w:rFonts w:cs="Times New Roman"/>
          <w:b w:val="0"/>
          <w:color w:val="auto"/>
          <w:sz w:val="20"/>
        </w:rPr>
        <w:t>7</w:t>
      </w:r>
      <w:r w:rsidRPr="005F2FDE">
        <w:rPr>
          <w:rFonts w:cs="Times New Roman"/>
          <w:b w:val="0"/>
          <w:color w:val="auto"/>
          <w:sz w:val="20"/>
        </w:rPr>
        <w:t xml:space="preserve"> milliards d’euros </w:t>
      </w:r>
      <w:r w:rsidR="00171E01" w:rsidRPr="005F2FDE">
        <w:rPr>
          <w:rFonts w:cs="Times New Roman"/>
          <w:b w:val="0"/>
          <w:color w:val="auto"/>
          <w:sz w:val="20"/>
        </w:rPr>
        <w:t xml:space="preserve">au bénéfice des personnes âgées et des personnes handicapées </w:t>
      </w:r>
      <w:r w:rsidRPr="005F2FDE">
        <w:rPr>
          <w:rFonts w:cs="Times New Roman"/>
          <w:b w:val="0"/>
          <w:color w:val="auto"/>
          <w:sz w:val="20"/>
        </w:rPr>
        <w:t xml:space="preserve">et la CASA, depuis sa création en 2013, </w:t>
      </w:r>
      <w:r w:rsidR="005F2FDE" w:rsidRPr="005F2FDE">
        <w:rPr>
          <w:rFonts w:cs="Times New Roman"/>
          <w:b w:val="0"/>
          <w:color w:val="auto"/>
          <w:sz w:val="20"/>
        </w:rPr>
        <w:t>5,7</w:t>
      </w:r>
      <w:r w:rsidRPr="00861ED6">
        <w:rPr>
          <w:rFonts w:cs="Times New Roman"/>
          <w:b w:val="0"/>
          <w:color w:val="auto"/>
          <w:sz w:val="20"/>
        </w:rPr>
        <w:t xml:space="preserve"> milliards d’euros.</w:t>
      </w:r>
    </w:p>
    <w:p w14:paraId="33799E8D" w14:textId="77777777" w:rsidR="003740CA" w:rsidRPr="003740CA" w:rsidRDefault="003740CA" w:rsidP="003740CA">
      <w:pPr>
        <w:pStyle w:val="06Titreniveau3"/>
        <w:rPr>
          <w:rFonts w:cs="Times New Roman"/>
          <w:b w:val="0"/>
          <w:color w:val="auto"/>
          <w:sz w:val="20"/>
        </w:rPr>
      </w:pPr>
      <w:r w:rsidRPr="003740CA">
        <w:rPr>
          <w:rFonts w:cs="Times New Roman"/>
          <w:b w:val="0"/>
          <w:color w:val="auto"/>
          <w:sz w:val="20"/>
        </w:rPr>
        <w:t>Ces recettes contribuent par exemple au financement</w:t>
      </w:r>
      <w:r w:rsidR="00A91775">
        <w:rPr>
          <w:rFonts w:cs="Times New Roman"/>
          <w:b w:val="0"/>
          <w:color w:val="auto"/>
          <w:sz w:val="20"/>
        </w:rPr>
        <w:t> :</w:t>
      </w:r>
    </w:p>
    <w:p w14:paraId="5BC44A48" w14:textId="77777777" w:rsidR="003740CA" w:rsidRPr="003740CA" w:rsidRDefault="003740CA" w:rsidP="003740CA">
      <w:pPr>
        <w:pStyle w:val="06Titreniveau3"/>
        <w:numPr>
          <w:ilvl w:val="0"/>
          <w:numId w:val="30"/>
        </w:numPr>
        <w:rPr>
          <w:rFonts w:cs="Times New Roman"/>
          <w:b w:val="0"/>
          <w:color w:val="auto"/>
          <w:sz w:val="20"/>
        </w:rPr>
      </w:pPr>
      <w:r w:rsidRPr="003740CA">
        <w:rPr>
          <w:rFonts w:cs="Times New Roman"/>
          <w:b w:val="0"/>
          <w:color w:val="auto"/>
          <w:sz w:val="20"/>
        </w:rPr>
        <w:t xml:space="preserve">du fonctionnement et de la modernisation des établissements et services médico-sociaux qui accueillent les personnes âgées et les personnes handicapées, </w:t>
      </w:r>
    </w:p>
    <w:p w14:paraId="14629BCD" w14:textId="77777777" w:rsidR="003740CA" w:rsidRPr="003740CA" w:rsidRDefault="003740CA" w:rsidP="003740CA">
      <w:pPr>
        <w:pStyle w:val="06Titreniveau3"/>
        <w:numPr>
          <w:ilvl w:val="0"/>
          <w:numId w:val="30"/>
        </w:numPr>
        <w:rPr>
          <w:rFonts w:cs="Times New Roman"/>
          <w:b w:val="0"/>
          <w:color w:val="auto"/>
          <w:sz w:val="20"/>
        </w:rPr>
      </w:pPr>
      <w:r w:rsidRPr="003740CA">
        <w:rPr>
          <w:rFonts w:cs="Times New Roman"/>
          <w:b w:val="0"/>
          <w:color w:val="auto"/>
          <w:sz w:val="20"/>
        </w:rPr>
        <w:t>de l’allocation personnalisée d’autonomie (APA) ou de la prestation de compensation du handicap (PCH), versées par les conseils départementaux aux personnes âgées et aux personnes handicapées vivant à domicile ou en établissement,</w:t>
      </w:r>
    </w:p>
    <w:p w14:paraId="25FFD3AD" w14:textId="77777777" w:rsidR="003740CA" w:rsidRPr="003740CA" w:rsidRDefault="003740CA" w:rsidP="003740CA">
      <w:pPr>
        <w:pStyle w:val="06Titreniveau3"/>
        <w:numPr>
          <w:ilvl w:val="0"/>
          <w:numId w:val="30"/>
        </w:numPr>
        <w:rPr>
          <w:rFonts w:cs="Times New Roman"/>
          <w:b w:val="0"/>
          <w:color w:val="auto"/>
          <w:sz w:val="20"/>
        </w:rPr>
      </w:pPr>
      <w:r w:rsidRPr="003740CA">
        <w:rPr>
          <w:rFonts w:cs="Times New Roman"/>
          <w:b w:val="0"/>
          <w:color w:val="auto"/>
          <w:sz w:val="20"/>
        </w:rPr>
        <w:t>du fonctionnement des maisons départementales des personnes handicapées (MDPH), lieux d’information et d’accompagnement des personnes handicapées et de leurs proches,</w:t>
      </w:r>
    </w:p>
    <w:p w14:paraId="62686345" w14:textId="77777777" w:rsidR="003740CA" w:rsidRPr="003740CA" w:rsidRDefault="003740CA" w:rsidP="003740CA">
      <w:pPr>
        <w:pStyle w:val="06Titreniveau3"/>
        <w:numPr>
          <w:ilvl w:val="0"/>
          <w:numId w:val="30"/>
        </w:numPr>
        <w:rPr>
          <w:rFonts w:cs="Times New Roman"/>
          <w:b w:val="0"/>
          <w:color w:val="auto"/>
          <w:sz w:val="20"/>
        </w:rPr>
      </w:pPr>
      <w:r w:rsidRPr="003740CA">
        <w:rPr>
          <w:rFonts w:cs="Times New Roman"/>
          <w:b w:val="0"/>
          <w:color w:val="auto"/>
          <w:sz w:val="20"/>
        </w:rPr>
        <w:t>d’actions de prévention de la perte d’autonomie (ateliers collectifs sur l’équilibre, le sommeil ou la mémoire, sensibilisation à la prévention des chutes, aide à l’acquisition de matériel adapté…)</w:t>
      </w:r>
      <w:r w:rsidR="00A91775">
        <w:rPr>
          <w:rFonts w:cs="Times New Roman"/>
          <w:b w:val="0"/>
          <w:color w:val="auto"/>
          <w:sz w:val="20"/>
        </w:rPr>
        <w:t> ;</w:t>
      </w:r>
    </w:p>
    <w:p w14:paraId="59B53C96" w14:textId="77777777" w:rsidR="003740CA" w:rsidRPr="003740CA" w:rsidRDefault="003740CA" w:rsidP="003740CA">
      <w:pPr>
        <w:pStyle w:val="06Titreniveau3"/>
        <w:numPr>
          <w:ilvl w:val="0"/>
          <w:numId w:val="30"/>
        </w:numPr>
        <w:rPr>
          <w:rFonts w:cs="Times New Roman"/>
          <w:b w:val="0"/>
          <w:color w:val="auto"/>
          <w:sz w:val="20"/>
        </w:rPr>
      </w:pPr>
      <w:proofErr w:type="gramStart"/>
      <w:r w:rsidRPr="003740CA">
        <w:rPr>
          <w:rFonts w:cs="Times New Roman"/>
          <w:b w:val="0"/>
          <w:color w:val="auto"/>
          <w:sz w:val="20"/>
        </w:rPr>
        <w:t>de</w:t>
      </w:r>
      <w:proofErr w:type="gramEnd"/>
      <w:r w:rsidRPr="003740CA">
        <w:rPr>
          <w:rFonts w:cs="Times New Roman"/>
          <w:b w:val="0"/>
          <w:color w:val="auto"/>
          <w:sz w:val="20"/>
        </w:rPr>
        <w:t xml:space="preserve"> nouvelles formes d’habitat pour les personnes âgées et les personnes handicapées</w:t>
      </w:r>
      <w:r w:rsidR="00A91775">
        <w:rPr>
          <w:rFonts w:cs="Times New Roman"/>
          <w:b w:val="0"/>
          <w:color w:val="auto"/>
          <w:sz w:val="20"/>
        </w:rPr>
        <w:t> :</w:t>
      </w:r>
      <w:r w:rsidRPr="003740CA">
        <w:rPr>
          <w:rFonts w:cs="Times New Roman"/>
          <w:b w:val="0"/>
          <w:color w:val="auto"/>
          <w:sz w:val="20"/>
        </w:rPr>
        <w:t xml:space="preserve"> l’habitat inclusif</w:t>
      </w:r>
      <w:r w:rsidR="00042443">
        <w:rPr>
          <w:rFonts w:cs="Times New Roman"/>
          <w:b w:val="0"/>
          <w:color w:val="auto"/>
          <w:sz w:val="20"/>
        </w:rPr>
        <w:t xml:space="preserve"> </w:t>
      </w:r>
      <w:r w:rsidR="00A91775">
        <w:rPr>
          <w:rFonts w:cs="Times New Roman"/>
          <w:b w:val="0"/>
          <w:color w:val="auto"/>
          <w:sz w:val="20"/>
        </w:rPr>
        <w:t>;</w:t>
      </w:r>
    </w:p>
    <w:p w14:paraId="18E21D43" w14:textId="77777777" w:rsidR="003740CA" w:rsidRPr="003740CA" w:rsidRDefault="003740CA" w:rsidP="003740CA">
      <w:pPr>
        <w:pStyle w:val="06Titreniveau3"/>
        <w:numPr>
          <w:ilvl w:val="0"/>
          <w:numId w:val="30"/>
        </w:numPr>
        <w:rPr>
          <w:rFonts w:cs="Times New Roman"/>
          <w:b w:val="0"/>
          <w:color w:val="auto"/>
          <w:sz w:val="20"/>
        </w:rPr>
      </w:pPr>
      <w:r w:rsidRPr="003740CA">
        <w:rPr>
          <w:rFonts w:cs="Times New Roman"/>
          <w:b w:val="0"/>
          <w:color w:val="auto"/>
          <w:sz w:val="20"/>
        </w:rPr>
        <w:t>de l’accompagnement des proches aidants de personnes en perte d’autonomie</w:t>
      </w:r>
      <w:r w:rsidR="00A91775">
        <w:rPr>
          <w:rFonts w:cs="Times New Roman"/>
          <w:b w:val="0"/>
          <w:color w:val="auto"/>
          <w:sz w:val="20"/>
        </w:rPr>
        <w:t> ;</w:t>
      </w:r>
    </w:p>
    <w:p w14:paraId="358953DB" w14:textId="77777777" w:rsidR="003740CA" w:rsidRPr="003740CA" w:rsidRDefault="002B33BB" w:rsidP="000A38CA">
      <w:pPr>
        <w:pStyle w:val="06Titreniveau3"/>
        <w:numPr>
          <w:ilvl w:val="0"/>
          <w:numId w:val="30"/>
        </w:numPr>
        <w:spacing w:before="0"/>
        <w:ind w:left="1060" w:hanging="703"/>
        <w:contextualSpacing w:val="0"/>
        <w:rPr>
          <w:rFonts w:cs="Times New Roman"/>
          <w:b w:val="0"/>
          <w:color w:val="auto"/>
          <w:sz w:val="20"/>
        </w:rPr>
      </w:pPr>
      <w:r>
        <w:rPr>
          <w:rFonts w:cs="Times New Roman"/>
          <w:b w:val="0"/>
          <w:color w:val="auto"/>
          <w:sz w:val="20"/>
        </w:rPr>
        <w:t>du</w:t>
      </w:r>
      <w:r w:rsidR="003740CA" w:rsidRPr="003740CA">
        <w:rPr>
          <w:rFonts w:cs="Times New Roman"/>
          <w:b w:val="0"/>
          <w:color w:val="auto"/>
          <w:sz w:val="20"/>
        </w:rPr>
        <w:t xml:space="preserve"> développement de l’accueil familial (une solution d’hébergement pour les personnes âgées ou les personnes handicapées qui ne peuvent ou ne veulent plus vivre chez elles).</w:t>
      </w:r>
    </w:p>
    <w:p w14:paraId="7062BB18" w14:textId="3FF9AA86" w:rsidR="003740CA" w:rsidRPr="00D046C9" w:rsidRDefault="00676159" w:rsidP="003740CA">
      <w:pPr>
        <w:pStyle w:val="06Titreniveau3"/>
        <w:rPr>
          <w:rFonts w:cs="Times New Roman"/>
          <w:b w:val="0"/>
          <w:color w:val="auto"/>
          <w:sz w:val="20"/>
        </w:rPr>
      </w:pPr>
      <w:r w:rsidRPr="00D046C9">
        <w:rPr>
          <w:rFonts w:cs="Times New Roman"/>
          <w:b w:val="0"/>
          <w:color w:val="auto"/>
          <w:sz w:val="20"/>
        </w:rPr>
        <w:t>Consultez</w:t>
      </w:r>
      <w:r w:rsidR="003740CA" w:rsidRPr="00D046C9">
        <w:rPr>
          <w:rFonts w:cs="Times New Roman"/>
          <w:b w:val="0"/>
          <w:color w:val="auto"/>
          <w:sz w:val="20"/>
        </w:rPr>
        <w:t xml:space="preserve"> les fiches du dossier de presse pour en savoir plus.</w:t>
      </w:r>
    </w:p>
    <w:p w14:paraId="680F9AA3" w14:textId="74CF1033" w:rsidR="002C22FE" w:rsidRPr="002C22FE" w:rsidRDefault="00D046C9" w:rsidP="002C22FE">
      <w:r w:rsidRPr="00D046C9">
        <w:fldChar w:fldCharType="begin"/>
      </w:r>
      <w:r w:rsidRPr="00D046C9">
        <w:instrText xml:space="preserve"> HYPERLINK "https://www.cnsa.fr/documentation/infographie_journee_solidarite_2020_accessible.pdf" </w:instrText>
      </w:r>
      <w:r w:rsidRPr="00D046C9">
        <w:fldChar w:fldCharType="separate"/>
      </w:r>
      <w:r w:rsidR="002C22FE" w:rsidRPr="00D046C9">
        <w:rPr>
          <w:rStyle w:val="Lienhypertexte"/>
        </w:rPr>
        <w:t>Téléchargez l’infographie</w:t>
      </w:r>
      <w:r w:rsidRPr="00D046C9">
        <w:rPr>
          <w:rStyle w:val="Lienhypertexte"/>
        </w:rPr>
        <w:t xml:space="preserve"> (</w:t>
      </w:r>
      <w:proofErr w:type="spellStart"/>
      <w:r w:rsidRPr="00D046C9">
        <w:rPr>
          <w:rStyle w:val="Lienhypertexte"/>
        </w:rPr>
        <w:t>pdf</w:t>
      </w:r>
      <w:proofErr w:type="spellEnd"/>
      <w:r w:rsidR="00D36064">
        <w:rPr>
          <w:rStyle w:val="Lienhypertexte"/>
        </w:rPr>
        <w:t>, 170 ko)</w:t>
      </w:r>
      <w:r w:rsidRPr="00D046C9">
        <w:fldChar w:fldCharType="end"/>
      </w:r>
      <w:bookmarkStart w:id="1" w:name="_GoBack"/>
      <w:bookmarkEnd w:id="1"/>
      <w:r w:rsidR="002C22FE" w:rsidRPr="00D046C9">
        <w:t>.</w:t>
      </w:r>
    </w:p>
    <w:p w14:paraId="16B06CF3" w14:textId="77777777" w:rsidR="00721F70" w:rsidRDefault="008F51B7" w:rsidP="003740CA">
      <w:pPr>
        <w:pStyle w:val="12Titrefiletsverts"/>
      </w:pPr>
      <w:r>
        <w:br w:type="page"/>
      </w:r>
      <w:r w:rsidR="00721F70">
        <w:lastRenderedPageBreak/>
        <w:t>À propos de la CNSA</w:t>
      </w:r>
    </w:p>
    <w:p w14:paraId="0950690B" w14:textId="77777777" w:rsidR="00721F70" w:rsidRPr="00010CBB" w:rsidRDefault="00721F70" w:rsidP="00721F70">
      <w:pPr>
        <w:pStyle w:val="10Textesfiletsverts"/>
        <w:rPr>
          <w:sz w:val="16"/>
          <w:szCs w:val="16"/>
        </w:rPr>
      </w:pPr>
      <w:r w:rsidRPr="00010CBB">
        <w:rPr>
          <w:sz w:val="16"/>
          <w:szCs w:val="16"/>
        </w:rPr>
        <w:t xml:space="preserve">Créée en 2004, la CNSA est un établissement public dont </w:t>
      </w:r>
      <w:r w:rsidR="002D6172">
        <w:rPr>
          <w:sz w:val="16"/>
          <w:szCs w:val="16"/>
        </w:rPr>
        <w:t xml:space="preserve">les </w:t>
      </w:r>
      <w:r w:rsidRPr="00010CBB">
        <w:rPr>
          <w:sz w:val="16"/>
          <w:szCs w:val="16"/>
        </w:rPr>
        <w:t>missions sont les suivantes</w:t>
      </w:r>
      <w:r w:rsidR="00A91775">
        <w:rPr>
          <w:sz w:val="16"/>
          <w:szCs w:val="16"/>
        </w:rPr>
        <w:t> :</w:t>
      </w:r>
    </w:p>
    <w:p w14:paraId="6CDA7866" w14:textId="77777777"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Participer au financement de l'aide à l'autonomie des personnes âgées et des personnes handicapées</w:t>
      </w:r>
      <w:r w:rsidR="00A91775">
        <w:rPr>
          <w:sz w:val="16"/>
          <w:szCs w:val="16"/>
        </w:rPr>
        <w:t> :</w:t>
      </w:r>
      <w:r w:rsidRPr="00010CBB">
        <w:rPr>
          <w:sz w:val="16"/>
          <w:szCs w:val="16"/>
        </w:rPr>
        <w:t xml:space="preserve">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14:paraId="1449E41B" w14:textId="77777777"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Garantir l'égalité de traitement sur tout le territoire quel que soit l'âge ou le type de handicap, en veillant à une répartition équitable des ressources.</w:t>
      </w:r>
    </w:p>
    <w:p w14:paraId="71C0ADCE" w14:textId="77777777" w:rsidR="00721F70" w:rsidRPr="00010CBB" w:rsidRDefault="00721F70" w:rsidP="00DE3327">
      <w:pPr>
        <w:pStyle w:val="12Listepucen2"/>
        <w:numPr>
          <w:ilvl w:val="0"/>
          <w:numId w:val="2"/>
        </w:numPr>
        <w:tabs>
          <w:tab w:val="clear" w:pos="567"/>
          <w:tab w:val="num" w:pos="907"/>
        </w:tabs>
        <w:ind w:left="907" w:hanging="170"/>
        <w:rPr>
          <w:sz w:val="16"/>
          <w:szCs w:val="16"/>
        </w:rPr>
      </w:pPr>
      <w:r w:rsidRPr="00010CBB">
        <w:rPr>
          <w:sz w:val="16"/>
          <w:szCs w:val="16"/>
        </w:rPr>
        <w:t>Assurer une mission d'expertise, d'information et d'animation</w:t>
      </w:r>
      <w:r w:rsidR="00A91775">
        <w:rPr>
          <w:sz w:val="16"/>
          <w:szCs w:val="16"/>
        </w:rPr>
        <w:t> :</w:t>
      </w:r>
      <w:r w:rsidRPr="00010CBB">
        <w:rPr>
          <w:sz w:val="16"/>
          <w:szCs w:val="16"/>
        </w:rPr>
        <w:t xml:space="preserve"> échange d'informations, mise en commun des bonnes pratiques entre les départements, soutien d'actions innovantes, développement d'outils d'évaluation, appui aux services de l'État dans l'identification des priorités et l'adaptation de l'offre.</w:t>
      </w:r>
    </w:p>
    <w:p w14:paraId="07D8BB6A" w14:textId="77777777" w:rsidR="0038328C" w:rsidRPr="0038328C" w:rsidRDefault="00721F70" w:rsidP="0038328C">
      <w:pPr>
        <w:pStyle w:val="12Listepucen2"/>
        <w:numPr>
          <w:ilvl w:val="0"/>
          <w:numId w:val="2"/>
        </w:numPr>
        <w:tabs>
          <w:tab w:val="clear" w:pos="567"/>
          <w:tab w:val="num" w:pos="907"/>
        </w:tabs>
        <w:ind w:left="907" w:hanging="170"/>
      </w:pPr>
      <w:r w:rsidRPr="0038328C">
        <w:rPr>
          <w:sz w:val="16"/>
          <w:szCs w:val="16"/>
        </w:rPr>
        <w:t>Assurer une mission d'information des personnes âgées, des personnes handicapées et de leurs proches.</w:t>
      </w:r>
    </w:p>
    <w:p w14:paraId="209A837D" w14:textId="77777777" w:rsidR="0038328C" w:rsidRDefault="0038328C" w:rsidP="0038328C">
      <w:pPr>
        <w:pStyle w:val="12Listepucen2"/>
        <w:numPr>
          <w:ilvl w:val="0"/>
          <w:numId w:val="2"/>
        </w:numPr>
        <w:tabs>
          <w:tab w:val="clear" w:pos="567"/>
          <w:tab w:val="num" w:pos="907"/>
        </w:tabs>
        <w:ind w:left="907" w:hanging="170"/>
      </w:pPr>
      <w:r w:rsidRPr="0038328C">
        <w:rPr>
          <w:sz w:val="16"/>
        </w:rPr>
        <w:t>Faciliter l’accès aux actions de prévention et aux aides techniques</w:t>
      </w:r>
      <w:r>
        <w:t>.</w:t>
      </w:r>
    </w:p>
    <w:p w14:paraId="62B30BCE" w14:textId="77777777" w:rsidR="00721F70" w:rsidRPr="00010CBB" w:rsidRDefault="0038328C" w:rsidP="00DE3327">
      <w:pPr>
        <w:pStyle w:val="12Listepucen2"/>
        <w:numPr>
          <w:ilvl w:val="0"/>
          <w:numId w:val="2"/>
        </w:numPr>
        <w:tabs>
          <w:tab w:val="clear" w:pos="567"/>
          <w:tab w:val="num" w:pos="907"/>
        </w:tabs>
        <w:ind w:left="907" w:hanging="170"/>
        <w:rPr>
          <w:sz w:val="16"/>
          <w:szCs w:val="16"/>
        </w:rPr>
      </w:pPr>
      <w:r>
        <w:rPr>
          <w:sz w:val="16"/>
          <w:szCs w:val="16"/>
        </w:rPr>
        <w:t>Assurer</w:t>
      </w:r>
      <w:r w:rsidR="00721F70" w:rsidRPr="00010CBB">
        <w:rPr>
          <w:sz w:val="16"/>
          <w:szCs w:val="16"/>
        </w:rPr>
        <w:t xml:space="preserve"> un rôle d'expertise et de recherche sur toutes les questions liées à l'accès à l'autonomie, quels que soient l'âge et l'origine du handicap.</w:t>
      </w:r>
    </w:p>
    <w:p w14:paraId="09D8BCEC" w14:textId="77777777" w:rsidR="00721F70" w:rsidRPr="00C1451C" w:rsidRDefault="00D2760B" w:rsidP="00010CBB">
      <w:pPr>
        <w:pStyle w:val="13Filetbasdencadravecflches"/>
      </w:pPr>
      <w:r>
        <w:t>En 2019</w:t>
      </w:r>
      <w:r w:rsidR="00C1451C" w:rsidRPr="00C1451C">
        <w:t>, la C</w:t>
      </w:r>
      <w:r>
        <w:t>NSA gère un budget de plus de 2</w:t>
      </w:r>
      <w:r w:rsidR="006D3EA0">
        <w:t>7</w:t>
      </w:r>
      <w:r w:rsidR="00C1451C" w:rsidRPr="00C1451C">
        <w:t xml:space="preserve"> milliards d’euros.</w:t>
      </w:r>
    </w:p>
    <w:p w14:paraId="5AD47077" w14:textId="77777777" w:rsidR="00565116" w:rsidRDefault="00565116" w:rsidP="00022969">
      <w:pPr>
        <w:pStyle w:val="26Contactpresse"/>
      </w:pPr>
      <w:r w:rsidRPr="00287798">
        <w:t xml:space="preserve">Contact </w:t>
      </w:r>
      <w:r w:rsidR="00756103">
        <w:t>p</w:t>
      </w:r>
      <w:r w:rsidRPr="00287798">
        <w:t>resse</w:t>
      </w:r>
    </w:p>
    <w:p w14:paraId="22EB710E" w14:textId="77777777" w:rsidR="0007794C" w:rsidRDefault="00A869AD" w:rsidP="002A39E3">
      <w:r>
        <w:t>Auror</w:t>
      </w:r>
      <w:r w:rsidR="00796900">
        <w:t xml:space="preserve">e </w:t>
      </w:r>
      <w:proofErr w:type="spellStart"/>
      <w:r w:rsidR="00796900">
        <w:t>Anotin</w:t>
      </w:r>
      <w:proofErr w:type="spellEnd"/>
      <w:r w:rsidR="00796900">
        <w:t xml:space="preserve"> – CNSA</w:t>
      </w:r>
    </w:p>
    <w:p w14:paraId="3D5CE82C" w14:textId="77777777" w:rsidR="00796900" w:rsidRDefault="00796900" w:rsidP="002A39E3">
      <w:r>
        <w:t>Tél. : 01 53 91 21 75</w:t>
      </w:r>
    </w:p>
    <w:p w14:paraId="3043C1C4" w14:textId="77777777" w:rsidR="00796900" w:rsidRDefault="00D36064" w:rsidP="002A39E3">
      <w:hyperlink r:id="rId8" w:history="1">
        <w:r w:rsidR="00DE6024" w:rsidRPr="00773E9B">
          <w:rPr>
            <w:rStyle w:val="Lienhypertexte"/>
          </w:rPr>
          <w:t>Aurore.anotin@cnsa.fr</w:t>
        </w:r>
      </w:hyperlink>
      <w:r w:rsidR="00DE6024">
        <w:t xml:space="preserve"> </w:t>
      </w:r>
    </w:p>
    <w:p w14:paraId="326D579E" w14:textId="77777777" w:rsidR="00D2760B" w:rsidRDefault="00D2760B">
      <w:pPr>
        <w:spacing w:after="0" w:line="240" w:lineRule="auto"/>
        <w:contextualSpacing w:val="0"/>
        <w:rPr>
          <w:rFonts w:cs="Arial"/>
          <w:b/>
          <w:bCs/>
          <w:color w:val="5AAB45"/>
          <w:sz w:val="24"/>
        </w:rPr>
      </w:pPr>
      <w:r>
        <w:br w:type="page"/>
      </w:r>
    </w:p>
    <w:p w14:paraId="27C712F4" w14:textId="77777777" w:rsidR="00A71C7C" w:rsidRDefault="00A71C7C">
      <w:pPr>
        <w:spacing w:after="0" w:line="240" w:lineRule="auto"/>
        <w:contextualSpacing w:val="0"/>
        <w:rPr>
          <w:rFonts w:cs="Arial"/>
          <w:b/>
          <w:bCs/>
          <w:color w:val="5AAB45"/>
          <w:sz w:val="24"/>
        </w:rPr>
      </w:pPr>
    </w:p>
    <w:p w14:paraId="1B2EEA38" w14:textId="77777777" w:rsidR="005C013E" w:rsidRDefault="005C013E" w:rsidP="00CB6163">
      <w:pPr>
        <w:contextualSpacing w:val="0"/>
        <w:rPr>
          <w:rFonts w:cs="Arial"/>
          <w:b/>
          <w:bCs/>
          <w:color w:val="5AAB45"/>
          <w:sz w:val="24"/>
        </w:rPr>
      </w:pPr>
      <w:r w:rsidRPr="005C013E">
        <w:rPr>
          <w:rFonts w:cs="Arial"/>
          <w:b/>
          <w:bCs/>
          <w:color w:val="5AAB45"/>
          <w:sz w:val="24"/>
        </w:rPr>
        <w:t>L’utilisation des recettes prévisionnelles 20</w:t>
      </w:r>
      <w:r w:rsidR="00042443">
        <w:rPr>
          <w:rFonts w:cs="Arial"/>
          <w:b/>
          <w:bCs/>
          <w:color w:val="5AAB45"/>
          <w:sz w:val="24"/>
        </w:rPr>
        <w:t>20</w:t>
      </w:r>
      <w:r w:rsidRPr="005C013E">
        <w:rPr>
          <w:rFonts w:cs="Arial"/>
          <w:b/>
          <w:bCs/>
          <w:color w:val="5AAB45"/>
          <w:sz w:val="24"/>
        </w:rPr>
        <w:t xml:space="preserve"> au bénéfice des personnes âgées et des personnes handicapées </w:t>
      </w:r>
    </w:p>
    <w:p w14:paraId="71DC1612" w14:textId="77777777" w:rsidR="00E6456A" w:rsidRDefault="00E6456A" w:rsidP="00E6456A">
      <w:r w:rsidRPr="003740CA">
        <w:t>En 20</w:t>
      </w:r>
      <w:r w:rsidR="00042443">
        <w:t>20</w:t>
      </w:r>
      <w:r w:rsidRPr="003740CA">
        <w:t xml:space="preserve">, la journée de solidarité devrait </w:t>
      </w:r>
      <w:r w:rsidRPr="00E6456A">
        <w:t>permettre de collecter 2,</w:t>
      </w:r>
      <w:r w:rsidR="006B4C60">
        <w:t>94</w:t>
      </w:r>
      <w:r w:rsidRPr="003740CA">
        <w:t>8 milliards d’euros au bénéfice des personnes âgées et des personnes handicapées</w:t>
      </w:r>
      <w:r>
        <w:t xml:space="preserve">. </w:t>
      </w:r>
    </w:p>
    <w:p w14:paraId="2347A56E" w14:textId="77777777" w:rsidR="00E6456A" w:rsidRDefault="00602D9E" w:rsidP="00E6456A">
      <w:pPr>
        <w:pStyle w:val="Paragraphedeliste"/>
        <w:numPr>
          <w:ilvl w:val="0"/>
          <w:numId w:val="35"/>
        </w:numPr>
      </w:pPr>
      <w:r>
        <w:rPr>
          <w:b/>
        </w:rPr>
        <w:t>2,013</w:t>
      </w:r>
      <w:r w:rsidR="006B4C60">
        <w:rPr>
          <w:b/>
        </w:rPr>
        <w:t xml:space="preserve"> </w:t>
      </w:r>
      <w:r w:rsidR="00E6456A" w:rsidRPr="002121BC">
        <w:rPr>
          <w:b/>
        </w:rPr>
        <w:t>milliard</w:t>
      </w:r>
      <w:r>
        <w:rPr>
          <w:b/>
        </w:rPr>
        <w:t>s</w:t>
      </w:r>
      <w:r w:rsidR="00E6456A" w:rsidRPr="002121BC">
        <w:rPr>
          <w:b/>
        </w:rPr>
        <w:t xml:space="preserve"> d’euros financera des actions pour les personnes âgées</w:t>
      </w:r>
      <w:r w:rsidR="002121BC">
        <w:rPr>
          <w:b/>
        </w:rPr>
        <w:t xml:space="preserve"> et notamment</w:t>
      </w:r>
      <w:r w:rsidR="00E6456A">
        <w:t> :</w:t>
      </w:r>
    </w:p>
    <w:p w14:paraId="0EA22E3A" w14:textId="77777777" w:rsidR="00E6456A" w:rsidRDefault="002121BC" w:rsidP="00E6456A">
      <w:pPr>
        <w:pStyle w:val="Paragraphedeliste"/>
        <w:numPr>
          <w:ilvl w:val="1"/>
          <w:numId w:val="35"/>
        </w:numPr>
      </w:pPr>
      <w:r>
        <w:t xml:space="preserve">le </w:t>
      </w:r>
      <w:r w:rsidR="00E6456A" w:rsidRPr="003740CA">
        <w:t xml:space="preserve">fonctionnement et </w:t>
      </w:r>
      <w:r>
        <w:t xml:space="preserve">la </w:t>
      </w:r>
      <w:r w:rsidR="00E6456A" w:rsidRPr="003740CA">
        <w:t>modernisation des établissements et services médico-sociaux</w:t>
      </w:r>
      <w:r w:rsidR="00E6456A">
        <w:t xml:space="preserve"> pour personnes âgées, </w:t>
      </w:r>
    </w:p>
    <w:p w14:paraId="7ED4228F" w14:textId="77777777" w:rsidR="00E6456A" w:rsidRDefault="002121BC" w:rsidP="00E6456A">
      <w:pPr>
        <w:pStyle w:val="Paragraphedeliste"/>
        <w:numPr>
          <w:ilvl w:val="1"/>
          <w:numId w:val="35"/>
        </w:numPr>
      </w:pPr>
      <w:r>
        <w:t>une participation</w:t>
      </w:r>
      <w:r w:rsidR="00E6456A">
        <w:t xml:space="preserve"> au financement de</w:t>
      </w:r>
      <w:r w:rsidR="00E6456A" w:rsidRPr="003740CA">
        <w:t xml:space="preserve"> l’allocation personnali</w:t>
      </w:r>
      <w:r w:rsidR="00E6456A">
        <w:t xml:space="preserve">sée d’autonomie </w:t>
      </w:r>
      <w:r>
        <w:t>(</w:t>
      </w:r>
      <w:r w:rsidR="00E6456A" w:rsidRPr="003740CA">
        <w:t>APA</w:t>
      </w:r>
      <w:r>
        <w:t>)</w:t>
      </w:r>
      <w:r w:rsidR="00E6456A">
        <w:t>,</w:t>
      </w:r>
      <w:r w:rsidR="00E6456A" w:rsidRPr="00E6456A">
        <w:t xml:space="preserve"> </w:t>
      </w:r>
    </w:p>
    <w:p w14:paraId="2B3ED0B2" w14:textId="77777777" w:rsidR="00E6456A" w:rsidRDefault="002121BC" w:rsidP="00E6456A">
      <w:pPr>
        <w:pStyle w:val="Paragraphedeliste"/>
        <w:numPr>
          <w:ilvl w:val="1"/>
          <w:numId w:val="35"/>
        </w:numPr>
      </w:pPr>
      <w:r>
        <w:t xml:space="preserve">des </w:t>
      </w:r>
      <w:r w:rsidR="00E6456A" w:rsidRPr="003740CA">
        <w:t>actions de prévention de la perte d’autonomie (ateliers collectifs sur l’équilibre, le sommeil ou la mémoire, sensibilisation à la prévention des chutes, aide à l’acquisition de matériel adapté…)</w:t>
      </w:r>
      <w:r>
        <w:t> ;</w:t>
      </w:r>
    </w:p>
    <w:p w14:paraId="23D9032C" w14:textId="77777777" w:rsidR="00E6456A" w:rsidRDefault="00602D9E" w:rsidP="00E6456A">
      <w:pPr>
        <w:pStyle w:val="Paragraphedeliste"/>
        <w:numPr>
          <w:ilvl w:val="0"/>
          <w:numId w:val="35"/>
        </w:numPr>
      </w:pPr>
      <w:r>
        <w:rPr>
          <w:b/>
        </w:rPr>
        <w:t>912,4</w:t>
      </w:r>
      <w:r w:rsidR="00E6456A" w:rsidRPr="002121BC">
        <w:rPr>
          <w:b/>
        </w:rPr>
        <w:t xml:space="preserve"> millions d’euros seront dédiés à des actions pour les personnes handicapées</w:t>
      </w:r>
      <w:r w:rsidR="002121BC">
        <w:rPr>
          <w:b/>
        </w:rPr>
        <w:t xml:space="preserve"> comme</w:t>
      </w:r>
      <w:r w:rsidR="00E6456A">
        <w:t> :</w:t>
      </w:r>
    </w:p>
    <w:p w14:paraId="575B85E6" w14:textId="77777777" w:rsidR="00E6456A" w:rsidRDefault="002121BC" w:rsidP="00E6456A">
      <w:pPr>
        <w:pStyle w:val="Paragraphedeliste"/>
        <w:numPr>
          <w:ilvl w:val="1"/>
          <w:numId w:val="35"/>
        </w:numPr>
      </w:pPr>
      <w:r>
        <w:t xml:space="preserve">le </w:t>
      </w:r>
      <w:r w:rsidR="00E6456A" w:rsidRPr="003740CA">
        <w:t>fonctionnement et modernisation des établissements et services médico-sociaux</w:t>
      </w:r>
      <w:r w:rsidR="00E6456A">
        <w:t xml:space="preserve"> pour personnes handicapées, </w:t>
      </w:r>
    </w:p>
    <w:p w14:paraId="6D2CBD5E" w14:textId="77777777" w:rsidR="00E6456A" w:rsidRDefault="002121BC" w:rsidP="00E6456A">
      <w:pPr>
        <w:pStyle w:val="Paragraphedeliste"/>
        <w:numPr>
          <w:ilvl w:val="1"/>
          <w:numId w:val="35"/>
        </w:numPr>
      </w:pPr>
      <w:r>
        <w:t>une participation</w:t>
      </w:r>
      <w:r w:rsidR="00E6456A">
        <w:t xml:space="preserve"> au financement de</w:t>
      </w:r>
      <w:r w:rsidR="00E6456A" w:rsidRPr="00E6456A">
        <w:t xml:space="preserve"> </w:t>
      </w:r>
      <w:r w:rsidR="00E6456A" w:rsidRPr="003740CA">
        <w:t>la prestation de compensation du handicap (PCH)</w:t>
      </w:r>
      <w:r>
        <w:t>,</w:t>
      </w:r>
    </w:p>
    <w:p w14:paraId="68699FCE" w14:textId="77777777" w:rsidR="00E6456A" w:rsidRDefault="002121BC" w:rsidP="002121BC">
      <w:pPr>
        <w:pStyle w:val="Paragraphedeliste"/>
        <w:numPr>
          <w:ilvl w:val="1"/>
          <w:numId w:val="35"/>
        </w:numPr>
      </w:pPr>
      <w:r>
        <w:t xml:space="preserve">le </w:t>
      </w:r>
      <w:r w:rsidR="00E6456A">
        <w:t xml:space="preserve">financement </w:t>
      </w:r>
      <w:r w:rsidR="00E6456A" w:rsidRPr="00E6456A">
        <w:t xml:space="preserve">du fonctionnement des maisons départementales des personnes handicapées (MDPH), lieux d’information et d’accompagnement des personnes </w:t>
      </w:r>
      <w:r>
        <w:t>handicapées et de leurs proches ;</w:t>
      </w:r>
    </w:p>
    <w:p w14:paraId="372487F7" w14:textId="77777777" w:rsidR="00E6456A" w:rsidRDefault="00E6456A" w:rsidP="00E6456A">
      <w:pPr>
        <w:pStyle w:val="Paragraphedeliste"/>
        <w:numPr>
          <w:ilvl w:val="0"/>
          <w:numId w:val="35"/>
        </w:numPr>
      </w:pPr>
      <w:r w:rsidRPr="002121BC">
        <w:rPr>
          <w:b/>
        </w:rPr>
        <w:t>15</w:t>
      </w:r>
      <w:r w:rsidR="006B4C60">
        <w:rPr>
          <w:b/>
        </w:rPr>
        <w:t>,7</w:t>
      </w:r>
      <w:r w:rsidRPr="002121BC">
        <w:rPr>
          <w:b/>
        </w:rPr>
        <w:t xml:space="preserve"> millions d’euros permettront de développer de nouvelles formes d’habitat pour les personnes âgées et les personnes handicapées</w:t>
      </w:r>
      <w:r w:rsidR="00A91775">
        <w:t> :</w:t>
      </w:r>
      <w:r w:rsidRPr="003740CA">
        <w:t xml:space="preserve"> l’habitat inclusif (mesure de la Loi Élan promulguée le 27 novembre 2018)</w:t>
      </w:r>
    </w:p>
    <w:p w14:paraId="0F80D850" w14:textId="77777777" w:rsidR="00E6456A" w:rsidRDefault="00E6456A" w:rsidP="00E6456A">
      <w:pPr>
        <w:pStyle w:val="Paragraphedeliste"/>
        <w:numPr>
          <w:ilvl w:val="0"/>
          <w:numId w:val="35"/>
        </w:numPr>
      </w:pPr>
      <w:r w:rsidRPr="002121BC">
        <w:rPr>
          <w:b/>
        </w:rPr>
        <w:t>6,</w:t>
      </w:r>
      <w:r w:rsidR="006B4C60">
        <w:rPr>
          <w:b/>
        </w:rPr>
        <w:t>5</w:t>
      </w:r>
      <w:r w:rsidRPr="002121BC">
        <w:rPr>
          <w:b/>
        </w:rPr>
        <w:t xml:space="preserve"> millions d’euros permettront de renforcer</w:t>
      </w:r>
      <w:r>
        <w:t xml:space="preserve"> </w:t>
      </w:r>
      <w:r w:rsidRPr="002121BC">
        <w:rPr>
          <w:b/>
        </w:rPr>
        <w:t>l’accompagnement des proches aidants</w:t>
      </w:r>
      <w:r>
        <w:t xml:space="preserve"> de personnes en perte d’autonomie et de soutenir le développement de l’accueil familial (une solution d’hébergement pour les personnes âgées ou les personnes handicapées qui ne peuvent ou ne veulent plus vivre chez elles).</w:t>
      </w:r>
    </w:p>
    <w:p w14:paraId="5CF736C6" w14:textId="77777777" w:rsidR="00203BE5" w:rsidRDefault="00203BE5" w:rsidP="00203BE5">
      <w:pPr>
        <w:pStyle w:val="Paragraphedeliste"/>
      </w:pPr>
      <w:r>
        <w:rPr>
          <w:noProof/>
        </w:rPr>
        <w:drawing>
          <wp:inline distT="0" distB="0" distL="0" distR="0" wp14:anchorId="0242900D" wp14:editId="4E9CF7EC">
            <wp:extent cx="3734830" cy="26765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4830" cy="2676525"/>
                    </a:xfrm>
                    <a:prstGeom prst="rect">
                      <a:avLst/>
                    </a:prstGeom>
                  </pic:spPr>
                </pic:pic>
              </a:graphicData>
            </a:graphic>
          </wp:inline>
        </w:drawing>
      </w:r>
    </w:p>
    <w:p w14:paraId="12FD2F3C" w14:textId="77777777" w:rsidR="00A71C7C" w:rsidRDefault="00A71C7C" w:rsidP="00861ED6">
      <w:pPr>
        <w:jc w:val="center"/>
        <w:rPr>
          <w:rFonts w:cs="Arial"/>
          <w:b/>
          <w:bCs/>
          <w:color w:val="5AAB45"/>
          <w:sz w:val="24"/>
        </w:rPr>
      </w:pPr>
    </w:p>
    <w:p w14:paraId="1609DA74" w14:textId="77777777" w:rsidR="00D70BD3" w:rsidRDefault="005C013E" w:rsidP="002A39E3">
      <w:pPr>
        <w:contextualSpacing w:val="0"/>
        <w:rPr>
          <w:rFonts w:cs="Arial"/>
          <w:b/>
          <w:bCs/>
          <w:color w:val="5AAB45"/>
          <w:sz w:val="24"/>
        </w:rPr>
      </w:pPr>
      <w:r w:rsidRPr="005C013E">
        <w:rPr>
          <w:rFonts w:cs="Arial"/>
          <w:b/>
          <w:bCs/>
          <w:color w:val="5AAB45"/>
          <w:sz w:val="24"/>
        </w:rPr>
        <w:t>L’évolution des recettes de la journée de solidarité au bénéfice des personnes âgées et des personnes handicapées</w:t>
      </w:r>
    </w:p>
    <w:p w14:paraId="130E5CD3" w14:textId="77777777" w:rsidR="005C013E" w:rsidRPr="0070525B" w:rsidRDefault="005C013E" w:rsidP="005C013E">
      <w:r w:rsidRPr="005F2FDE">
        <w:t xml:space="preserve">Entre 2004 et </w:t>
      </w:r>
      <w:r w:rsidR="00171E01" w:rsidRPr="005F2FDE">
        <w:t>20</w:t>
      </w:r>
      <w:r w:rsidR="00F945E1" w:rsidRPr="005F2FDE">
        <w:t>20</w:t>
      </w:r>
      <w:r w:rsidRPr="005F2FDE">
        <w:t xml:space="preserve">, la contribution solidarité autonomie (CSA) a rapporté </w:t>
      </w:r>
      <w:r w:rsidR="00171E01" w:rsidRPr="005F2FDE">
        <w:t>3</w:t>
      </w:r>
      <w:r w:rsidR="005F2FDE" w:rsidRPr="005F2FDE">
        <w:t>7</w:t>
      </w:r>
      <w:r w:rsidRPr="005F2FDE">
        <w:t xml:space="preserve"> milliards d’euros</w:t>
      </w:r>
      <w:r w:rsidR="00171E01" w:rsidRPr="005F2FDE">
        <w:t xml:space="preserve"> au bénéfice des personnes âgées et des personnes handicapées</w:t>
      </w:r>
      <w:r w:rsidRPr="005F2FDE">
        <w:t xml:space="preserve"> et la contribution additionnelle de solidarité pour l’autonomie (CASA) </w:t>
      </w:r>
      <w:r w:rsidR="005F2FDE" w:rsidRPr="005F2FDE">
        <w:t>5,7</w:t>
      </w:r>
      <w:r w:rsidRPr="005F2FDE">
        <w:t xml:space="preserve"> milliards d’euros</w:t>
      </w:r>
      <w:r w:rsidR="00171E01" w:rsidRPr="005F2FDE">
        <w:t xml:space="preserve"> depuis sa création en 2013</w:t>
      </w:r>
      <w:r w:rsidRPr="005F2FDE">
        <w:t>.</w:t>
      </w:r>
    </w:p>
    <w:p w14:paraId="290BC579" w14:textId="77777777" w:rsidR="00D70BD3" w:rsidRDefault="00203BE5">
      <w:pPr>
        <w:spacing w:after="0" w:line="240" w:lineRule="auto"/>
        <w:contextualSpacing w:val="0"/>
      </w:pPr>
      <w:r>
        <w:rPr>
          <w:noProof/>
        </w:rPr>
        <w:drawing>
          <wp:inline distT="0" distB="0" distL="0" distR="0" wp14:anchorId="76DFF139" wp14:editId="08361C69">
            <wp:extent cx="6120130" cy="4264660"/>
            <wp:effectExtent l="0" t="0" r="13970" b="2540"/>
            <wp:docPr id="6" name="Graphique 6">
              <a:extLst xmlns:a="http://schemas.openxmlformats.org/drawingml/2006/main">
                <a:ext uri="{FF2B5EF4-FFF2-40B4-BE49-F238E27FC236}">
                  <a16:creationId xmlns:a16="http://schemas.microsoft.com/office/drawing/2014/main" id="{5FB17526-4E57-4A55-BB70-0BAEF312E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3A37CFC" w14:textId="77777777" w:rsidR="005C013E" w:rsidRDefault="005C013E">
      <w:pPr>
        <w:spacing w:after="0" w:line="240" w:lineRule="auto"/>
        <w:contextualSpacing w:val="0"/>
      </w:pPr>
    </w:p>
    <w:p w14:paraId="71FEBB11" w14:textId="77777777" w:rsidR="005C013E" w:rsidRDefault="005C013E">
      <w:pPr>
        <w:spacing w:after="0" w:line="240" w:lineRule="auto"/>
        <w:contextualSpacing w:val="0"/>
      </w:pPr>
      <w:r>
        <w:br w:type="page"/>
      </w:r>
    </w:p>
    <w:p w14:paraId="545B6E1D" w14:textId="77777777" w:rsidR="005C013E" w:rsidRDefault="005C013E" w:rsidP="005C013E">
      <w:pPr>
        <w:pStyle w:val="06Titreniveau3"/>
      </w:pPr>
      <w:r>
        <w:lastRenderedPageBreak/>
        <w:t xml:space="preserve">Les recettes de la journée de solidarité dans le budget de la CNSA et dans le financement de l’aide à l’autonomie des personnes âgées et des personnes handicapées </w:t>
      </w:r>
    </w:p>
    <w:p w14:paraId="529C40F3" w14:textId="77777777" w:rsidR="005C013E" w:rsidRDefault="005C013E" w:rsidP="005C013E">
      <w:pPr>
        <w:pStyle w:val="07Intertitre"/>
      </w:pPr>
      <w:r>
        <w:t>Les recettes de la journée de solidarité dans le budget de la Caisse nationale de solidarité pour l’autonomie (CNSA)</w:t>
      </w:r>
    </w:p>
    <w:p w14:paraId="4F749221" w14:textId="77777777" w:rsidR="005C013E" w:rsidRDefault="005C013E" w:rsidP="000A38CA">
      <w:pPr>
        <w:spacing w:line="240" w:lineRule="auto"/>
        <w:contextualSpacing w:val="0"/>
      </w:pPr>
      <w:r>
        <w:t>En 20</w:t>
      </w:r>
      <w:r w:rsidR="00EC4DD8">
        <w:t>20</w:t>
      </w:r>
      <w:r>
        <w:t xml:space="preserve">, la CSA et la CASA représentent environ </w:t>
      </w:r>
      <w:r w:rsidR="000A38CA" w:rsidRPr="000A38CA">
        <w:t>11</w:t>
      </w:r>
      <w:r w:rsidR="00A91775" w:rsidRPr="000A38CA">
        <w:t> </w:t>
      </w:r>
      <w:r w:rsidR="00D213CD" w:rsidRPr="000A38CA">
        <w:t xml:space="preserve">% </w:t>
      </w:r>
      <w:r w:rsidRPr="000A38CA">
        <w:t>d</w:t>
      </w:r>
      <w:r>
        <w:t>u budget total de la Caisse nationale de solidarité pour l’autonomie (27</w:t>
      </w:r>
      <w:r w:rsidR="00EC4DD8">
        <w:t>,9</w:t>
      </w:r>
      <w:r>
        <w:t xml:space="preserve"> milliards d’euros).</w:t>
      </w:r>
    </w:p>
    <w:p w14:paraId="4616CC63" w14:textId="77777777" w:rsidR="005C013E" w:rsidRDefault="005C013E" w:rsidP="005C013E">
      <w:pPr>
        <w:spacing w:after="0" w:line="240" w:lineRule="auto"/>
        <w:contextualSpacing w:val="0"/>
      </w:pPr>
      <w:r>
        <w:t>En effet, outre la CSA et la CASA, la Caisse nationale de solidarité pour l’autonomie répartit d’autres ressources qui contribuent au financement de la prise en charge des personnes âgées et des personnes handicapées à domicile et en établissement, notamment</w:t>
      </w:r>
      <w:r w:rsidR="00A91775">
        <w:t> :</w:t>
      </w:r>
      <w:r>
        <w:t xml:space="preserve"> </w:t>
      </w:r>
    </w:p>
    <w:p w14:paraId="73ABC7FB" w14:textId="77777777" w:rsidR="005C013E" w:rsidRPr="00A53908" w:rsidRDefault="005C013E" w:rsidP="005C013E">
      <w:pPr>
        <w:pStyle w:val="Paragraphedeliste"/>
        <w:numPr>
          <w:ilvl w:val="0"/>
          <w:numId w:val="31"/>
        </w:numPr>
        <w:spacing w:after="0" w:line="240" w:lineRule="auto"/>
        <w:contextualSpacing w:val="0"/>
      </w:pPr>
      <w:proofErr w:type="gramStart"/>
      <w:r>
        <w:t>des</w:t>
      </w:r>
      <w:proofErr w:type="gramEnd"/>
      <w:r>
        <w:t xml:space="preserve"> crédits de l’assurance maladie destinés </w:t>
      </w:r>
      <w:r w:rsidRPr="00861ED6">
        <w:t>aux établissements et services médico-sociaux pour les personnes âgées et les personnes handicapées (l’ONDAM  médico-social</w:t>
      </w:r>
      <w:r w:rsidR="00A91775">
        <w:t> :</w:t>
      </w:r>
      <w:r w:rsidRPr="00861ED6">
        <w:t xml:space="preserve"> </w:t>
      </w:r>
      <w:r w:rsidRPr="00A53908">
        <w:t>2</w:t>
      </w:r>
      <w:r w:rsidR="00A53908" w:rsidRPr="00A53908">
        <w:t>1,6</w:t>
      </w:r>
      <w:r w:rsidRPr="00A53908">
        <w:t xml:space="preserve"> milliards en 20</w:t>
      </w:r>
      <w:r w:rsidR="00EC4DD8" w:rsidRPr="00A53908">
        <w:t>20</w:t>
      </w:r>
      <w:r w:rsidRPr="00A53908">
        <w:t>)</w:t>
      </w:r>
      <w:r w:rsidR="00A91775" w:rsidRPr="00A53908">
        <w:t> ;</w:t>
      </w:r>
    </w:p>
    <w:p w14:paraId="2023D61B" w14:textId="77777777" w:rsidR="005C013E" w:rsidRPr="00A53908" w:rsidRDefault="005C013E" w:rsidP="000A38CA">
      <w:pPr>
        <w:pStyle w:val="Paragraphedeliste"/>
        <w:numPr>
          <w:ilvl w:val="0"/>
          <w:numId w:val="31"/>
        </w:numPr>
        <w:spacing w:line="240" w:lineRule="auto"/>
        <w:ind w:left="1060" w:hanging="703"/>
        <w:contextualSpacing w:val="0"/>
      </w:pPr>
      <w:proofErr w:type="gramStart"/>
      <w:r w:rsidRPr="00A53908">
        <w:t>une</w:t>
      </w:r>
      <w:proofErr w:type="gramEnd"/>
      <w:r w:rsidRPr="00A53908">
        <w:t xml:space="preserve"> part de contribution sociale généralisée (2,2 milliards en 20</w:t>
      </w:r>
      <w:r w:rsidR="00EC4DD8" w:rsidRPr="00A53908">
        <w:t>20</w:t>
      </w:r>
      <w:r w:rsidRPr="00A53908">
        <w:t>).</w:t>
      </w:r>
    </w:p>
    <w:p w14:paraId="19D98F45" w14:textId="77777777" w:rsidR="005C013E" w:rsidRDefault="005C013E" w:rsidP="005C013E">
      <w:pPr>
        <w:pStyle w:val="07Intertitre"/>
      </w:pPr>
      <w:r>
        <w:t xml:space="preserve">Les recettes de la journée de solidarité dans le financement de l’aide à l’autonomie des personnes âgées et des personnes handicapées </w:t>
      </w:r>
    </w:p>
    <w:p w14:paraId="4A5A0C27" w14:textId="77777777" w:rsidR="005C013E" w:rsidRDefault="005C013E" w:rsidP="000A38CA">
      <w:pPr>
        <w:spacing w:after="120" w:line="240" w:lineRule="auto"/>
        <w:contextualSpacing w:val="0"/>
      </w:pPr>
      <w:r>
        <w:t>En 20</w:t>
      </w:r>
      <w:r w:rsidR="00B6443B">
        <w:t>18</w:t>
      </w:r>
      <w:r>
        <w:t xml:space="preserve">, les recettes de la journée de solidarité ont représenté </w:t>
      </w:r>
      <w:r w:rsidRPr="00B6443B">
        <w:t xml:space="preserve">environ </w:t>
      </w:r>
      <w:r w:rsidR="00A91775" w:rsidRPr="00B6443B">
        <w:t>4,</w:t>
      </w:r>
      <w:r w:rsidR="00B6443B" w:rsidRPr="00B6443B">
        <w:t>8</w:t>
      </w:r>
      <w:r w:rsidR="00A91775" w:rsidRPr="00B6443B">
        <w:t> </w:t>
      </w:r>
      <w:r w:rsidRPr="00B6443B">
        <w:t>%</w:t>
      </w:r>
      <w:r>
        <w:t xml:space="preserve"> de la contribution des finances publiques à la compensation de la perte d’autonomie des personnes handicapées et des personnes âgées.</w:t>
      </w:r>
    </w:p>
    <w:p w14:paraId="7B9115F2" w14:textId="77777777" w:rsidR="00723A69" w:rsidRDefault="005516B0" w:rsidP="005C013E">
      <w:pPr>
        <w:spacing w:after="0" w:line="240" w:lineRule="auto"/>
        <w:contextualSpacing w:val="0"/>
      </w:pPr>
      <w:r>
        <w:rPr>
          <w:noProof/>
        </w:rPr>
        <w:drawing>
          <wp:inline distT="0" distB="0" distL="0" distR="0" wp14:anchorId="1EEC8FA2" wp14:editId="744F091F">
            <wp:extent cx="6172200" cy="378108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73153" cy="3781664"/>
                    </a:xfrm>
                    <a:prstGeom prst="rect">
                      <a:avLst/>
                    </a:prstGeom>
                  </pic:spPr>
                </pic:pic>
              </a:graphicData>
            </a:graphic>
          </wp:inline>
        </w:drawing>
      </w:r>
    </w:p>
    <w:p w14:paraId="0803E6B2" w14:textId="77777777" w:rsidR="00723A69" w:rsidRDefault="00723A69">
      <w:pPr>
        <w:spacing w:after="0" w:line="240" w:lineRule="auto"/>
        <w:contextualSpacing w:val="0"/>
        <w:rPr>
          <w:highlight w:val="yellow"/>
        </w:rPr>
      </w:pPr>
      <w:r>
        <w:rPr>
          <w:highlight w:val="yellow"/>
        </w:rPr>
        <w:br w:type="page"/>
      </w:r>
    </w:p>
    <w:p w14:paraId="18B5DEDB" w14:textId="77777777" w:rsidR="00723A69" w:rsidRDefault="00723A69" w:rsidP="00723A69">
      <w:pPr>
        <w:pStyle w:val="06Titreniveau3"/>
      </w:pPr>
      <w:r>
        <w:lastRenderedPageBreak/>
        <w:t xml:space="preserve">Panorama </w:t>
      </w:r>
      <w:r w:rsidR="00C03843">
        <w:t xml:space="preserve">chiffré </w:t>
      </w:r>
      <w:r>
        <w:t>de l’accompagnement des personnes âgées en perte d’autonomie</w:t>
      </w:r>
    </w:p>
    <w:p w14:paraId="14334723" w14:textId="77777777" w:rsidR="00723A69" w:rsidRDefault="00723A69" w:rsidP="00723A69">
      <w:pPr>
        <w:spacing w:after="0" w:line="240" w:lineRule="auto"/>
        <w:contextualSpacing w:val="0"/>
      </w:pPr>
      <w:r w:rsidRPr="00BE4BB2">
        <w:rPr>
          <w:b/>
        </w:rPr>
        <w:t>En 2</w:t>
      </w:r>
      <w:r w:rsidR="00BE4BB2" w:rsidRPr="00BE4BB2">
        <w:rPr>
          <w:b/>
        </w:rPr>
        <w:t>020</w:t>
      </w:r>
      <w:r w:rsidRPr="00BE4BB2">
        <w:rPr>
          <w:b/>
        </w:rPr>
        <w:t xml:space="preserve">, </w:t>
      </w:r>
      <w:r w:rsidR="00BE4BB2" w:rsidRPr="00BE4BB2">
        <w:rPr>
          <w:b/>
        </w:rPr>
        <w:t>9</w:t>
      </w:r>
      <w:r w:rsidR="00A91775" w:rsidRPr="00BE4BB2">
        <w:rPr>
          <w:b/>
        </w:rPr>
        <w:t> </w:t>
      </w:r>
      <w:r w:rsidRPr="00BE4BB2">
        <w:rPr>
          <w:b/>
        </w:rPr>
        <w:t xml:space="preserve">% de la population française </w:t>
      </w:r>
      <w:r w:rsidR="00BE4BB2" w:rsidRPr="00BE4BB2">
        <w:rPr>
          <w:b/>
        </w:rPr>
        <w:t>a</w:t>
      </w:r>
      <w:r w:rsidRPr="00BE4BB2">
        <w:rPr>
          <w:b/>
        </w:rPr>
        <w:t xml:space="preserve"> plus de </w:t>
      </w:r>
      <w:r w:rsidR="00BE4BB2" w:rsidRPr="00BE4BB2">
        <w:rPr>
          <w:b/>
        </w:rPr>
        <w:t>75</w:t>
      </w:r>
      <w:r w:rsidRPr="00BE4BB2">
        <w:rPr>
          <w:b/>
        </w:rPr>
        <w:t xml:space="preserve"> ans</w:t>
      </w:r>
      <w:r w:rsidRPr="00BE4BB2">
        <w:t xml:space="preserve">. Cela représente </w:t>
      </w:r>
      <w:r w:rsidR="00BE4BB2" w:rsidRPr="00BE4BB2">
        <w:t>6,3</w:t>
      </w:r>
      <w:r w:rsidRPr="00BE4BB2">
        <w:t xml:space="preserve"> millions de Français.</w:t>
      </w:r>
    </w:p>
    <w:p w14:paraId="0E3CB973" w14:textId="77777777" w:rsidR="00723A69" w:rsidRPr="00723A69" w:rsidRDefault="00723A69" w:rsidP="000A38CA">
      <w:pPr>
        <w:spacing w:after="120" w:line="240" w:lineRule="auto"/>
        <w:contextualSpacing w:val="0"/>
        <w:rPr>
          <w:sz w:val="18"/>
        </w:rPr>
      </w:pPr>
      <w:r w:rsidRPr="00BE4BB2">
        <w:rPr>
          <w:sz w:val="18"/>
        </w:rPr>
        <w:t>Source</w:t>
      </w:r>
      <w:r w:rsidR="00A91775" w:rsidRPr="00BE4BB2">
        <w:rPr>
          <w:sz w:val="18"/>
        </w:rPr>
        <w:t> :</w:t>
      </w:r>
      <w:r w:rsidRPr="00BE4BB2">
        <w:rPr>
          <w:sz w:val="18"/>
        </w:rPr>
        <w:t xml:space="preserve"> </w:t>
      </w:r>
      <w:r w:rsidR="00BE4BB2" w:rsidRPr="00BE4BB2">
        <w:rPr>
          <w:sz w:val="18"/>
        </w:rPr>
        <w:t>Projection de population à l’horizon 2070, INSEE 2016.</w:t>
      </w:r>
    </w:p>
    <w:p w14:paraId="4AA318F0" w14:textId="77777777" w:rsidR="00723A69" w:rsidRPr="00723A69" w:rsidRDefault="00723A69" w:rsidP="00723A69">
      <w:pPr>
        <w:spacing w:after="0" w:line="240" w:lineRule="auto"/>
        <w:contextualSpacing w:val="0"/>
        <w:rPr>
          <w:b/>
        </w:rPr>
      </w:pPr>
      <w:r w:rsidRPr="007724E0">
        <w:rPr>
          <w:b/>
        </w:rPr>
        <w:t>2</w:t>
      </w:r>
      <w:r w:rsidR="007724E0" w:rsidRPr="007724E0">
        <w:rPr>
          <w:b/>
        </w:rPr>
        <w:t>4</w:t>
      </w:r>
      <w:r w:rsidRPr="007724E0">
        <w:rPr>
          <w:b/>
        </w:rPr>
        <w:t xml:space="preserve"> milliards d’euros ont été consacrés à la compensation de la perte d’autonomie des personnes</w:t>
      </w:r>
      <w:r w:rsidRPr="00723A69">
        <w:rPr>
          <w:b/>
        </w:rPr>
        <w:t xml:space="preserve"> âgées en 201</w:t>
      </w:r>
      <w:r w:rsidR="007724E0">
        <w:rPr>
          <w:b/>
        </w:rPr>
        <w:t>8</w:t>
      </w:r>
      <w:r w:rsidRPr="00723A69">
        <w:rPr>
          <w:b/>
        </w:rPr>
        <w:t>.</w:t>
      </w:r>
    </w:p>
    <w:p w14:paraId="6E0096D0" w14:textId="77777777" w:rsidR="00723A69" w:rsidRPr="00723A69" w:rsidRDefault="00723A69" w:rsidP="000A38CA">
      <w:pPr>
        <w:spacing w:after="120" w:line="240" w:lineRule="auto"/>
        <w:contextualSpacing w:val="0"/>
        <w:rPr>
          <w:sz w:val="18"/>
        </w:rPr>
      </w:pPr>
      <w:r w:rsidRPr="00723A69">
        <w:rPr>
          <w:sz w:val="18"/>
        </w:rPr>
        <w:t>Source</w:t>
      </w:r>
      <w:r w:rsidR="00D37A2B">
        <w:rPr>
          <w:sz w:val="18"/>
        </w:rPr>
        <w:t xml:space="preserve"> </w:t>
      </w:r>
      <w:r w:rsidRPr="00723A69">
        <w:rPr>
          <w:sz w:val="18"/>
        </w:rPr>
        <w:t>: LFSS 20</w:t>
      </w:r>
      <w:r w:rsidR="007724E0">
        <w:rPr>
          <w:sz w:val="18"/>
        </w:rPr>
        <w:t>20</w:t>
      </w:r>
      <w:r w:rsidRPr="00723A69">
        <w:rPr>
          <w:sz w:val="18"/>
        </w:rPr>
        <w:t>.</w:t>
      </w:r>
    </w:p>
    <w:p w14:paraId="27A68B6C" w14:textId="77777777" w:rsidR="00723A69" w:rsidRDefault="00A91775" w:rsidP="00723A69">
      <w:pPr>
        <w:spacing w:after="0" w:line="240" w:lineRule="auto"/>
        <w:contextualSpacing w:val="0"/>
      </w:pPr>
      <w:r>
        <w:rPr>
          <w:b/>
        </w:rPr>
        <w:t>1</w:t>
      </w:r>
      <w:r w:rsidR="00EC4DD8">
        <w:rPr>
          <w:b/>
        </w:rPr>
        <w:t> </w:t>
      </w:r>
      <w:r>
        <w:rPr>
          <w:b/>
        </w:rPr>
        <w:t>3</w:t>
      </w:r>
      <w:r w:rsidR="00EC4DD8">
        <w:rPr>
          <w:b/>
        </w:rPr>
        <w:t>25 632</w:t>
      </w:r>
      <w:r w:rsidR="00723A69" w:rsidRPr="00723A69">
        <w:rPr>
          <w:b/>
        </w:rPr>
        <w:t xml:space="preserve"> personnes âgées ont été </w:t>
      </w:r>
      <w:r w:rsidR="002B33BB">
        <w:rPr>
          <w:b/>
        </w:rPr>
        <w:t>aidées</w:t>
      </w:r>
      <w:r w:rsidR="00723A69" w:rsidRPr="00723A69">
        <w:rPr>
          <w:b/>
        </w:rPr>
        <w:t xml:space="preserve"> au </w:t>
      </w:r>
      <w:r w:rsidR="002B33BB">
        <w:rPr>
          <w:b/>
        </w:rPr>
        <w:t>moyen</w:t>
      </w:r>
      <w:r w:rsidR="00723A69" w:rsidRPr="00723A69">
        <w:rPr>
          <w:b/>
        </w:rPr>
        <w:t xml:space="preserve"> de l’allocation personnalisée d’autonomie (APA) en décembre 201</w:t>
      </w:r>
      <w:r w:rsidR="00EC4DD8">
        <w:rPr>
          <w:b/>
        </w:rPr>
        <w:t>8</w:t>
      </w:r>
      <w:r>
        <w:t> :</w:t>
      </w:r>
      <w:r w:rsidR="00723A69">
        <w:t xml:space="preserve"> dont</w:t>
      </w:r>
    </w:p>
    <w:p w14:paraId="3B3F6A67" w14:textId="77777777" w:rsidR="00723A69" w:rsidRDefault="00A91775" w:rsidP="00723A69">
      <w:pPr>
        <w:pStyle w:val="Paragraphedeliste"/>
        <w:numPr>
          <w:ilvl w:val="0"/>
          <w:numId w:val="32"/>
        </w:numPr>
        <w:spacing w:after="0" w:line="240" w:lineRule="auto"/>
        <w:contextualSpacing w:val="0"/>
      </w:pPr>
      <w:r>
        <w:t>7</w:t>
      </w:r>
      <w:r w:rsidR="00EC4DD8">
        <w:t>77 629</w:t>
      </w:r>
      <w:r w:rsidR="00723A69">
        <w:t xml:space="preserve"> personnes vivant à domicile</w:t>
      </w:r>
    </w:p>
    <w:p w14:paraId="0AE1C5CA" w14:textId="77777777" w:rsidR="00723A69" w:rsidRDefault="00A91775" w:rsidP="00723A69">
      <w:pPr>
        <w:pStyle w:val="Paragraphedeliste"/>
        <w:numPr>
          <w:ilvl w:val="0"/>
          <w:numId w:val="32"/>
        </w:numPr>
        <w:spacing w:after="0" w:line="240" w:lineRule="auto"/>
        <w:contextualSpacing w:val="0"/>
      </w:pPr>
      <w:r>
        <w:t>54</w:t>
      </w:r>
      <w:r w:rsidR="00EC4DD8">
        <w:t>8 003</w:t>
      </w:r>
      <w:r w:rsidR="00723A69">
        <w:t xml:space="preserve"> personnes vivant en établissement</w:t>
      </w:r>
    </w:p>
    <w:p w14:paraId="126D9E18" w14:textId="77777777" w:rsidR="00723A69" w:rsidRPr="00723A69" w:rsidRDefault="00723A69" w:rsidP="000A38CA">
      <w:pPr>
        <w:spacing w:after="120" w:line="240" w:lineRule="auto"/>
        <w:contextualSpacing w:val="0"/>
        <w:rPr>
          <w:sz w:val="18"/>
        </w:rPr>
      </w:pPr>
      <w:r w:rsidRPr="00723A69">
        <w:rPr>
          <w:sz w:val="18"/>
        </w:rPr>
        <w:t>Source</w:t>
      </w:r>
      <w:r w:rsidR="00A91775">
        <w:rPr>
          <w:sz w:val="18"/>
        </w:rPr>
        <w:t> :</w:t>
      </w:r>
      <w:r w:rsidRPr="00723A69">
        <w:rPr>
          <w:sz w:val="18"/>
        </w:rPr>
        <w:t xml:space="preserve"> DREES, </w:t>
      </w:r>
      <w:r w:rsidRPr="00723A69">
        <w:rPr>
          <w:i/>
          <w:sz w:val="18"/>
        </w:rPr>
        <w:t>enquêtes Aide sociale série longue &lt; 2000-201</w:t>
      </w:r>
      <w:r w:rsidR="00EC4DD8">
        <w:rPr>
          <w:i/>
          <w:sz w:val="18"/>
        </w:rPr>
        <w:t>8</w:t>
      </w:r>
      <w:r w:rsidRPr="00723A69">
        <w:rPr>
          <w:sz w:val="18"/>
        </w:rPr>
        <w:t>.</w:t>
      </w:r>
    </w:p>
    <w:p w14:paraId="1256ABAE" w14:textId="77777777" w:rsidR="00723A69" w:rsidRDefault="00723A69" w:rsidP="00723A69">
      <w:pPr>
        <w:spacing w:after="0" w:line="240" w:lineRule="auto"/>
        <w:contextualSpacing w:val="0"/>
      </w:pPr>
      <w:r w:rsidRPr="00723A69">
        <w:rPr>
          <w:b/>
        </w:rPr>
        <w:t xml:space="preserve">Les départements ont consacré environ </w:t>
      </w:r>
      <w:r w:rsidR="006E0C15" w:rsidRPr="006E0C15">
        <w:rPr>
          <w:b/>
        </w:rPr>
        <w:t>6</w:t>
      </w:r>
      <w:r w:rsidRPr="00723A69">
        <w:rPr>
          <w:b/>
        </w:rPr>
        <w:t xml:space="preserve"> milliards d’euros au financement de l’APA en 201</w:t>
      </w:r>
      <w:r w:rsidR="000D0B86">
        <w:rPr>
          <w:b/>
        </w:rPr>
        <w:t>9</w:t>
      </w:r>
      <w:r>
        <w:t xml:space="preserve"> (avec une participation de 2,</w:t>
      </w:r>
      <w:r w:rsidR="000D0B86">
        <w:t>38</w:t>
      </w:r>
      <w:r>
        <w:t xml:space="preserve"> milliards d’euros de la CNSA)</w:t>
      </w:r>
    </w:p>
    <w:p w14:paraId="2204E517" w14:textId="77777777" w:rsidR="00723A69" w:rsidRPr="00723A69" w:rsidRDefault="00723A69" w:rsidP="000A38CA">
      <w:pPr>
        <w:spacing w:after="120" w:line="240" w:lineRule="auto"/>
        <w:contextualSpacing w:val="0"/>
        <w:rPr>
          <w:sz w:val="18"/>
        </w:rPr>
      </w:pPr>
      <w:r w:rsidRPr="00723A69">
        <w:rPr>
          <w:sz w:val="18"/>
        </w:rPr>
        <w:t>Source</w:t>
      </w:r>
      <w:r w:rsidR="00A91775">
        <w:rPr>
          <w:sz w:val="18"/>
        </w:rPr>
        <w:t> :</w:t>
      </w:r>
      <w:r w:rsidRPr="00723A69">
        <w:rPr>
          <w:sz w:val="18"/>
        </w:rPr>
        <w:t xml:space="preserve"> CNSA</w:t>
      </w:r>
    </w:p>
    <w:p w14:paraId="30D563A5" w14:textId="77777777" w:rsidR="00723A69" w:rsidRPr="00723A69" w:rsidRDefault="00723A69" w:rsidP="000273A2">
      <w:pPr>
        <w:spacing w:after="120" w:line="240" w:lineRule="auto"/>
        <w:contextualSpacing w:val="0"/>
        <w:rPr>
          <w:b/>
        </w:rPr>
      </w:pPr>
      <w:r w:rsidRPr="00723A69">
        <w:rPr>
          <w:b/>
        </w:rPr>
        <w:t xml:space="preserve">L’objectif global de dépenses pour les personnes âgées (OGD PA) a progressé de </w:t>
      </w:r>
      <w:r w:rsidR="00A91775">
        <w:rPr>
          <w:b/>
        </w:rPr>
        <w:t>1</w:t>
      </w:r>
      <w:r w:rsidR="00BE4BB2">
        <w:rPr>
          <w:b/>
        </w:rPr>
        <w:t>13</w:t>
      </w:r>
      <w:r w:rsidR="00A91775">
        <w:rPr>
          <w:b/>
        </w:rPr>
        <w:t> </w:t>
      </w:r>
      <w:r w:rsidRPr="00723A69">
        <w:rPr>
          <w:b/>
        </w:rPr>
        <w:t>% entre 2006 et 201</w:t>
      </w:r>
      <w:r w:rsidR="00BE4BB2">
        <w:rPr>
          <w:b/>
        </w:rPr>
        <w:t>9</w:t>
      </w:r>
      <w:r w:rsidRPr="00723A69">
        <w:rPr>
          <w:b/>
        </w:rPr>
        <w:t>.</w:t>
      </w:r>
    </w:p>
    <w:p w14:paraId="055C84F1" w14:textId="77777777" w:rsidR="00723A69" w:rsidRPr="00BE4BB2" w:rsidRDefault="00723A69" w:rsidP="00723A69">
      <w:pPr>
        <w:spacing w:after="0" w:line="240" w:lineRule="auto"/>
        <w:contextualSpacing w:val="0"/>
      </w:pPr>
      <w:r w:rsidRPr="00BE4BB2">
        <w:rPr>
          <w:b/>
        </w:rPr>
        <w:t xml:space="preserve">On dénombre plus de </w:t>
      </w:r>
      <w:r w:rsidR="00BE4BB2" w:rsidRPr="00BE4BB2">
        <w:rPr>
          <w:b/>
        </w:rPr>
        <w:t>599 991</w:t>
      </w:r>
      <w:r w:rsidRPr="00BE4BB2">
        <w:rPr>
          <w:b/>
        </w:rPr>
        <w:t xml:space="preserve"> places pour personnes âgées dépendantes</w:t>
      </w:r>
      <w:r w:rsidRPr="00BE4BB2">
        <w:t>, y compris en accueil temporaire, dans 7 5</w:t>
      </w:r>
      <w:r w:rsidR="00BE4BB2" w:rsidRPr="00BE4BB2">
        <w:t>19</w:t>
      </w:r>
      <w:r w:rsidRPr="00BE4BB2">
        <w:t xml:space="preserve"> </w:t>
      </w:r>
      <w:r w:rsidR="00A91775" w:rsidRPr="00BE4BB2">
        <w:t>établissements</w:t>
      </w:r>
      <w:r w:rsidRPr="00BE4BB2">
        <w:t xml:space="preserve"> d’hébergement pour personnes âgées dépendantes (EHPAD) en 201</w:t>
      </w:r>
      <w:r w:rsidR="00BE4BB2" w:rsidRPr="00BE4BB2">
        <w:t>9</w:t>
      </w:r>
      <w:r w:rsidRPr="00BE4BB2">
        <w:t>.</w:t>
      </w:r>
    </w:p>
    <w:p w14:paraId="4964B66A" w14:textId="77777777" w:rsidR="00723A69" w:rsidRPr="00BE4BB2" w:rsidRDefault="00723A69" w:rsidP="000273A2">
      <w:pPr>
        <w:spacing w:after="120" w:line="240" w:lineRule="auto"/>
        <w:contextualSpacing w:val="0"/>
        <w:rPr>
          <w:sz w:val="18"/>
        </w:rPr>
      </w:pPr>
      <w:r w:rsidRPr="00BE4BB2">
        <w:rPr>
          <w:sz w:val="18"/>
        </w:rPr>
        <w:t>Source</w:t>
      </w:r>
      <w:r w:rsidR="00A91775" w:rsidRPr="00BE4BB2">
        <w:rPr>
          <w:sz w:val="18"/>
        </w:rPr>
        <w:t> :</w:t>
      </w:r>
      <w:r w:rsidRPr="00BE4BB2">
        <w:rPr>
          <w:sz w:val="18"/>
        </w:rPr>
        <w:t xml:space="preserve"> </w:t>
      </w:r>
      <w:proofErr w:type="spellStart"/>
      <w:r w:rsidR="00BE4BB2" w:rsidRPr="00BE4BB2">
        <w:rPr>
          <w:sz w:val="18"/>
        </w:rPr>
        <w:t>Finess</w:t>
      </w:r>
      <w:proofErr w:type="spellEnd"/>
      <w:r w:rsidR="00BE4BB2" w:rsidRPr="00BE4BB2">
        <w:rPr>
          <w:sz w:val="18"/>
        </w:rPr>
        <w:t>, 31 décembre 2019</w:t>
      </w:r>
      <w:r w:rsidRPr="00BE4BB2">
        <w:rPr>
          <w:sz w:val="18"/>
        </w:rPr>
        <w:t>.</w:t>
      </w:r>
    </w:p>
    <w:p w14:paraId="37B6E86F" w14:textId="77777777" w:rsidR="00723A69" w:rsidRPr="00D37A2B" w:rsidRDefault="00723A69" w:rsidP="00723A69">
      <w:pPr>
        <w:spacing w:after="0" w:line="240" w:lineRule="auto"/>
        <w:contextualSpacing w:val="0"/>
      </w:pPr>
      <w:r w:rsidRPr="00D37A2B">
        <w:rPr>
          <w:b/>
        </w:rPr>
        <w:t xml:space="preserve">En 2018, on estime qu’environ </w:t>
      </w:r>
      <w:r w:rsidR="00A91775" w:rsidRPr="00D37A2B">
        <w:rPr>
          <w:b/>
        </w:rPr>
        <w:t>830 000</w:t>
      </w:r>
      <w:r w:rsidRPr="00D37A2B">
        <w:rPr>
          <w:b/>
        </w:rPr>
        <w:t xml:space="preserve"> équivalents temps plein (ETP) sont employés auprès des personnes âgées en perte d’autonomie</w:t>
      </w:r>
      <w:r w:rsidR="00A91775" w:rsidRPr="00D37A2B">
        <w:t> :</w:t>
      </w:r>
    </w:p>
    <w:p w14:paraId="7EFFC1B0" w14:textId="77777777" w:rsidR="00723A69" w:rsidRPr="00D37A2B" w:rsidRDefault="00A91775" w:rsidP="00723A69">
      <w:pPr>
        <w:pStyle w:val="Paragraphedeliste"/>
        <w:numPr>
          <w:ilvl w:val="0"/>
          <w:numId w:val="33"/>
        </w:numPr>
        <w:spacing w:after="0" w:line="240" w:lineRule="auto"/>
        <w:contextualSpacing w:val="0"/>
      </w:pPr>
      <w:r w:rsidRPr="00D37A2B">
        <w:t>430 000</w:t>
      </w:r>
      <w:r w:rsidR="00723A69" w:rsidRPr="00D37A2B">
        <w:t xml:space="preserve"> ETP en établissements (dont </w:t>
      </w:r>
      <w:r w:rsidRPr="00D37A2B">
        <w:t>380 000</w:t>
      </w:r>
      <w:r w:rsidR="00723A69" w:rsidRPr="00D37A2B">
        <w:t xml:space="preserve"> en EHPAD),</w:t>
      </w:r>
    </w:p>
    <w:p w14:paraId="34B67533" w14:textId="77777777" w:rsidR="00723A69" w:rsidRPr="00D37A2B" w:rsidRDefault="00A91775" w:rsidP="00723A69">
      <w:pPr>
        <w:pStyle w:val="Paragraphedeliste"/>
        <w:numPr>
          <w:ilvl w:val="0"/>
          <w:numId w:val="33"/>
        </w:numPr>
        <w:spacing w:after="0" w:line="240" w:lineRule="auto"/>
        <w:contextualSpacing w:val="0"/>
      </w:pPr>
      <w:r w:rsidRPr="00D37A2B">
        <w:t>270 000</w:t>
      </w:r>
      <w:r w:rsidR="00723A69" w:rsidRPr="00D37A2B">
        <w:t xml:space="preserve"> ETP dans les services d’aide et d’accompagnement à domicile,</w:t>
      </w:r>
    </w:p>
    <w:p w14:paraId="56BAED88" w14:textId="77777777" w:rsidR="00723A69" w:rsidRPr="00D37A2B" w:rsidRDefault="00723A69" w:rsidP="00723A69">
      <w:pPr>
        <w:pStyle w:val="Paragraphedeliste"/>
        <w:numPr>
          <w:ilvl w:val="0"/>
          <w:numId w:val="33"/>
        </w:numPr>
        <w:spacing w:after="0" w:line="240" w:lineRule="auto"/>
        <w:contextualSpacing w:val="0"/>
      </w:pPr>
      <w:r w:rsidRPr="00D37A2B">
        <w:t>130 000 ETP dans les soins à domicile.</w:t>
      </w:r>
    </w:p>
    <w:p w14:paraId="5C376999" w14:textId="77777777" w:rsidR="00723A69" w:rsidRPr="00D37A2B" w:rsidRDefault="00723A69" w:rsidP="000273A2">
      <w:pPr>
        <w:spacing w:after="120" w:line="240" w:lineRule="auto"/>
        <w:contextualSpacing w:val="0"/>
        <w:rPr>
          <w:sz w:val="18"/>
        </w:rPr>
      </w:pPr>
      <w:r w:rsidRPr="00D37A2B">
        <w:rPr>
          <w:sz w:val="18"/>
        </w:rPr>
        <w:t>Source</w:t>
      </w:r>
      <w:r w:rsidR="00A91775" w:rsidRPr="00D37A2B">
        <w:rPr>
          <w:sz w:val="18"/>
        </w:rPr>
        <w:t> :</w:t>
      </w:r>
      <w:r w:rsidRPr="00D37A2B">
        <w:rPr>
          <w:sz w:val="16"/>
        </w:rPr>
        <w:t xml:space="preserve"> </w:t>
      </w:r>
      <w:r w:rsidRPr="00D37A2B">
        <w:rPr>
          <w:sz w:val="18"/>
        </w:rPr>
        <w:t xml:space="preserve">Dominique </w:t>
      </w:r>
      <w:proofErr w:type="spellStart"/>
      <w:r w:rsidRPr="00D37A2B">
        <w:rPr>
          <w:sz w:val="18"/>
        </w:rPr>
        <w:t>Libault</w:t>
      </w:r>
      <w:proofErr w:type="spellEnd"/>
      <w:r w:rsidRPr="00D37A2B">
        <w:rPr>
          <w:sz w:val="18"/>
        </w:rPr>
        <w:t xml:space="preserve">, </w:t>
      </w:r>
      <w:r w:rsidRPr="00D37A2B">
        <w:rPr>
          <w:i/>
          <w:sz w:val="16"/>
        </w:rPr>
        <w:t>Rapport Concertation grand âge et autonomie</w:t>
      </w:r>
      <w:r w:rsidRPr="00D37A2B">
        <w:rPr>
          <w:sz w:val="18"/>
        </w:rPr>
        <w:t>, mars 2019</w:t>
      </w:r>
    </w:p>
    <w:p w14:paraId="54DB01B3" w14:textId="77777777" w:rsidR="00723A69" w:rsidRDefault="00723A69">
      <w:pPr>
        <w:spacing w:after="0" w:line="240" w:lineRule="auto"/>
        <w:contextualSpacing w:val="0"/>
      </w:pPr>
      <w:r>
        <w:br w:type="page"/>
      </w:r>
    </w:p>
    <w:p w14:paraId="70DD182D" w14:textId="77777777" w:rsidR="00723A69" w:rsidRDefault="00723A69" w:rsidP="00723A69">
      <w:pPr>
        <w:pStyle w:val="06Titreniveau3"/>
      </w:pPr>
      <w:r>
        <w:lastRenderedPageBreak/>
        <w:t>Panorama</w:t>
      </w:r>
      <w:r w:rsidR="00C03843">
        <w:t xml:space="preserve"> chiffré</w:t>
      </w:r>
      <w:r>
        <w:t xml:space="preserve"> de l’accompagnement des personnes handicapées</w:t>
      </w:r>
    </w:p>
    <w:p w14:paraId="6CF5629E" w14:textId="77777777" w:rsidR="00723A69" w:rsidRPr="007724E0" w:rsidRDefault="00723A69" w:rsidP="00723A69">
      <w:pPr>
        <w:spacing w:after="0" w:line="240" w:lineRule="auto"/>
        <w:contextualSpacing w:val="0"/>
      </w:pPr>
      <w:r w:rsidRPr="007724E0">
        <w:rPr>
          <w:b/>
        </w:rPr>
        <w:t>4</w:t>
      </w:r>
      <w:r w:rsidR="007724E0" w:rsidRPr="007724E0">
        <w:rPr>
          <w:b/>
        </w:rPr>
        <w:t>2,3</w:t>
      </w:r>
      <w:r w:rsidRPr="007724E0">
        <w:rPr>
          <w:b/>
        </w:rPr>
        <w:t xml:space="preserve"> milliards d’euros ont été consacrés à la compensation de la perte d’autonomie des personnes handicapées en 201</w:t>
      </w:r>
      <w:r w:rsidR="007724E0" w:rsidRPr="007724E0">
        <w:rPr>
          <w:b/>
        </w:rPr>
        <w:t>8</w:t>
      </w:r>
      <w:r w:rsidRPr="007724E0">
        <w:t>.</w:t>
      </w:r>
    </w:p>
    <w:p w14:paraId="1CD5335F" w14:textId="77777777" w:rsidR="00723A69" w:rsidRPr="007724E0" w:rsidRDefault="00723A69" w:rsidP="000273A2">
      <w:pPr>
        <w:spacing w:after="120" w:line="240" w:lineRule="auto"/>
        <w:contextualSpacing w:val="0"/>
        <w:rPr>
          <w:sz w:val="18"/>
        </w:rPr>
      </w:pPr>
      <w:r w:rsidRPr="007724E0">
        <w:rPr>
          <w:sz w:val="18"/>
        </w:rPr>
        <w:t>Source</w:t>
      </w:r>
      <w:r w:rsidR="00A91775" w:rsidRPr="007724E0">
        <w:rPr>
          <w:sz w:val="18"/>
        </w:rPr>
        <w:t> :</w:t>
      </w:r>
      <w:r w:rsidRPr="007724E0">
        <w:rPr>
          <w:sz w:val="18"/>
        </w:rPr>
        <w:t xml:space="preserve"> LFSS 20</w:t>
      </w:r>
      <w:r w:rsidR="007724E0" w:rsidRPr="007724E0">
        <w:rPr>
          <w:sz w:val="18"/>
        </w:rPr>
        <w:t>20</w:t>
      </w:r>
      <w:r w:rsidRPr="007724E0">
        <w:rPr>
          <w:sz w:val="18"/>
        </w:rPr>
        <w:t>.</w:t>
      </w:r>
    </w:p>
    <w:p w14:paraId="3A20939C" w14:textId="77777777" w:rsidR="00723A69" w:rsidRPr="009A0A75" w:rsidRDefault="009A0A75" w:rsidP="00723A69">
      <w:pPr>
        <w:spacing w:after="0" w:line="240" w:lineRule="auto"/>
        <w:contextualSpacing w:val="0"/>
        <w:rPr>
          <w:b/>
        </w:rPr>
      </w:pPr>
      <w:r w:rsidRPr="009A0A75">
        <w:rPr>
          <w:b/>
        </w:rPr>
        <w:t>314 755</w:t>
      </w:r>
      <w:r w:rsidR="00723A69" w:rsidRPr="009A0A75">
        <w:rPr>
          <w:b/>
        </w:rPr>
        <w:t xml:space="preserve"> personnes ont bénéficié de la prestation de compensation du handicap (PCH) au 31 décembre 201</w:t>
      </w:r>
      <w:r w:rsidRPr="009A0A75">
        <w:rPr>
          <w:b/>
        </w:rPr>
        <w:t>8</w:t>
      </w:r>
      <w:r w:rsidR="00723A69" w:rsidRPr="009A0A75">
        <w:t>.</w:t>
      </w:r>
      <w:r w:rsidR="00723A69" w:rsidRPr="009A0A75">
        <w:rPr>
          <w:b/>
        </w:rPr>
        <w:t xml:space="preserve"> </w:t>
      </w:r>
    </w:p>
    <w:p w14:paraId="0ECBA82F" w14:textId="77777777" w:rsidR="00723A69" w:rsidRPr="009A0A75" w:rsidRDefault="00723A69" w:rsidP="000273A2">
      <w:pPr>
        <w:spacing w:after="120" w:line="240" w:lineRule="auto"/>
        <w:contextualSpacing w:val="0"/>
        <w:rPr>
          <w:sz w:val="18"/>
        </w:rPr>
      </w:pPr>
      <w:r w:rsidRPr="009A0A75">
        <w:rPr>
          <w:sz w:val="18"/>
        </w:rPr>
        <w:t>Source</w:t>
      </w:r>
      <w:r w:rsidR="00A91775" w:rsidRPr="009A0A75">
        <w:rPr>
          <w:sz w:val="18"/>
        </w:rPr>
        <w:t> :</w:t>
      </w:r>
      <w:r w:rsidRPr="009A0A75">
        <w:rPr>
          <w:sz w:val="18"/>
        </w:rPr>
        <w:t xml:space="preserve"> DREES, </w:t>
      </w:r>
      <w:r w:rsidRPr="009A0A75">
        <w:rPr>
          <w:i/>
          <w:sz w:val="18"/>
        </w:rPr>
        <w:t>enquête</w:t>
      </w:r>
      <w:r w:rsidR="009A0A75" w:rsidRPr="009A0A75">
        <w:rPr>
          <w:i/>
          <w:sz w:val="18"/>
        </w:rPr>
        <w:t>s</w:t>
      </w:r>
      <w:r w:rsidRPr="009A0A75">
        <w:rPr>
          <w:i/>
          <w:sz w:val="18"/>
        </w:rPr>
        <w:t xml:space="preserve"> Aide sociale.</w:t>
      </w:r>
    </w:p>
    <w:p w14:paraId="35FFC4C1" w14:textId="77777777" w:rsidR="00723A69" w:rsidRPr="001038DA" w:rsidRDefault="00723A69" w:rsidP="00723A69">
      <w:pPr>
        <w:spacing w:after="0" w:line="240" w:lineRule="auto"/>
        <w:contextualSpacing w:val="0"/>
      </w:pPr>
      <w:r w:rsidRPr="006E0C15">
        <w:rPr>
          <w:b/>
        </w:rPr>
        <w:t>Les départements ont consacré environ 2</w:t>
      </w:r>
      <w:r w:rsidR="006E0C15" w:rsidRPr="006E0C15">
        <w:rPr>
          <w:b/>
        </w:rPr>
        <w:t>,1</w:t>
      </w:r>
      <w:r w:rsidRPr="006E0C15">
        <w:rPr>
          <w:b/>
        </w:rPr>
        <w:t xml:space="preserve"> milliards d’euros au financement de la prestation de compensation du handicap (PCH) en 201</w:t>
      </w:r>
      <w:r w:rsidR="001038DA" w:rsidRPr="006E0C15">
        <w:rPr>
          <w:b/>
        </w:rPr>
        <w:t>9</w:t>
      </w:r>
      <w:r w:rsidRPr="006E0C15">
        <w:t xml:space="preserve"> (avec</w:t>
      </w:r>
      <w:r w:rsidRPr="001038DA">
        <w:t xml:space="preserve"> une participation de 6</w:t>
      </w:r>
      <w:r w:rsidR="00A813D5">
        <w:t>1</w:t>
      </w:r>
      <w:r w:rsidR="001038DA" w:rsidRPr="001038DA">
        <w:t>6</w:t>
      </w:r>
      <w:r w:rsidRPr="001038DA">
        <w:t xml:space="preserve"> millions d’euros de la CNSA)</w:t>
      </w:r>
    </w:p>
    <w:p w14:paraId="302BE400" w14:textId="77777777" w:rsidR="00723A69" w:rsidRPr="001038DA" w:rsidRDefault="00723A69" w:rsidP="000273A2">
      <w:pPr>
        <w:spacing w:after="120" w:line="240" w:lineRule="auto"/>
        <w:contextualSpacing w:val="0"/>
        <w:rPr>
          <w:sz w:val="18"/>
        </w:rPr>
      </w:pPr>
      <w:r w:rsidRPr="001038DA">
        <w:rPr>
          <w:sz w:val="18"/>
        </w:rPr>
        <w:t>Source</w:t>
      </w:r>
      <w:r w:rsidR="00A91775" w:rsidRPr="001038DA">
        <w:rPr>
          <w:sz w:val="18"/>
        </w:rPr>
        <w:t> :</w:t>
      </w:r>
      <w:r w:rsidRPr="001038DA">
        <w:rPr>
          <w:sz w:val="18"/>
        </w:rPr>
        <w:t xml:space="preserve"> CNSA</w:t>
      </w:r>
    </w:p>
    <w:p w14:paraId="1ED69D35" w14:textId="77777777" w:rsidR="00723A69" w:rsidRPr="009A0A75" w:rsidRDefault="00A91775" w:rsidP="00723A69">
      <w:pPr>
        <w:spacing w:after="0" w:line="240" w:lineRule="auto"/>
        <w:contextualSpacing w:val="0"/>
      </w:pPr>
      <w:r w:rsidRPr="009A0A75">
        <w:rPr>
          <w:b/>
        </w:rPr>
        <w:t>1</w:t>
      </w:r>
      <w:r w:rsidR="009A0A75" w:rsidRPr="009A0A75">
        <w:rPr>
          <w:b/>
        </w:rPr>
        <w:t> </w:t>
      </w:r>
      <w:r w:rsidRPr="009A0A75">
        <w:rPr>
          <w:b/>
        </w:rPr>
        <w:t>1</w:t>
      </w:r>
      <w:r w:rsidR="009A0A75" w:rsidRPr="009A0A75">
        <w:rPr>
          <w:b/>
        </w:rPr>
        <w:t>59 898</w:t>
      </w:r>
      <w:r w:rsidR="00723A69" w:rsidRPr="009A0A75">
        <w:rPr>
          <w:b/>
        </w:rPr>
        <w:t xml:space="preserve"> personnes bénéficiaient de l’allocation aux adultes handicapés (AAH) au 31 décembre 201</w:t>
      </w:r>
      <w:r w:rsidR="009A0A75" w:rsidRPr="009A0A75">
        <w:rPr>
          <w:b/>
        </w:rPr>
        <w:t>8</w:t>
      </w:r>
      <w:r w:rsidR="00723A69" w:rsidRPr="009A0A75">
        <w:t>.</w:t>
      </w:r>
    </w:p>
    <w:p w14:paraId="2A59BF7D" w14:textId="77777777" w:rsidR="00723A69" w:rsidRPr="009A0A75" w:rsidRDefault="00723A69" w:rsidP="000273A2">
      <w:pPr>
        <w:spacing w:after="120" w:line="240" w:lineRule="auto"/>
        <w:contextualSpacing w:val="0"/>
        <w:rPr>
          <w:sz w:val="18"/>
        </w:rPr>
      </w:pPr>
      <w:r w:rsidRPr="009A0A75">
        <w:rPr>
          <w:sz w:val="18"/>
        </w:rPr>
        <w:t>Sources</w:t>
      </w:r>
      <w:r w:rsidR="00A91775" w:rsidRPr="009A0A75">
        <w:rPr>
          <w:sz w:val="18"/>
        </w:rPr>
        <w:t> :</w:t>
      </w:r>
      <w:r w:rsidRPr="009A0A75">
        <w:rPr>
          <w:sz w:val="18"/>
        </w:rPr>
        <w:t xml:space="preserve"> CNAF et CCMSA 201</w:t>
      </w:r>
      <w:r w:rsidR="009A0A75" w:rsidRPr="009A0A75">
        <w:rPr>
          <w:sz w:val="18"/>
        </w:rPr>
        <w:t>9</w:t>
      </w:r>
      <w:r w:rsidRPr="009A0A75">
        <w:rPr>
          <w:sz w:val="18"/>
        </w:rPr>
        <w:t>.</w:t>
      </w:r>
    </w:p>
    <w:p w14:paraId="5013F1F4" w14:textId="77777777" w:rsidR="00723A69" w:rsidRPr="009A0A75" w:rsidRDefault="00A91775" w:rsidP="00723A69">
      <w:pPr>
        <w:spacing w:after="0" w:line="240" w:lineRule="auto"/>
        <w:contextualSpacing w:val="0"/>
      </w:pPr>
      <w:r w:rsidRPr="009A0A75">
        <w:rPr>
          <w:b/>
        </w:rPr>
        <w:t>2</w:t>
      </w:r>
      <w:r w:rsidR="009A0A75" w:rsidRPr="009A0A75">
        <w:rPr>
          <w:b/>
        </w:rPr>
        <w:t>87 440</w:t>
      </w:r>
      <w:r w:rsidR="00723A69" w:rsidRPr="009A0A75">
        <w:rPr>
          <w:b/>
        </w:rPr>
        <w:t xml:space="preserve"> personnes bénéficiaient de l’allocation d’éducation de l’enfant handicapé (AEEH) au 31 décembre 201</w:t>
      </w:r>
      <w:r w:rsidR="009A0A75" w:rsidRPr="009A0A75">
        <w:rPr>
          <w:b/>
        </w:rPr>
        <w:t>8</w:t>
      </w:r>
      <w:r w:rsidR="00723A69" w:rsidRPr="009A0A75">
        <w:t>.</w:t>
      </w:r>
    </w:p>
    <w:p w14:paraId="28360BC9" w14:textId="77777777" w:rsidR="00723A69" w:rsidRPr="00723A69" w:rsidRDefault="00723A69" w:rsidP="000273A2">
      <w:pPr>
        <w:spacing w:after="120" w:line="240" w:lineRule="auto"/>
        <w:contextualSpacing w:val="0"/>
        <w:rPr>
          <w:sz w:val="18"/>
        </w:rPr>
      </w:pPr>
      <w:r w:rsidRPr="009A0A75">
        <w:rPr>
          <w:sz w:val="18"/>
        </w:rPr>
        <w:t>Sources</w:t>
      </w:r>
      <w:r w:rsidR="00A91775" w:rsidRPr="009A0A75">
        <w:rPr>
          <w:sz w:val="18"/>
        </w:rPr>
        <w:t> :</w:t>
      </w:r>
      <w:r w:rsidRPr="009A0A75">
        <w:rPr>
          <w:sz w:val="18"/>
        </w:rPr>
        <w:t xml:space="preserve"> CNAF et CCMSA 201</w:t>
      </w:r>
      <w:r w:rsidR="009A0A75" w:rsidRPr="009A0A75">
        <w:rPr>
          <w:sz w:val="18"/>
        </w:rPr>
        <w:t>9</w:t>
      </w:r>
      <w:r w:rsidRPr="009A0A75">
        <w:rPr>
          <w:sz w:val="18"/>
        </w:rPr>
        <w:t>.</w:t>
      </w:r>
    </w:p>
    <w:p w14:paraId="3C6EF84F" w14:textId="77777777" w:rsidR="00723A69" w:rsidRDefault="00723A69" w:rsidP="00723A69">
      <w:pPr>
        <w:spacing w:after="0" w:line="240" w:lineRule="auto"/>
        <w:contextualSpacing w:val="0"/>
      </w:pPr>
      <w:r w:rsidRPr="00723A69">
        <w:rPr>
          <w:b/>
        </w:rPr>
        <w:t xml:space="preserve">L’objectif global de dépenses pour les personnes handicapées (OGD PH) a progressé de </w:t>
      </w:r>
      <w:r w:rsidR="00BE4BB2">
        <w:rPr>
          <w:b/>
        </w:rPr>
        <w:t>72</w:t>
      </w:r>
      <w:r w:rsidR="00A91775">
        <w:rPr>
          <w:b/>
        </w:rPr>
        <w:t> </w:t>
      </w:r>
      <w:r w:rsidRPr="00723A69">
        <w:rPr>
          <w:b/>
        </w:rPr>
        <w:t>% entre 2006 et 201</w:t>
      </w:r>
      <w:r w:rsidR="00BE4BB2">
        <w:rPr>
          <w:b/>
        </w:rPr>
        <w:t>9</w:t>
      </w:r>
      <w:r>
        <w:t>.</w:t>
      </w:r>
    </w:p>
    <w:p w14:paraId="0838C3D2" w14:textId="77777777" w:rsidR="00723A69" w:rsidRPr="00723A69" w:rsidRDefault="00723A69" w:rsidP="000273A2">
      <w:pPr>
        <w:spacing w:after="120" w:line="240" w:lineRule="auto"/>
        <w:contextualSpacing w:val="0"/>
        <w:rPr>
          <w:sz w:val="18"/>
        </w:rPr>
      </w:pPr>
      <w:r w:rsidRPr="00723A69">
        <w:rPr>
          <w:sz w:val="18"/>
        </w:rPr>
        <w:t>Source</w:t>
      </w:r>
      <w:r w:rsidR="00A91775">
        <w:rPr>
          <w:sz w:val="18"/>
        </w:rPr>
        <w:t> :</w:t>
      </w:r>
      <w:r w:rsidRPr="00723A69">
        <w:rPr>
          <w:sz w:val="18"/>
        </w:rPr>
        <w:t xml:space="preserve"> CNSA</w:t>
      </w:r>
    </w:p>
    <w:p w14:paraId="04BD0FF5" w14:textId="77777777" w:rsidR="00723A69" w:rsidRPr="00AF306F" w:rsidRDefault="00723A69" w:rsidP="00723A69">
      <w:pPr>
        <w:spacing w:after="0" w:line="240" w:lineRule="auto"/>
        <w:contextualSpacing w:val="0"/>
      </w:pPr>
      <w:r w:rsidRPr="00AF306F">
        <w:rPr>
          <w:b/>
        </w:rPr>
        <w:t xml:space="preserve">La France compte </w:t>
      </w:r>
      <w:r w:rsidR="00AF306F" w:rsidRPr="00AF306F">
        <w:rPr>
          <w:b/>
        </w:rPr>
        <w:t>506 949</w:t>
      </w:r>
      <w:r w:rsidRPr="00AF306F">
        <w:rPr>
          <w:b/>
        </w:rPr>
        <w:t xml:space="preserve"> places en établissements et services pour accompagner les personnes </w:t>
      </w:r>
      <w:r w:rsidR="00A91775" w:rsidRPr="00AF306F">
        <w:rPr>
          <w:b/>
        </w:rPr>
        <w:t>handicapées,</w:t>
      </w:r>
      <w:r w:rsidRPr="00AF306F">
        <w:t xml:space="preserve"> dont </w:t>
      </w:r>
      <w:r w:rsidR="00A91775" w:rsidRPr="00AF306F">
        <w:t>1</w:t>
      </w:r>
      <w:r w:rsidR="00AF306F" w:rsidRPr="00AF306F">
        <w:t>61</w:t>
      </w:r>
      <w:r w:rsidR="00A91775" w:rsidRPr="00AF306F">
        <w:t> 9</w:t>
      </w:r>
      <w:r w:rsidR="00AF306F" w:rsidRPr="00AF306F">
        <w:t>55</w:t>
      </w:r>
      <w:r w:rsidRPr="00AF306F">
        <w:t xml:space="preserve"> places pour les enfants et </w:t>
      </w:r>
      <w:r w:rsidR="00A91775" w:rsidRPr="00AF306F">
        <w:t>33</w:t>
      </w:r>
      <w:r w:rsidR="00AF306F" w:rsidRPr="00AF306F">
        <w:t xml:space="preserve">4 991 </w:t>
      </w:r>
      <w:r w:rsidRPr="00AF306F">
        <w:t xml:space="preserve">places pour les </w:t>
      </w:r>
      <w:r w:rsidR="00A91775" w:rsidRPr="00AF306F">
        <w:t>adultes,</w:t>
      </w:r>
      <w:r w:rsidRPr="00AF306F">
        <w:t xml:space="preserve"> en 201</w:t>
      </w:r>
      <w:r w:rsidR="00AF306F" w:rsidRPr="00AF306F">
        <w:t>9</w:t>
      </w:r>
      <w:r w:rsidRPr="00AF306F">
        <w:t>.</w:t>
      </w:r>
    </w:p>
    <w:p w14:paraId="6419D41D" w14:textId="77777777" w:rsidR="00723A69" w:rsidRPr="00AF306F" w:rsidRDefault="00723A69" w:rsidP="000273A2">
      <w:pPr>
        <w:spacing w:after="120" w:line="240" w:lineRule="auto"/>
        <w:contextualSpacing w:val="0"/>
        <w:rPr>
          <w:sz w:val="18"/>
        </w:rPr>
      </w:pPr>
      <w:r w:rsidRPr="00AF306F">
        <w:rPr>
          <w:sz w:val="18"/>
        </w:rPr>
        <w:t>Source</w:t>
      </w:r>
      <w:r w:rsidR="00A91775" w:rsidRPr="00AF306F">
        <w:rPr>
          <w:sz w:val="18"/>
        </w:rPr>
        <w:t> :</w:t>
      </w:r>
      <w:r w:rsidRPr="00AF306F">
        <w:rPr>
          <w:sz w:val="18"/>
        </w:rPr>
        <w:t xml:space="preserve"> </w:t>
      </w:r>
      <w:proofErr w:type="spellStart"/>
      <w:r w:rsidR="00AF306F" w:rsidRPr="00AF306F">
        <w:rPr>
          <w:i/>
          <w:sz w:val="18"/>
        </w:rPr>
        <w:t>Finess</w:t>
      </w:r>
      <w:proofErr w:type="spellEnd"/>
      <w:r w:rsidR="00AF306F" w:rsidRPr="00AF306F">
        <w:rPr>
          <w:i/>
          <w:sz w:val="18"/>
        </w:rPr>
        <w:t>, 31 décembre 2019</w:t>
      </w:r>
    </w:p>
    <w:p w14:paraId="4DEB3985" w14:textId="77777777" w:rsidR="00723A69" w:rsidRPr="00BE5267" w:rsidRDefault="00723A69" w:rsidP="00723A69">
      <w:pPr>
        <w:spacing w:after="0" w:line="240" w:lineRule="auto"/>
        <w:contextualSpacing w:val="0"/>
      </w:pPr>
      <w:r w:rsidRPr="00BE5267">
        <w:rPr>
          <w:b/>
        </w:rPr>
        <w:t>Les maisons départementales des personnes handicapées (MDPH) ont reçu 4,</w:t>
      </w:r>
      <w:r w:rsidR="00BE5267" w:rsidRPr="00BE5267">
        <w:rPr>
          <w:b/>
        </w:rPr>
        <w:t>48</w:t>
      </w:r>
      <w:r w:rsidRPr="00BE5267">
        <w:rPr>
          <w:b/>
        </w:rPr>
        <w:t xml:space="preserve"> millions de demandes en 201</w:t>
      </w:r>
      <w:r w:rsidR="00BE5267" w:rsidRPr="00BE5267">
        <w:rPr>
          <w:b/>
        </w:rPr>
        <w:t>8</w:t>
      </w:r>
      <w:r w:rsidRPr="00BE5267">
        <w:t>.</w:t>
      </w:r>
    </w:p>
    <w:p w14:paraId="540A8D1D" w14:textId="77777777" w:rsidR="00723A69" w:rsidRPr="00BE5267" w:rsidRDefault="00723A69" w:rsidP="000273A2">
      <w:pPr>
        <w:spacing w:after="120" w:line="240" w:lineRule="auto"/>
        <w:contextualSpacing w:val="0"/>
        <w:rPr>
          <w:sz w:val="18"/>
        </w:rPr>
      </w:pPr>
      <w:r w:rsidRPr="00BE5267">
        <w:rPr>
          <w:sz w:val="18"/>
        </w:rPr>
        <w:t>Source</w:t>
      </w:r>
      <w:r w:rsidR="00A91775" w:rsidRPr="00BE5267">
        <w:rPr>
          <w:sz w:val="18"/>
        </w:rPr>
        <w:t> :</w:t>
      </w:r>
      <w:r w:rsidRPr="00BE5267">
        <w:rPr>
          <w:sz w:val="18"/>
        </w:rPr>
        <w:t xml:space="preserve"> CNSA</w:t>
      </w:r>
    </w:p>
    <w:p w14:paraId="33D47DA8" w14:textId="77777777" w:rsidR="00723A69" w:rsidRDefault="00723A69" w:rsidP="00723A69">
      <w:r>
        <w:br w:type="page"/>
      </w:r>
    </w:p>
    <w:p w14:paraId="79E573FD" w14:textId="77777777" w:rsidR="00723A69" w:rsidRDefault="00723A69" w:rsidP="00723A69">
      <w:pPr>
        <w:pStyle w:val="06Titreniveau3"/>
      </w:pPr>
      <w:r>
        <w:lastRenderedPageBreak/>
        <w:t>Historique et mode d’emploi de la journée de solidarité</w:t>
      </w:r>
    </w:p>
    <w:p w14:paraId="729FA891" w14:textId="77777777" w:rsidR="00723A69" w:rsidRDefault="00723A69" w:rsidP="00723A69">
      <w:pPr>
        <w:pStyle w:val="07Intertitre"/>
      </w:pPr>
      <w:r>
        <w:t xml:space="preserve">La journée de solidarité, mode d’emploi </w:t>
      </w:r>
    </w:p>
    <w:p w14:paraId="7212C606" w14:textId="77777777" w:rsidR="00723A69" w:rsidRDefault="00723A69" w:rsidP="000273A2">
      <w:pPr>
        <w:spacing w:line="240" w:lineRule="auto"/>
        <w:contextualSpacing w:val="0"/>
      </w:pPr>
      <w:r>
        <w:t>La journée de solidarité a été mise en place en 2004 pour financer une meilleure prise en charge des personnes en perte d’autonomie après la canicule de 2003, qui avait mis au jour les insuffisances de l’accompagnement des personnes âgées en France.</w:t>
      </w:r>
    </w:p>
    <w:p w14:paraId="5543BE0D" w14:textId="77777777" w:rsidR="00723A69" w:rsidRDefault="00723A69" w:rsidP="000273A2">
      <w:pPr>
        <w:spacing w:line="240" w:lineRule="auto"/>
        <w:contextualSpacing w:val="0"/>
      </w:pPr>
      <w:r>
        <w:t>Le Gouvernement a fait appel à la solidarité nationale pour financer cette réforme en instaurant une journée de solidarité. En contrepartie de cette journée travaillée, mais non payée, les employeurs – publics et privés –</w:t>
      </w:r>
      <w:r w:rsidR="00A91775">
        <w:t xml:space="preserve"> </w:t>
      </w:r>
      <w:r>
        <w:t xml:space="preserve">versent une contribution de </w:t>
      </w:r>
      <w:r w:rsidR="00A91775">
        <w:t>0,3 </w:t>
      </w:r>
      <w:r>
        <w:t xml:space="preserve">% de la masse salariale (ce montant correspondant au surcroît de valeur ajoutée d’un jour de travail). </w:t>
      </w:r>
    </w:p>
    <w:p w14:paraId="22DEEBE4" w14:textId="77777777" w:rsidR="00723A69" w:rsidRDefault="00723A69" w:rsidP="000273A2">
      <w:pPr>
        <w:spacing w:line="240" w:lineRule="auto"/>
        <w:contextualSpacing w:val="0"/>
      </w:pPr>
      <w:r>
        <w:t>C’est la contribution de solidarité pour l’autonomie (CSA).</w:t>
      </w:r>
    </w:p>
    <w:p w14:paraId="5D0C4445" w14:textId="77777777" w:rsidR="00723A69" w:rsidRDefault="00A91775" w:rsidP="000273A2">
      <w:pPr>
        <w:spacing w:line="240" w:lineRule="auto"/>
        <w:contextualSpacing w:val="0"/>
      </w:pPr>
      <w:r>
        <w:t>Fin </w:t>
      </w:r>
      <w:r w:rsidR="00723A69">
        <w:t>2012, le Gouvernement a souhaité faire participer les retraités à l’effort national en mettant en place, à compter du 1</w:t>
      </w:r>
      <w:r w:rsidR="00723A69" w:rsidRPr="00A91775">
        <w:rPr>
          <w:vertAlign w:val="superscript"/>
        </w:rPr>
        <w:t>er</w:t>
      </w:r>
      <w:r w:rsidR="00723A69">
        <w:t xml:space="preserve"> avril 2013 la contribution additionnelle de solidarité pour l’autonomie (CASA). </w:t>
      </w:r>
    </w:p>
    <w:p w14:paraId="3AA3FEFB" w14:textId="77777777" w:rsidR="00723A69" w:rsidRPr="00315ED9" w:rsidRDefault="00723A69" w:rsidP="00315ED9">
      <w:pPr>
        <w:rPr>
          <w:b/>
        </w:rPr>
      </w:pPr>
      <w:r w:rsidRPr="00315ED9">
        <w:rPr>
          <w:b/>
        </w:rPr>
        <w:t>Textes de référence</w:t>
      </w:r>
    </w:p>
    <w:p w14:paraId="4079BCF3" w14:textId="77777777" w:rsidR="00723A69" w:rsidRDefault="00723A69" w:rsidP="00315ED9">
      <w:pPr>
        <w:pStyle w:val="Paragraphedeliste"/>
        <w:numPr>
          <w:ilvl w:val="0"/>
          <w:numId w:val="34"/>
        </w:numPr>
        <w:spacing w:after="0" w:line="240" w:lineRule="auto"/>
        <w:contextualSpacing w:val="0"/>
      </w:pPr>
      <w:r>
        <w:t xml:space="preserve">La journée de solidarité a été créée par la Loi </w:t>
      </w:r>
      <w:r w:rsidR="00A91775">
        <w:t xml:space="preserve">n° </w:t>
      </w:r>
      <w:r>
        <w:t xml:space="preserve">2004-626 du 30 juin 2004 relative à la solidarité pour l'autonomie des personnes âgées et des personnes handicapées. Elle est complétée par la loi </w:t>
      </w:r>
      <w:r w:rsidR="00A91775">
        <w:t xml:space="preserve">n° </w:t>
      </w:r>
      <w:r>
        <w:t>2008-351 du 16 avril 2008.</w:t>
      </w:r>
    </w:p>
    <w:p w14:paraId="195280FC" w14:textId="77777777" w:rsidR="00723A69" w:rsidRDefault="00723A69" w:rsidP="00315ED9">
      <w:pPr>
        <w:pStyle w:val="Paragraphedeliste"/>
        <w:numPr>
          <w:ilvl w:val="0"/>
          <w:numId w:val="34"/>
        </w:numPr>
        <w:spacing w:after="0" w:line="240" w:lineRule="auto"/>
        <w:contextualSpacing w:val="0"/>
      </w:pPr>
      <w:r>
        <w:t xml:space="preserve">Le conseil constitutionnel a jugé conforme à la constitution l’ensemble des dispositions contestées relatives à la journée de solidarité (décision </w:t>
      </w:r>
      <w:r w:rsidR="00A91775">
        <w:t xml:space="preserve">n° </w:t>
      </w:r>
      <w:r>
        <w:t>2011-148/154 QPC).</w:t>
      </w:r>
    </w:p>
    <w:p w14:paraId="0D2AFAB3" w14:textId="77777777" w:rsidR="00723A69" w:rsidRDefault="00723A69" w:rsidP="000273A2">
      <w:pPr>
        <w:pStyle w:val="Paragraphedeliste"/>
        <w:numPr>
          <w:ilvl w:val="0"/>
          <w:numId w:val="34"/>
        </w:numPr>
        <w:spacing w:line="240" w:lineRule="auto"/>
        <w:contextualSpacing w:val="0"/>
      </w:pPr>
      <w:r>
        <w:t>L’</w:t>
      </w:r>
      <w:r w:rsidR="00A91775">
        <w:t>article </w:t>
      </w:r>
      <w:r>
        <w:t xml:space="preserve">17 de la loi n° 2012-1404 du 17 décembre 2012 de financement de la sécurité sociale pour 2013, en modifiant notamment les articles L.14-10-4 et L.14-10-5 du code de l’action sociale et des familles, a institué une contribution de solidarité pour l’autonomie (CASA) assise sur les préretraites ainsi que sur les pensions de retraite et d’invalidité. </w:t>
      </w:r>
    </w:p>
    <w:p w14:paraId="44E04C84" w14:textId="77777777" w:rsidR="00723A69" w:rsidRDefault="00723A69" w:rsidP="00315ED9">
      <w:pPr>
        <w:pStyle w:val="07Intertitre"/>
      </w:pPr>
      <w:r>
        <w:t>Les modalités de mise en œuvre de la journée de solidarité</w:t>
      </w:r>
    </w:p>
    <w:p w14:paraId="6BE4333A" w14:textId="77777777" w:rsidR="00723A69" w:rsidRDefault="00723A69" w:rsidP="00723A69">
      <w:pPr>
        <w:spacing w:after="0" w:line="240" w:lineRule="auto"/>
        <w:contextualSpacing w:val="0"/>
      </w:pPr>
      <w:r>
        <w:t xml:space="preserve">À défaut d’une convention ou d’un accord, la loi fixait initialement la journée de solidarité au lundi de Pentecôte. Cette disposition s’étant révélée difficile à appliquer, le Parlement a rétabli en 2008 le caractère chômé du lundi de Pentecôte, tout en maintenant le principe de la journée de solidarité et de la contribution des employeurs. </w:t>
      </w:r>
    </w:p>
    <w:p w14:paraId="2C8E18A8" w14:textId="77777777" w:rsidR="00723A69" w:rsidRDefault="00723A69" w:rsidP="000273A2">
      <w:pPr>
        <w:spacing w:line="240" w:lineRule="auto"/>
        <w:contextualSpacing w:val="0"/>
      </w:pPr>
      <w:r>
        <w:t xml:space="preserve">Depuis la loi </w:t>
      </w:r>
      <w:r w:rsidR="00A91775">
        <w:t xml:space="preserve">n° </w:t>
      </w:r>
      <w:r>
        <w:t xml:space="preserve">2008-351 du 16 avril 2008 relative à la journée de solidarité, les modalités d’accomplissement de cette journée sont fixées par accord d’entreprise ou d’établissement ou à défaut par accord de branche. À défaut d’accord collectif, ces modalités sont définies par l’employeur, après consultation du comité d’entreprise ou, à défaut, des délégués du personnel s’ils existent. </w:t>
      </w:r>
    </w:p>
    <w:p w14:paraId="62549DC0" w14:textId="77777777" w:rsidR="00723A69" w:rsidRDefault="00723A69" w:rsidP="00723A69">
      <w:pPr>
        <w:pStyle w:val="07Intertitre"/>
      </w:pPr>
      <w:r>
        <w:t>À qui l’employeur doit-il verser la contribution solidarité autonomie</w:t>
      </w:r>
      <w:r w:rsidR="00A91775">
        <w:t> ?</w:t>
      </w:r>
    </w:p>
    <w:p w14:paraId="6334BBD8" w14:textId="77777777" w:rsidR="00723A69" w:rsidRDefault="00723A69" w:rsidP="00723A69">
      <w:pPr>
        <w:spacing w:after="0" w:line="240" w:lineRule="auto"/>
        <w:contextualSpacing w:val="0"/>
      </w:pPr>
      <w:r>
        <w:t>La contribution solidarité autonomie est recouvrée selon les mêmes modalités que la cotisation patronale d’assurance maladie dont l’employeur est redevable au titre du salarié considéré. Son versement s’opère selon une périodicité mensuelle ou trimestrielle en fonction de son effectif salarié.</w:t>
      </w:r>
    </w:p>
    <w:p w14:paraId="7917394A" w14:textId="77777777" w:rsidR="00723A69" w:rsidRDefault="00723A69" w:rsidP="00723A69">
      <w:pPr>
        <w:spacing w:after="0" w:line="240" w:lineRule="auto"/>
        <w:contextualSpacing w:val="0"/>
      </w:pPr>
    </w:p>
    <w:sectPr w:rsidR="00723A69" w:rsidSect="008764A1">
      <w:headerReference w:type="even" r:id="rId12"/>
      <w:headerReference w:type="default" r:id="rId13"/>
      <w:footerReference w:type="even" r:id="rId14"/>
      <w:footerReference w:type="default" r:id="rId15"/>
      <w:headerReference w:type="first" r:id="rId16"/>
      <w:footerReference w:type="first" r:id="rId17"/>
      <w:pgSz w:w="11906" w:h="16838" w:code="9"/>
      <w:pgMar w:top="2835" w:right="1134" w:bottom="1304"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EADDC" w14:textId="77777777" w:rsidR="00EA2157" w:rsidRDefault="00EA2157">
      <w:r>
        <w:separator/>
      </w:r>
    </w:p>
    <w:p w14:paraId="29F08167" w14:textId="77777777" w:rsidR="00EA2157" w:rsidRDefault="00EA2157"/>
    <w:p w14:paraId="0AA113E7" w14:textId="77777777" w:rsidR="00EA2157" w:rsidRDefault="00EA2157"/>
    <w:p w14:paraId="60854355" w14:textId="77777777" w:rsidR="00EA2157" w:rsidRDefault="00EA2157"/>
  </w:endnote>
  <w:endnote w:type="continuationSeparator" w:id="0">
    <w:p w14:paraId="6993C936" w14:textId="77777777" w:rsidR="00EA2157" w:rsidRDefault="00EA2157">
      <w:r>
        <w:continuationSeparator/>
      </w:r>
    </w:p>
    <w:p w14:paraId="659AFB40" w14:textId="77777777" w:rsidR="00EA2157" w:rsidRDefault="00EA2157"/>
    <w:p w14:paraId="05A5AFE7" w14:textId="77777777" w:rsidR="00EA2157" w:rsidRDefault="00EA2157"/>
    <w:p w14:paraId="4059E8BD" w14:textId="77777777" w:rsidR="00EA2157" w:rsidRDefault="00EA21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foText-Book">
    <w:altName w:val="Segoe UI"/>
    <w:charset w:val="00"/>
    <w:family w:val="auto"/>
    <w:pitch w:val="variable"/>
    <w:sig w:usb0="00000001" w:usb1="40002048" w:usb2="00000000" w:usb3="00000000" w:csb0="0000011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34B9B" w14:textId="77777777" w:rsidR="00401ED5" w:rsidRDefault="00401ED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D584643" w14:textId="77777777" w:rsidR="00401ED5" w:rsidRDefault="00401ED5" w:rsidP="00516700">
    <w:pPr>
      <w:pStyle w:val="Pieddepage"/>
      <w:ind w:right="360"/>
    </w:pPr>
  </w:p>
  <w:p w14:paraId="5E8C40B8" w14:textId="77777777" w:rsidR="00401ED5" w:rsidRDefault="00401ED5"/>
  <w:p w14:paraId="459BBE84" w14:textId="77777777" w:rsidR="00401ED5" w:rsidRDefault="00401ED5"/>
  <w:p w14:paraId="02E8A878" w14:textId="77777777" w:rsidR="00401ED5" w:rsidRDefault="00401E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FE347" w14:textId="77777777" w:rsidR="00401ED5" w:rsidRPr="00017F44" w:rsidRDefault="00401ED5" w:rsidP="00A5656B">
    <w:pPr>
      <w:pStyle w:val="Pieddepage"/>
      <w:framePr w:wrap="around" w:vAnchor="text" w:hAnchor="page" w:x="10753" w:y="1"/>
      <w:rPr>
        <w:lang w:val="en-US"/>
      </w:rPr>
    </w:pPr>
    <w:r>
      <w:rPr>
        <w:rStyle w:val="Numrodepage"/>
      </w:rPr>
      <w:fldChar w:fldCharType="begin"/>
    </w:r>
    <w:r w:rsidRPr="00017F44">
      <w:rPr>
        <w:rStyle w:val="Numrodepage"/>
        <w:lang w:val="en-US"/>
      </w:rPr>
      <w:instrText xml:space="preserve"> PAGE </w:instrText>
    </w:r>
    <w:r>
      <w:rPr>
        <w:rStyle w:val="Numrodepage"/>
      </w:rPr>
      <w:fldChar w:fldCharType="separate"/>
    </w:r>
    <w:r w:rsidR="00676159">
      <w:rPr>
        <w:rStyle w:val="Numrodepage"/>
        <w:noProof/>
        <w:lang w:val="en-US"/>
      </w:rPr>
      <w:t>3</w:t>
    </w:r>
    <w:r>
      <w:rPr>
        <w:rStyle w:val="Numrodepage"/>
      </w:rPr>
      <w:fldChar w:fldCharType="end"/>
    </w:r>
    <w:r w:rsidRPr="00017F44">
      <w:rPr>
        <w:rStyle w:val="Numrodepage"/>
        <w:lang w:val="en-US"/>
      </w:rPr>
      <w:t>/</w:t>
    </w:r>
    <w:r>
      <w:rPr>
        <w:rStyle w:val="Numrodepage"/>
      </w:rPr>
      <w:fldChar w:fldCharType="begin"/>
    </w:r>
    <w:r w:rsidRPr="00017F44">
      <w:rPr>
        <w:rStyle w:val="Numrodepage"/>
        <w:lang w:val="en-US"/>
      </w:rPr>
      <w:instrText xml:space="preserve"> NUMPAGES </w:instrText>
    </w:r>
    <w:r>
      <w:rPr>
        <w:rStyle w:val="Numrodepage"/>
      </w:rPr>
      <w:fldChar w:fldCharType="separate"/>
    </w:r>
    <w:r w:rsidR="00676159">
      <w:rPr>
        <w:rStyle w:val="Numrodepage"/>
        <w:noProof/>
        <w:lang w:val="en-US"/>
      </w:rPr>
      <w:t>10</w:t>
    </w:r>
    <w:r>
      <w:rPr>
        <w:rStyle w:val="Numrodepage"/>
      </w:rPr>
      <w:fldChar w:fldCharType="end"/>
    </w:r>
  </w:p>
  <w:p w14:paraId="15CF0365" w14:textId="77777777" w:rsidR="00401ED5" w:rsidRPr="00017F44" w:rsidRDefault="00042443" w:rsidP="0004244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www.pour-les-personnes-agees.gouv.fr</w:t>
    </w:r>
    <w:r w:rsidRPr="00017F44">
      <w:rPr>
        <w:rFonts w:ascii="Arial" w:hAnsi="Arial" w:cs="Arial"/>
        <w:b/>
        <w:sz w:val="14"/>
        <w:szCs w:val="14"/>
        <w:lang w:val="en-US"/>
      </w:rPr>
      <w:t xml:space="preserve">  •   </w:t>
    </w:r>
    <w:r w:rsidRPr="00042443">
      <w:rPr>
        <w:rFonts w:ascii="Arial" w:hAnsi="Arial" w:cs="Arial"/>
        <w:b/>
        <w:sz w:val="14"/>
        <w:szCs w:val="14"/>
        <w:lang w:val="en-US"/>
      </w:rPr>
      <w:t>www.monparcourshandicap.gouv.fr</w:t>
    </w:r>
    <w:r>
      <w:rPr>
        <w:rFonts w:ascii="Arial" w:hAnsi="Arial" w:cs="Arial"/>
        <w:b/>
        <w:sz w:val="14"/>
        <w:szCs w:val="14"/>
        <w:lang w:val="en-US"/>
      </w:rPr>
      <w:t xml:space="preserve">  </w:t>
    </w:r>
    <w:r w:rsidRPr="00017F44">
      <w:rPr>
        <w:rFonts w:ascii="Arial" w:hAnsi="Arial" w:cs="Arial"/>
        <w:b/>
        <w:sz w:val="14"/>
        <w:szCs w:val="14"/>
        <w:lang w:val="en-US"/>
      </w:rPr>
      <w:t>•</w:t>
    </w:r>
    <w:r>
      <w:rPr>
        <w:rFonts w:ascii="Arial" w:hAnsi="Arial" w:cs="Arial"/>
        <w:b/>
        <w:sz w:val="14"/>
        <w:szCs w:val="14"/>
        <w:lang w:val="en-US"/>
      </w:rPr>
      <w:t xml:space="preserve">  </w:t>
    </w:r>
    <w:r w:rsidRPr="00017F44">
      <w:rPr>
        <w:rFonts w:ascii="Arial" w:hAnsi="Arial" w:cs="Arial"/>
        <w:b/>
        <w:sz w:val="14"/>
        <w:szCs w:val="14"/>
        <w:lang w:val="en-US"/>
      </w:rPr>
      <w:t>Twitter : @cnsa_actu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A247B" w14:textId="77777777" w:rsidR="00401ED5" w:rsidRPr="00017F44" w:rsidRDefault="005F1193"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www.pour-les-personnes-agees.gouv.fr</w:t>
    </w:r>
    <w:r w:rsidR="00F47014" w:rsidRPr="00017F44">
      <w:rPr>
        <w:rFonts w:ascii="Arial" w:hAnsi="Arial" w:cs="Arial"/>
        <w:b/>
        <w:sz w:val="14"/>
        <w:szCs w:val="14"/>
        <w:lang w:val="en-US"/>
      </w:rPr>
      <w:t xml:space="preserve">  •   </w:t>
    </w:r>
    <w:r w:rsidR="00042443" w:rsidRPr="00042443">
      <w:rPr>
        <w:rFonts w:ascii="Arial" w:hAnsi="Arial" w:cs="Arial"/>
        <w:b/>
        <w:sz w:val="14"/>
        <w:szCs w:val="14"/>
        <w:lang w:val="en-US"/>
      </w:rPr>
      <w:t>www.monparcourshandicap.gouv.fr</w:t>
    </w:r>
    <w:r w:rsidR="00042443">
      <w:rPr>
        <w:rFonts w:ascii="Arial" w:hAnsi="Arial" w:cs="Arial"/>
        <w:b/>
        <w:sz w:val="14"/>
        <w:szCs w:val="14"/>
        <w:lang w:val="en-US"/>
      </w:rPr>
      <w:t xml:space="preserve">  </w:t>
    </w:r>
    <w:r w:rsidR="00042443" w:rsidRPr="00017F44">
      <w:rPr>
        <w:rFonts w:ascii="Arial" w:hAnsi="Arial" w:cs="Arial"/>
        <w:b/>
        <w:sz w:val="14"/>
        <w:szCs w:val="14"/>
        <w:lang w:val="en-US"/>
      </w:rPr>
      <w:t>•</w:t>
    </w:r>
    <w:r w:rsidR="00042443">
      <w:rPr>
        <w:rFonts w:ascii="Arial" w:hAnsi="Arial" w:cs="Arial"/>
        <w:b/>
        <w:sz w:val="14"/>
        <w:szCs w:val="14"/>
        <w:lang w:val="en-US"/>
      </w:rPr>
      <w:t xml:space="preserve">  </w:t>
    </w:r>
    <w:r w:rsidR="00F47014" w:rsidRPr="00017F44">
      <w:rPr>
        <w:rFonts w:ascii="Arial" w:hAnsi="Arial" w:cs="Arial"/>
        <w:b/>
        <w:sz w:val="14"/>
        <w:szCs w:val="14"/>
        <w:lang w:val="en-US"/>
      </w:rPr>
      <w:t>T</w:t>
    </w:r>
    <w:r w:rsidRPr="00017F44">
      <w:rPr>
        <w:rFonts w:ascii="Arial" w:hAnsi="Arial" w:cs="Arial"/>
        <w:b/>
        <w:sz w:val="14"/>
        <w:szCs w:val="14"/>
        <w:lang w:val="en-US"/>
      </w:rPr>
      <w:t>witter</w:t>
    </w:r>
    <w:r w:rsidR="00F47014" w:rsidRPr="00017F44">
      <w:rPr>
        <w:rFonts w:ascii="Arial" w:hAnsi="Arial" w:cs="Arial"/>
        <w:b/>
        <w:sz w:val="14"/>
        <w:szCs w:val="14"/>
        <w:lang w:val="en-US"/>
      </w:rPr>
      <w:t xml:space="preserve"> : </w:t>
    </w:r>
    <w:r w:rsidRPr="00017F44">
      <w:rPr>
        <w:rFonts w:ascii="Arial" w:hAnsi="Arial" w:cs="Arial"/>
        <w:b/>
        <w:sz w:val="14"/>
        <w:szCs w:val="14"/>
        <w:lang w:val="en-US"/>
      </w:rPr>
      <w:t>@cnsa_actu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48CA1" w14:textId="77777777" w:rsidR="00EA2157" w:rsidRDefault="00EA2157">
      <w:r>
        <w:separator/>
      </w:r>
    </w:p>
    <w:p w14:paraId="3003BD74" w14:textId="77777777" w:rsidR="00EA2157" w:rsidRDefault="00EA2157"/>
    <w:p w14:paraId="1A87D120" w14:textId="77777777" w:rsidR="00EA2157" w:rsidRDefault="00EA2157"/>
    <w:p w14:paraId="676E8520" w14:textId="77777777" w:rsidR="00EA2157" w:rsidRDefault="00EA2157"/>
  </w:footnote>
  <w:footnote w:type="continuationSeparator" w:id="0">
    <w:p w14:paraId="1A9AC6C6" w14:textId="77777777" w:rsidR="00EA2157" w:rsidRDefault="00EA2157">
      <w:r>
        <w:continuationSeparator/>
      </w:r>
    </w:p>
    <w:p w14:paraId="3EC84BD5" w14:textId="77777777" w:rsidR="00EA2157" w:rsidRDefault="00EA2157"/>
    <w:p w14:paraId="2512032C" w14:textId="77777777" w:rsidR="00EA2157" w:rsidRDefault="00EA2157"/>
    <w:p w14:paraId="3F106BD4" w14:textId="77777777" w:rsidR="00EA2157" w:rsidRDefault="00EA21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D5724" w14:textId="77777777" w:rsidR="00401ED5" w:rsidRDefault="00401ED5" w:rsidP="00D429C3">
    <w:pPr>
      <w:pStyle w:val="En-tte"/>
    </w:pPr>
  </w:p>
  <w:p w14:paraId="54C4D3B2" w14:textId="77777777" w:rsidR="00401ED5" w:rsidRDefault="00401ED5"/>
  <w:p w14:paraId="1DFA48C8" w14:textId="77777777" w:rsidR="00401ED5" w:rsidRDefault="00401ED5"/>
  <w:p w14:paraId="25C6D076" w14:textId="77777777" w:rsidR="00401ED5" w:rsidRDefault="00401E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1F0EE" w14:textId="77777777" w:rsidR="00401ED5" w:rsidRDefault="00401ED5" w:rsidP="00FA2778">
    <w:pPr>
      <w:rPr>
        <w:noProof/>
      </w:rPr>
    </w:pPr>
    <w:r>
      <w:rPr>
        <w:noProof/>
      </w:rPr>
      <w:drawing>
        <wp:anchor distT="0" distB="0" distL="114300" distR="114300" simplePos="0" relativeHeight="251668992" behindDoc="1" locked="1" layoutInCell="1" allowOverlap="0" wp14:anchorId="2E66E845" wp14:editId="3CE95C49">
          <wp:simplePos x="0" y="0"/>
          <wp:positionH relativeFrom="column">
            <wp:posOffset>-3175</wp:posOffset>
          </wp:positionH>
          <wp:positionV relativeFrom="page">
            <wp:posOffset>509905</wp:posOffset>
          </wp:positionV>
          <wp:extent cx="793115" cy="518160"/>
          <wp:effectExtent l="0" t="0" r="0" b="0"/>
          <wp:wrapThrough wrapText="bothSides">
            <wp:wrapPolygon edited="0">
              <wp:start x="3459" y="0"/>
              <wp:lineTo x="0" y="3176"/>
              <wp:lineTo x="0" y="12706"/>
              <wp:lineTo x="4842" y="16941"/>
              <wp:lineTo x="0" y="16941"/>
              <wp:lineTo x="0" y="20118"/>
              <wp:lineTo x="20753" y="20118"/>
              <wp:lineTo x="20753" y="5294"/>
              <wp:lineTo x="11760" y="0"/>
              <wp:lineTo x="3459" y="0"/>
            </wp:wrapPolygon>
          </wp:wrapThrough>
          <wp:docPr id="17" name="Image 17"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49654" w14:textId="77777777" w:rsidR="00401ED5" w:rsidRDefault="00401ED5" w:rsidP="00FA2778">
    <w:pPr>
      <w:rPr>
        <w:b/>
        <w:bCs/>
        <w:spacing w:val="12"/>
      </w:rPr>
    </w:pPr>
  </w:p>
  <w:p w14:paraId="7777F35F" w14:textId="77777777" w:rsidR="00401ED5" w:rsidRPr="00FA2778" w:rsidRDefault="00401ED5" w:rsidP="00FA2778"/>
  <w:p w14:paraId="4FC08211" w14:textId="77777777" w:rsidR="00401ED5" w:rsidRPr="00A5656B" w:rsidRDefault="00401ED5" w:rsidP="00D429C3">
    <w:pPr>
      <w:pStyle w:val="En-tte"/>
    </w:pPr>
    <w:r w:rsidRPr="00A5656B">
      <w:t>Dossier de presse</w:t>
    </w:r>
  </w:p>
  <w:p w14:paraId="274A9813" w14:textId="77777777" w:rsidR="00401ED5" w:rsidRDefault="003740CA" w:rsidP="00D429C3">
    <w:pPr>
      <w:pStyle w:val="En-tte-Titre"/>
    </w:pPr>
    <w:r>
      <w:t xml:space="preserve">Journée de </w:t>
    </w:r>
    <w:r w:rsidR="00A91775">
      <w:t>solidarité </w:t>
    </w:r>
    <w:r w:rsidR="00D2760B">
      <w:t>2019</w:t>
    </w:r>
    <w:r w:rsidR="00401ED5" w:rsidRPr="00FA2778">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BB688" w14:textId="77777777" w:rsidR="00401ED5" w:rsidRDefault="00401ED5" w:rsidP="00B15EBF">
    <w:pPr>
      <w:pStyle w:val="01Dossierdepresse"/>
    </w:pPr>
    <w:r>
      <w:rPr>
        <w:noProof/>
      </w:rPr>
      <w:drawing>
        <wp:anchor distT="0" distB="0" distL="114300" distR="114300" simplePos="0" relativeHeight="251657725" behindDoc="1" locked="1" layoutInCell="1" allowOverlap="0" wp14:anchorId="5F861F5B" wp14:editId="376DC0CC">
          <wp:simplePos x="0" y="0"/>
          <wp:positionH relativeFrom="column">
            <wp:posOffset>-137384</wp:posOffset>
          </wp:positionH>
          <wp:positionV relativeFrom="page">
            <wp:posOffset>465455</wp:posOffset>
          </wp:positionV>
          <wp:extent cx="1381125" cy="902335"/>
          <wp:effectExtent l="0" t="0" r="0" b="12065"/>
          <wp:wrapThrough wrapText="bothSides">
            <wp:wrapPolygon edited="0">
              <wp:start x="4767" y="0"/>
              <wp:lineTo x="0" y="4256"/>
              <wp:lineTo x="0" y="21281"/>
              <wp:lineTo x="7150" y="21281"/>
              <wp:lineTo x="8739" y="21281"/>
              <wp:lineTo x="21054" y="21281"/>
              <wp:lineTo x="21054" y="6080"/>
              <wp:lineTo x="10328" y="0"/>
              <wp:lineTo x="4767" y="0"/>
            </wp:wrapPolygon>
          </wp:wrapThrough>
          <wp:docPr id="14" name="Image 14"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64AB6" w14:textId="77777777" w:rsidR="00B15EBF" w:rsidRDefault="00042443" w:rsidP="00B15EBF">
    <w:pPr>
      <w:pStyle w:val="01Dossierdepresse"/>
    </w:pPr>
    <w:r>
      <w:rPr>
        <w:noProof/>
      </w:rPr>
      <mc:AlternateContent>
        <mc:Choice Requires="wpc">
          <w:drawing>
            <wp:anchor distT="0" distB="0" distL="114300" distR="114300" simplePos="0" relativeHeight="251672064" behindDoc="0" locked="0" layoutInCell="1" allowOverlap="1" wp14:anchorId="088A2AAE" wp14:editId="3793FD26">
              <wp:simplePos x="0" y="0"/>
              <wp:positionH relativeFrom="column">
                <wp:posOffset>-720090</wp:posOffset>
              </wp:positionH>
              <wp:positionV relativeFrom="paragraph">
                <wp:posOffset>281305</wp:posOffset>
              </wp:positionV>
              <wp:extent cx="7620000" cy="7757160"/>
              <wp:effectExtent l="5086350" t="2419350" r="6629400" b="0"/>
              <wp:wrapNone/>
              <wp:docPr id="8" name="Zone de dessin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Freeform 4"/>
                      <wps:cNvSpPr>
                        <a:spLocks/>
                      </wps:cNvSpPr>
                      <wps:spPr bwMode="auto">
                        <a:xfrm>
                          <a:off x="2252345" y="-2560955"/>
                          <a:ext cx="12000230" cy="9746615"/>
                        </a:xfrm>
                        <a:custGeom>
                          <a:avLst/>
                          <a:gdLst>
                            <a:gd name="T0" fmla="*/ 0 w 12541"/>
                            <a:gd name="T1" fmla="*/ 7342 h 10180"/>
                            <a:gd name="T2" fmla="*/ 0 w 12541"/>
                            <a:gd name="T3" fmla="*/ 7342 h 10180"/>
                            <a:gd name="T4" fmla="*/ 6334 w 12541"/>
                            <a:gd name="T5" fmla="*/ 1087 h 10180"/>
                            <a:gd name="T6" fmla="*/ 8101 w 12541"/>
                            <a:gd name="T7" fmla="*/ 206 h 10180"/>
                            <a:gd name="T8" fmla="*/ 12541 w 12541"/>
                            <a:gd name="T9" fmla="*/ 1466 h 10180"/>
                            <a:gd name="T10" fmla="*/ 8014 w 12541"/>
                            <a:gd name="T11" fmla="*/ 8237 h 10180"/>
                            <a:gd name="T12" fmla="*/ 3054 w 12541"/>
                            <a:gd name="T13" fmla="*/ 9458 h 10180"/>
                            <a:gd name="T14" fmla="*/ 0 w 12541"/>
                            <a:gd name="T15" fmla="*/ 7342 h 10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541" h="10180">
                              <a:moveTo>
                                <a:pt x="0" y="7342"/>
                              </a:moveTo>
                              <a:lnTo>
                                <a:pt x="0" y="7342"/>
                              </a:lnTo>
                              <a:cubicBezTo>
                                <a:pt x="0" y="7342"/>
                                <a:pt x="4534" y="5981"/>
                                <a:pt x="6334" y="1087"/>
                              </a:cubicBezTo>
                              <a:cubicBezTo>
                                <a:pt x="6595" y="377"/>
                                <a:pt x="7374" y="0"/>
                                <a:pt x="8101" y="206"/>
                              </a:cubicBezTo>
                              <a:lnTo>
                                <a:pt x="12541" y="1466"/>
                              </a:lnTo>
                              <a:cubicBezTo>
                                <a:pt x="12541" y="1466"/>
                                <a:pt x="11976" y="5549"/>
                                <a:pt x="8014" y="8237"/>
                              </a:cubicBezTo>
                              <a:cubicBezTo>
                                <a:pt x="5151" y="10180"/>
                                <a:pt x="3054" y="9458"/>
                                <a:pt x="3054" y="9458"/>
                              </a:cubicBezTo>
                              <a:cubicBezTo>
                                <a:pt x="3054" y="9458"/>
                                <a:pt x="1375" y="9136"/>
                                <a:pt x="0" y="7342"/>
                              </a:cubicBezTo>
                              <a:close/>
                            </a:path>
                          </a:pathLst>
                        </a:custGeom>
                        <a:solidFill>
                          <a:srgbClr val="66C430"/>
                        </a:solidFill>
                        <a:ln w="0">
                          <a:noFill/>
                          <a:prstDash val="solid"/>
                          <a:round/>
                          <a:headEnd/>
                          <a:tailEnd/>
                        </a:ln>
                      </wps:spPr>
                      <wps:txbx>
                        <w:txbxContent>
                          <w:p w14:paraId="43636D87" w14:textId="77777777" w:rsidR="00042443" w:rsidRDefault="00042443" w:rsidP="00042443">
                            <w:pPr>
                              <w:jc w:val="center"/>
                            </w:pPr>
                          </w:p>
                        </w:txbxContent>
                      </wps:txbx>
                      <wps:bodyPr rot="0" vert="horz" wrap="square" lIns="91440" tIns="45720" rIns="91440" bIns="45720" anchor="t" anchorCtr="0" upright="1">
                        <a:noAutofit/>
                      </wps:bodyPr>
                    </wps:wsp>
                    <wps:wsp>
                      <wps:cNvPr id="7" name="Freeform 5"/>
                      <wps:cNvSpPr>
                        <a:spLocks/>
                      </wps:cNvSpPr>
                      <wps:spPr bwMode="auto">
                        <a:xfrm>
                          <a:off x="-5085715" y="-435610"/>
                          <a:ext cx="9697720" cy="7414895"/>
                        </a:xfrm>
                        <a:custGeom>
                          <a:avLst/>
                          <a:gdLst>
                            <a:gd name="T0" fmla="*/ 10135 w 10135"/>
                            <a:gd name="T1" fmla="*/ 7644 h 7745"/>
                            <a:gd name="T2" fmla="*/ 10135 w 10135"/>
                            <a:gd name="T3" fmla="*/ 7644 h 7745"/>
                            <a:gd name="T4" fmla="*/ 3176 w 10135"/>
                            <a:gd name="T5" fmla="*/ 5396 h 7745"/>
                            <a:gd name="T6" fmla="*/ 0 w 10135"/>
                            <a:gd name="T7" fmla="*/ 0 h 7745"/>
                            <a:gd name="T8" fmla="*/ 4442 w 10135"/>
                            <a:gd name="T9" fmla="*/ 1260 h 7745"/>
                            <a:gd name="T10" fmla="*/ 5842 w 10135"/>
                            <a:gd name="T11" fmla="*/ 2640 h 7745"/>
                            <a:gd name="T12" fmla="*/ 10135 w 10135"/>
                            <a:gd name="T13" fmla="*/ 7644 h 7745"/>
                          </a:gdLst>
                          <a:ahLst/>
                          <a:cxnLst>
                            <a:cxn ang="0">
                              <a:pos x="T0" y="T1"/>
                            </a:cxn>
                            <a:cxn ang="0">
                              <a:pos x="T2" y="T3"/>
                            </a:cxn>
                            <a:cxn ang="0">
                              <a:pos x="T4" y="T5"/>
                            </a:cxn>
                            <a:cxn ang="0">
                              <a:pos x="T6" y="T7"/>
                            </a:cxn>
                            <a:cxn ang="0">
                              <a:pos x="T8" y="T9"/>
                            </a:cxn>
                            <a:cxn ang="0">
                              <a:pos x="T10" y="T11"/>
                            </a:cxn>
                            <a:cxn ang="0">
                              <a:pos x="T12" y="T13"/>
                            </a:cxn>
                          </a:cxnLst>
                          <a:rect l="0" t="0" r="r" b="b"/>
                          <a:pathLst>
                            <a:path w="10135" h="7745">
                              <a:moveTo>
                                <a:pt x="10135" y="7644"/>
                              </a:moveTo>
                              <a:lnTo>
                                <a:pt x="10135" y="7644"/>
                              </a:lnTo>
                              <a:cubicBezTo>
                                <a:pt x="10135" y="7644"/>
                                <a:pt x="6772" y="7745"/>
                                <a:pt x="3176" y="5396"/>
                              </a:cubicBezTo>
                              <a:cubicBezTo>
                                <a:pt x="299" y="3516"/>
                                <a:pt x="0" y="0"/>
                                <a:pt x="0" y="0"/>
                              </a:cubicBezTo>
                              <a:lnTo>
                                <a:pt x="4442" y="1260"/>
                              </a:lnTo>
                              <a:cubicBezTo>
                                <a:pt x="5114" y="1451"/>
                                <a:pt x="5632" y="1973"/>
                                <a:pt x="5842" y="2640"/>
                              </a:cubicBezTo>
                              <a:cubicBezTo>
                                <a:pt x="6324" y="4174"/>
                                <a:pt x="7286" y="6835"/>
                                <a:pt x="10135" y="7644"/>
                              </a:cubicBezTo>
                              <a:close/>
                            </a:path>
                          </a:pathLst>
                        </a:custGeom>
                        <a:solidFill>
                          <a:srgbClr val="BFDF20"/>
                        </a:solidFill>
                        <a:ln w="0">
                          <a:no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88A2AAE" id="Zone de dessin 8" o:spid="_x0000_s1026" editas="canvas" style="position:absolute;left:0;text-align:left;margin-left:-56.7pt;margin-top:22.15pt;width:600pt;height:610.8pt;z-index:251672064" coordsize="76200,7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6200;height:77571;visibility:visible;mso-wrap-style:square">
                <v:fill o:detectmouseclick="t"/>
                <v:path o:connecttype="none"/>
              </v:shape>
              <v:shape id="Freeform 4" o:spid="_x0000_s1028" style="position:absolute;left:22523;top:-25609;width:120002;height:97465;visibility:visible;mso-wrap-style:square;v-text-anchor:top" coordsize="12541,10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" adj="-11796480,,5400" path="m,7342r,c,7342,4534,5981,6334,1087,6595,377,7374,,8101,206r4440,1260c12541,1466,11976,5549,8014,8237,5151,10180,3054,9458,3054,9458v,,-1679,-322,-3054,-2116xe" fillcolor="#66c430" stroked="f" strokeweight="0">
                <v:stroke joinstyle="round"/>
                <v:formulas/>
                <v:path arrowok="t" o:connecttype="custom" o:connectlocs="0,7029435;0,7029435;6060877,1040724;7751684,197230;12000230,1403589;7668435,7886333;2922311,9055352;0,7029435" o:connectangles="0,0,0,0,0,0,0,0" textboxrect="0,0,12541,10180"/>
                <v:textbox>
                  <w:txbxContent>
                    <w:p w14:paraId="43636D87" w14:textId="77777777" w:rsidR="00042443" w:rsidRDefault="00042443" w:rsidP="00042443">
                      <w:pPr>
                        <w:jc w:val="center"/>
                      </w:pPr>
                    </w:p>
                  </w:txbxContent>
                </v:textbox>
              </v:shape>
              <v:shape id="Freeform 5" o:spid="_x0000_s1029" style="position:absolute;left:-50857;top:-4356;width:96977;height:74148;visibility:visible;mso-wrap-style:square;v-text-anchor:top" coordsize="10135,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" path="m10135,7644r,c10135,7644,6772,7745,3176,5396,299,3516,,,,l4442,1260v672,191,1190,713,1400,1380c6324,4174,7286,6835,10135,7644xe" fillcolor="#bfdf20" stroked="f" strokeweight="0">
                <v:path arrowok="t" o:connecttype="custom" o:connectlocs="9697720,7318200;9697720,7318200;3038970,5166013;0,0;4250348,1206297;5589944,2527479;9697720,7318200" o:connectangles="0,0,0,0,0,0,0"/>
              </v:shape>
            </v:group>
          </w:pict>
        </mc:Fallback>
      </mc:AlternateContent>
    </w:r>
  </w:p>
  <w:p w14:paraId="61BCF0A5" w14:textId="77777777" w:rsidR="00B15EBF" w:rsidRDefault="00B15EBF" w:rsidP="00B15EBF">
    <w:pPr>
      <w:pStyle w:val="01Dossierdepresse"/>
    </w:pPr>
  </w:p>
  <w:p w14:paraId="2868E38D" w14:textId="77777777" w:rsidR="00B15EBF" w:rsidRDefault="00B15EBF" w:rsidP="00B15EBF">
    <w:pPr>
      <w:pStyle w:val="01Dossierdepresse"/>
    </w:pPr>
  </w:p>
  <w:p w14:paraId="5AEE6A7E" w14:textId="77777777" w:rsidR="00401ED5" w:rsidRPr="00C634D2" w:rsidRDefault="00401ED5" w:rsidP="00B15EBF">
    <w:pPr>
      <w:pStyle w:val="01Dossierdepresse"/>
    </w:pPr>
    <w:r w:rsidRPr="00D429C3">
      <w:t>Do</w:t>
    </w:r>
    <w:r>
      <w:t>ssier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Flêche"/>
      </v:shape>
    </w:pict>
  </w:numPicBullet>
  <w:abstractNum w:abstractNumId="0" w15:restartNumberingAfterBreak="0">
    <w:nsid w:val="00A85C63"/>
    <w:multiLevelType w:val="hybridMultilevel"/>
    <w:tmpl w:val="FD7C0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A903AE"/>
    <w:multiLevelType w:val="hybridMultilevel"/>
    <w:tmpl w:val="A4E2F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B51530"/>
    <w:multiLevelType w:val="hybridMultilevel"/>
    <w:tmpl w:val="67520F78"/>
    <w:lvl w:ilvl="0" w:tplc="1736DD88">
      <w:start w:val="1"/>
      <w:numFmt w:val="bullet"/>
      <w:pStyle w:val="21Listen1"/>
      <w:lvlText w:val=""/>
      <w:lvlJc w:val="left"/>
      <w:pPr>
        <w:tabs>
          <w:tab w:val="num" w:pos="567"/>
        </w:tabs>
        <w:ind w:left="567" w:hanging="283"/>
      </w:pPr>
      <w:rPr>
        <w:rFonts w:ascii="Symbol" w:hAnsi="Symbol" w:hint="default"/>
        <w:color w:val="46636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AE39C5"/>
    <w:multiLevelType w:val="hybridMultilevel"/>
    <w:tmpl w:val="11A0AE22"/>
    <w:lvl w:ilvl="0" w:tplc="C6683DF6">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4" w15:restartNumberingAfterBreak="0">
    <w:nsid w:val="090D780A"/>
    <w:multiLevelType w:val="hybridMultilevel"/>
    <w:tmpl w:val="88FEF862"/>
    <w:lvl w:ilvl="0" w:tplc="798A0F34">
      <w:start w:val="1"/>
      <w:numFmt w:val="bullet"/>
      <w:pStyle w:val="22Listen2"/>
      <w:lvlText w:val="&gt;"/>
      <w:lvlJc w:val="left"/>
      <w:pPr>
        <w:tabs>
          <w:tab w:val="num" w:pos="567"/>
        </w:tabs>
        <w:ind w:left="567" w:hanging="283"/>
      </w:pPr>
      <w:rPr>
        <w:rFonts w:ascii="Arial" w:hAnsi="Arial" w:hint="default"/>
        <w:b/>
        <w:bCs/>
        <w:i w:val="0"/>
        <w:iCs w:val="0"/>
        <w:color w:val="46636F"/>
        <w:u w:color="5AAB4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A14483"/>
    <w:multiLevelType w:val="hybridMultilevel"/>
    <w:tmpl w:val="4C40C7EC"/>
    <w:lvl w:ilvl="0" w:tplc="14487E7E">
      <w:start w:val="1"/>
      <w:numFmt w:val="bullet"/>
      <w:pStyle w:val="15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6" w15:restartNumberingAfterBreak="0">
    <w:nsid w:val="11B46147"/>
    <w:multiLevelType w:val="hybridMultilevel"/>
    <w:tmpl w:val="7856D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2E7543"/>
    <w:multiLevelType w:val="hybridMultilevel"/>
    <w:tmpl w:val="7DCC69B8"/>
    <w:lvl w:ilvl="0" w:tplc="6E88E590">
      <w:start w:val="1"/>
      <w:numFmt w:val="bullet"/>
      <w:pStyle w:val="14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8" w15:restartNumberingAfterBreak="0">
    <w:nsid w:val="175848FA"/>
    <w:multiLevelType w:val="hybridMultilevel"/>
    <w:tmpl w:val="C7CA4638"/>
    <w:lvl w:ilvl="0" w:tplc="D70A4A9A">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0D0EE7"/>
    <w:multiLevelType w:val="hybridMultilevel"/>
    <w:tmpl w:val="7F02D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49664A"/>
    <w:multiLevelType w:val="hybridMultilevel"/>
    <w:tmpl w:val="DD7A2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652531"/>
    <w:multiLevelType w:val="hybridMultilevel"/>
    <w:tmpl w:val="5B16B01E"/>
    <w:lvl w:ilvl="0" w:tplc="D70A4A9A">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E66E37"/>
    <w:multiLevelType w:val="hybridMultilevel"/>
    <w:tmpl w:val="EBB0787C"/>
    <w:lvl w:ilvl="0" w:tplc="D70A4A9A">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653992"/>
    <w:multiLevelType w:val="hybridMultilevel"/>
    <w:tmpl w:val="C34EF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0C72D5"/>
    <w:multiLevelType w:val="hybridMultilevel"/>
    <w:tmpl w:val="53185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2E5E68"/>
    <w:multiLevelType w:val="hybridMultilevel"/>
    <w:tmpl w:val="ED3217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0A3041"/>
    <w:multiLevelType w:val="hybridMultilevel"/>
    <w:tmpl w:val="B8A87DB2"/>
    <w:lvl w:ilvl="0" w:tplc="086C81C2">
      <w:start w:val="1"/>
      <w:numFmt w:val="bullet"/>
      <w:pStyle w:val="19Listeencadr"/>
      <w:lvlText w:val=""/>
      <w:lvlJc w:val="left"/>
      <w:pPr>
        <w:ind w:left="567" w:hanging="283"/>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3233D3"/>
    <w:multiLevelType w:val="hybridMultilevel"/>
    <w:tmpl w:val="153E4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4B7014"/>
    <w:multiLevelType w:val="hybridMultilevel"/>
    <w:tmpl w:val="F0047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F782725"/>
    <w:multiLevelType w:val="hybridMultilevel"/>
    <w:tmpl w:val="BD3ACA04"/>
    <w:lvl w:ilvl="0" w:tplc="D70A4A9A">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D62507"/>
    <w:multiLevelType w:val="hybridMultilevel"/>
    <w:tmpl w:val="734A7CF8"/>
    <w:lvl w:ilvl="0" w:tplc="BF269388">
      <w:start w:val="1"/>
      <w:numFmt w:val="bullet"/>
      <w:pStyle w:val="12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D11E61"/>
    <w:multiLevelType w:val="hybridMultilevel"/>
    <w:tmpl w:val="6C5C6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04139B"/>
    <w:multiLevelType w:val="hybridMultilevel"/>
    <w:tmpl w:val="2ACE755E"/>
    <w:lvl w:ilvl="0" w:tplc="78561B64">
      <w:start w:val="1"/>
      <w:numFmt w:val="lowerLetter"/>
      <w:pStyle w:val="24Listen4"/>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8D6060"/>
    <w:multiLevelType w:val="hybridMultilevel"/>
    <w:tmpl w:val="32E04242"/>
    <w:lvl w:ilvl="0" w:tplc="D70A4A9A">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41C0E70"/>
    <w:multiLevelType w:val="hybridMultilevel"/>
    <w:tmpl w:val="027CCE38"/>
    <w:lvl w:ilvl="0" w:tplc="D70A4A9A">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C06DA7"/>
    <w:multiLevelType w:val="hybridMultilevel"/>
    <w:tmpl w:val="FA703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AA5D5E"/>
    <w:multiLevelType w:val="hybridMultilevel"/>
    <w:tmpl w:val="4E4C2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0446902"/>
    <w:multiLevelType w:val="hybridMultilevel"/>
    <w:tmpl w:val="8244D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7F0C55"/>
    <w:multiLevelType w:val="hybridMultilevel"/>
    <w:tmpl w:val="A4B2D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7DD3C8C"/>
    <w:multiLevelType w:val="hybridMultilevel"/>
    <w:tmpl w:val="3F04CCC4"/>
    <w:lvl w:ilvl="0" w:tplc="5FA4ABF4">
      <w:start w:val="1"/>
      <w:numFmt w:val="decimal"/>
      <w:pStyle w:val="23Listen3"/>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BE56CB"/>
    <w:multiLevelType w:val="hybridMultilevel"/>
    <w:tmpl w:val="FE021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A4A2B46"/>
    <w:multiLevelType w:val="hybridMultilevel"/>
    <w:tmpl w:val="B8D8E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AE154E3"/>
    <w:multiLevelType w:val="hybridMultilevel"/>
    <w:tmpl w:val="98825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E0C790F"/>
    <w:multiLevelType w:val="hybridMultilevel"/>
    <w:tmpl w:val="174E7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29"/>
  </w:num>
  <w:num w:numId="4">
    <w:abstractNumId w:val="22"/>
  </w:num>
  <w:num w:numId="5">
    <w:abstractNumId w:val="20"/>
  </w:num>
  <w:num w:numId="6">
    <w:abstractNumId w:val="5"/>
  </w:num>
  <w:num w:numId="7">
    <w:abstractNumId w:val="7"/>
  </w:num>
  <w:num w:numId="8">
    <w:abstractNumId w:val="16"/>
  </w:num>
  <w:num w:numId="9">
    <w:abstractNumId w:val="33"/>
  </w:num>
  <w:num w:numId="10">
    <w:abstractNumId w:val="6"/>
  </w:num>
  <w:num w:numId="11">
    <w:abstractNumId w:val="31"/>
  </w:num>
  <w:num w:numId="12">
    <w:abstractNumId w:val="10"/>
  </w:num>
  <w:num w:numId="13">
    <w:abstractNumId w:val="0"/>
  </w:num>
  <w:num w:numId="14">
    <w:abstractNumId w:val="18"/>
  </w:num>
  <w:num w:numId="15">
    <w:abstractNumId w:val="30"/>
  </w:num>
  <w:num w:numId="16">
    <w:abstractNumId w:val="13"/>
  </w:num>
  <w:num w:numId="17">
    <w:abstractNumId w:val="9"/>
  </w:num>
  <w:num w:numId="18">
    <w:abstractNumId w:val="17"/>
  </w:num>
  <w:num w:numId="19">
    <w:abstractNumId w:val="27"/>
  </w:num>
  <w:num w:numId="20">
    <w:abstractNumId w:val="32"/>
  </w:num>
  <w:num w:numId="21">
    <w:abstractNumId w:val="21"/>
  </w:num>
  <w:num w:numId="22">
    <w:abstractNumId w:val="26"/>
  </w:num>
  <w:num w:numId="23">
    <w:abstractNumId w:val="28"/>
  </w:num>
  <w:num w:numId="24">
    <w:abstractNumId w:val="14"/>
  </w:num>
  <w:num w:numId="25">
    <w:abstractNumId w:val="2"/>
  </w:num>
  <w:num w:numId="26">
    <w:abstractNumId w:val="3"/>
  </w:num>
  <w:num w:numId="27">
    <w:abstractNumId w:val="1"/>
  </w:num>
  <w:num w:numId="28">
    <w:abstractNumId w:val="25"/>
  </w:num>
  <w:num w:numId="29">
    <w:abstractNumId w:val="11"/>
  </w:num>
  <w:num w:numId="30">
    <w:abstractNumId w:val="8"/>
  </w:num>
  <w:num w:numId="31">
    <w:abstractNumId w:val="24"/>
  </w:num>
  <w:num w:numId="32">
    <w:abstractNumId w:val="19"/>
  </w:num>
  <w:num w:numId="33">
    <w:abstractNumId w:val="12"/>
  </w:num>
  <w:num w:numId="34">
    <w:abstractNumId w:val="23"/>
  </w:num>
  <w:num w:numId="35">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C5"/>
    <w:rsid w:val="00000C0D"/>
    <w:rsid w:val="00004B58"/>
    <w:rsid w:val="0000738D"/>
    <w:rsid w:val="00010774"/>
    <w:rsid w:val="00010CBB"/>
    <w:rsid w:val="00013990"/>
    <w:rsid w:val="00017F44"/>
    <w:rsid w:val="00022969"/>
    <w:rsid w:val="00025516"/>
    <w:rsid w:val="000273A2"/>
    <w:rsid w:val="00027C40"/>
    <w:rsid w:val="00033F42"/>
    <w:rsid w:val="00042443"/>
    <w:rsid w:val="000441F0"/>
    <w:rsid w:val="00045264"/>
    <w:rsid w:val="000510D0"/>
    <w:rsid w:val="00051417"/>
    <w:rsid w:val="00067F93"/>
    <w:rsid w:val="000719D1"/>
    <w:rsid w:val="0007794C"/>
    <w:rsid w:val="0008442B"/>
    <w:rsid w:val="00084E31"/>
    <w:rsid w:val="00091B84"/>
    <w:rsid w:val="000920E2"/>
    <w:rsid w:val="00094CD5"/>
    <w:rsid w:val="000964D7"/>
    <w:rsid w:val="000A38CA"/>
    <w:rsid w:val="000A538D"/>
    <w:rsid w:val="000B02A5"/>
    <w:rsid w:val="000B48FC"/>
    <w:rsid w:val="000C2697"/>
    <w:rsid w:val="000C2F02"/>
    <w:rsid w:val="000D08AE"/>
    <w:rsid w:val="000D0B86"/>
    <w:rsid w:val="000D4660"/>
    <w:rsid w:val="000F07A6"/>
    <w:rsid w:val="000F0A13"/>
    <w:rsid w:val="000F58BF"/>
    <w:rsid w:val="001038DA"/>
    <w:rsid w:val="00111CC6"/>
    <w:rsid w:val="001134BF"/>
    <w:rsid w:val="001134CC"/>
    <w:rsid w:val="00116073"/>
    <w:rsid w:val="0012083C"/>
    <w:rsid w:val="00122440"/>
    <w:rsid w:val="00135374"/>
    <w:rsid w:val="001363DE"/>
    <w:rsid w:val="00136A33"/>
    <w:rsid w:val="00147AC1"/>
    <w:rsid w:val="00167697"/>
    <w:rsid w:val="00171E01"/>
    <w:rsid w:val="00172080"/>
    <w:rsid w:val="00186DA2"/>
    <w:rsid w:val="001A0EE5"/>
    <w:rsid w:val="001A10D6"/>
    <w:rsid w:val="001A3FB2"/>
    <w:rsid w:val="001B4DAE"/>
    <w:rsid w:val="001B6224"/>
    <w:rsid w:val="001D36E6"/>
    <w:rsid w:val="001D5889"/>
    <w:rsid w:val="001E1C3F"/>
    <w:rsid w:val="001E3D0F"/>
    <w:rsid w:val="002006B9"/>
    <w:rsid w:val="00203583"/>
    <w:rsid w:val="0020388E"/>
    <w:rsid w:val="00203BE5"/>
    <w:rsid w:val="00203C3B"/>
    <w:rsid w:val="00204204"/>
    <w:rsid w:val="0020420D"/>
    <w:rsid w:val="00204E95"/>
    <w:rsid w:val="002121BC"/>
    <w:rsid w:val="00213B56"/>
    <w:rsid w:val="0021673A"/>
    <w:rsid w:val="0022003A"/>
    <w:rsid w:val="00222AF5"/>
    <w:rsid w:val="002479DE"/>
    <w:rsid w:val="00247B57"/>
    <w:rsid w:val="00250ED3"/>
    <w:rsid w:val="00254CE7"/>
    <w:rsid w:val="00257CEE"/>
    <w:rsid w:val="00270703"/>
    <w:rsid w:val="00274B4B"/>
    <w:rsid w:val="00276D93"/>
    <w:rsid w:val="00282E86"/>
    <w:rsid w:val="0028319D"/>
    <w:rsid w:val="00283CD3"/>
    <w:rsid w:val="002860A6"/>
    <w:rsid w:val="002876D2"/>
    <w:rsid w:val="002A073F"/>
    <w:rsid w:val="002A39E3"/>
    <w:rsid w:val="002A50E3"/>
    <w:rsid w:val="002B2A89"/>
    <w:rsid w:val="002B33BB"/>
    <w:rsid w:val="002B471F"/>
    <w:rsid w:val="002B5600"/>
    <w:rsid w:val="002B7E84"/>
    <w:rsid w:val="002C0A7C"/>
    <w:rsid w:val="002C22FE"/>
    <w:rsid w:val="002C5631"/>
    <w:rsid w:val="002D0B0B"/>
    <w:rsid w:val="002D1E95"/>
    <w:rsid w:val="002D32F5"/>
    <w:rsid w:val="002D6172"/>
    <w:rsid w:val="002E06FD"/>
    <w:rsid w:val="002F1F0C"/>
    <w:rsid w:val="002F32F4"/>
    <w:rsid w:val="002F7D43"/>
    <w:rsid w:val="0030166D"/>
    <w:rsid w:val="00302AB4"/>
    <w:rsid w:val="00315ED9"/>
    <w:rsid w:val="00324A58"/>
    <w:rsid w:val="003265AD"/>
    <w:rsid w:val="00334D68"/>
    <w:rsid w:val="0034432C"/>
    <w:rsid w:val="00350CC0"/>
    <w:rsid w:val="0035241D"/>
    <w:rsid w:val="00353C1A"/>
    <w:rsid w:val="00367367"/>
    <w:rsid w:val="003679EA"/>
    <w:rsid w:val="00371F83"/>
    <w:rsid w:val="003740CA"/>
    <w:rsid w:val="003744F7"/>
    <w:rsid w:val="003746B6"/>
    <w:rsid w:val="00381F81"/>
    <w:rsid w:val="0038328C"/>
    <w:rsid w:val="00383E45"/>
    <w:rsid w:val="003A5B84"/>
    <w:rsid w:val="003C1F57"/>
    <w:rsid w:val="003C3E43"/>
    <w:rsid w:val="003C4EB8"/>
    <w:rsid w:val="003C6036"/>
    <w:rsid w:val="003D1105"/>
    <w:rsid w:val="003D4221"/>
    <w:rsid w:val="003E093E"/>
    <w:rsid w:val="003E1C54"/>
    <w:rsid w:val="003E1E2A"/>
    <w:rsid w:val="003F005C"/>
    <w:rsid w:val="00401ED5"/>
    <w:rsid w:val="00404F7F"/>
    <w:rsid w:val="0040524F"/>
    <w:rsid w:val="00426C3D"/>
    <w:rsid w:val="0043225E"/>
    <w:rsid w:val="00434C36"/>
    <w:rsid w:val="004423A0"/>
    <w:rsid w:val="004435BD"/>
    <w:rsid w:val="004520F6"/>
    <w:rsid w:val="004571A0"/>
    <w:rsid w:val="00465855"/>
    <w:rsid w:val="00470814"/>
    <w:rsid w:val="00472FF1"/>
    <w:rsid w:val="00476A1E"/>
    <w:rsid w:val="00477713"/>
    <w:rsid w:val="00477F3D"/>
    <w:rsid w:val="00480F1B"/>
    <w:rsid w:val="00481B2D"/>
    <w:rsid w:val="00485B9E"/>
    <w:rsid w:val="0049108F"/>
    <w:rsid w:val="00494E60"/>
    <w:rsid w:val="004964C5"/>
    <w:rsid w:val="00497247"/>
    <w:rsid w:val="004A223B"/>
    <w:rsid w:val="004A7478"/>
    <w:rsid w:val="004B139D"/>
    <w:rsid w:val="004B456F"/>
    <w:rsid w:val="004B79CA"/>
    <w:rsid w:val="004C3731"/>
    <w:rsid w:val="004C5659"/>
    <w:rsid w:val="004D18FC"/>
    <w:rsid w:val="004D466B"/>
    <w:rsid w:val="004D5EDD"/>
    <w:rsid w:val="004D76A4"/>
    <w:rsid w:val="004E7B69"/>
    <w:rsid w:val="004F09C4"/>
    <w:rsid w:val="004F56F4"/>
    <w:rsid w:val="004F6714"/>
    <w:rsid w:val="004F6839"/>
    <w:rsid w:val="0050337A"/>
    <w:rsid w:val="00505997"/>
    <w:rsid w:val="00506572"/>
    <w:rsid w:val="005117C6"/>
    <w:rsid w:val="0051275F"/>
    <w:rsid w:val="0051658E"/>
    <w:rsid w:val="00516700"/>
    <w:rsid w:val="005214CF"/>
    <w:rsid w:val="00521534"/>
    <w:rsid w:val="005262D4"/>
    <w:rsid w:val="00526ECA"/>
    <w:rsid w:val="005304E1"/>
    <w:rsid w:val="00530CA2"/>
    <w:rsid w:val="00532A59"/>
    <w:rsid w:val="005363AE"/>
    <w:rsid w:val="00542608"/>
    <w:rsid w:val="005516B0"/>
    <w:rsid w:val="00554F78"/>
    <w:rsid w:val="005602EC"/>
    <w:rsid w:val="00565116"/>
    <w:rsid w:val="00567360"/>
    <w:rsid w:val="005707DA"/>
    <w:rsid w:val="00573D73"/>
    <w:rsid w:val="0059065D"/>
    <w:rsid w:val="005953E7"/>
    <w:rsid w:val="005A24DA"/>
    <w:rsid w:val="005B7654"/>
    <w:rsid w:val="005C013E"/>
    <w:rsid w:val="005C2642"/>
    <w:rsid w:val="005C3330"/>
    <w:rsid w:val="005D5217"/>
    <w:rsid w:val="005D7008"/>
    <w:rsid w:val="005F1193"/>
    <w:rsid w:val="005F2FDE"/>
    <w:rsid w:val="00602D9E"/>
    <w:rsid w:val="00604BDC"/>
    <w:rsid w:val="00612CD5"/>
    <w:rsid w:val="00616C2F"/>
    <w:rsid w:val="00617A95"/>
    <w:rsid w:val="00635BF2"/>
    <w:rsid w:val="00636833"/>
    <w:rsid w:val="00637D17"/>
    <w:rsid w:val="00650182"/>
    <w:rsid w:val="00652F46"/>
    <w:rsid w:val="006569A4"/>
    <w:rsid w:val="00662ACB"/>
    <w:rsid w:val="006637B2"/>
    <w:rsid w:val="00664D22"/>
    <w:rsid w:val="00665A3D"/>
    <w:rsid w:val="006663C6"/>
    <w:rsid w:val="0066701E"/>
    <w:rsid w:val="006705FB"/>
    <w:rsid w:val="00673171"/>
    <w:rsid w:val="00676159"/>
    <w:rsid w:val="0068135C"/>
    <w:rsid w:val="006846C4"/>
    <w:rsid w:val="00691A5F"/>
    <w:rsid w:val="0069250D"/>
    <w:rsid w:val="006927EE"/>
    <w:rsid w:val="00696D98"/>
    <w:rsid w:val="00697422"/>
    <w:rsid w:val="006A05CF"/>
    <w:rsid w:val="006A22C1"/>
    <w:rsid w:val="006A2F51"/>
    <w:rsid w:val="006A485D"/>
    <w:rsid w:val="006A63D6"/>
    <w:rsid w:val="006B4C60"/>
    <w:rsid w:val="006C2734"/>
    <w:rsid w:val="006D3EA0"/>
    <w:rsid w:val="006D6E57"/>
    <w:rsid w:val="006E0C15"/>
    <w:rsid w:val="00703B5B"/>
    <w:rsid w:val="007046DE"/>
    <w:rsid w:val="00704B54"/>
    <w:rsid w:val="00704C29"/>
    <w:rsid w:val="00704D3F"/>
    <w:rsid w:val="0071625D"/>
    <w:rsid w:val="0071674B"/>
    <w:rsid w:val="00717C9A"/>
    <w:rsid w:val="00721F70"/>
    <w:rsid w:val="00723A69"/>
    <w:rsid w:val="00724F26"/>
    <w:rsid w:val="00726096"/>
    <w:rsid w:val="00732DCD"/>
    <w:rsid w:val="00734492"/>
    <w:rsid w:val="00734E7A"/>
    <w:rsid w:val="00745A4B"/>
    <w:rsid w:val="00745CBE"/>
    <w:rsid w:val="00746811"/>
    <w:rsid w:val="007507DD"/>
    <w:rsid w:val="007514B7"/>
    <w:rsid w:val="00751DF6"/>
    <w:rsid w:val="00756103"/>
    <w:rsid w:val="00761279"/>
    <w:rsid w:val="0076206D"/>
    <w:rsid w:val="00763CC9"/>
    <w:rsid w:val="007673B0"/>
    <w:rsid w:val="007724E0"/>
    <w:rsid w:val="00783E53"/>
    <w:rsid w:val="00785C95"/>
    <w:rsid w:val="007878D0"/>
    <w:rsid w:val="00791F07"/>
    <w:rsid w:val="0079227E"/>
    <w:rsid w:val="007923F3"/>
    <w:rsid w:val="00794FFB"/>
    <w:rsid w:val="00796900"/>
    <w:rsid w:val="007C00CB"/>
    <w:rsid w:val="007C188A"/>
    <w:rsid w:val="007C2919"/>
    <w:rsid w:val="007C5809"/>
    <w:rsid w:val="007D0CC6"/>
    <w:rsid w:val="007D276F"/>
    <w:rsid w:val="007D6C5A"/>
    <w:rsid w:val="00810E4D"/>
    <w:rsid w:val="00810F6D"/>
    <w:rsid w:val="00811C62"/>
    <w:rsid w:val="00815643"/>
    <w:rsid w:val="00815AAA"/>
    <w:rsid w:val="00824576"/>
    <w:rsid w:val="00830D68"/>
    <w:rsid w:val="00836029"/>
    <w:rsid w:val="00847A55"/>
    <w:rsid w:val="0085357C"/>
    <w:rsid w:val="00860465"/>
    <w:rsid w:val="00861ED6"/>
    <w:rsid w:val="008653B4"/>
    <w:rsid w:val="00870FC2"/>
    <w:rsid w:val="00873D26"/>
    <w:rsid w:val="008764A1"/>
    <w:rsid w:val="00876EAF"/>
    <w:rsid w:val="00895277"/>
    <w:rsid w:val="008A05C9"/>
    <w:rsid w:val="008A0D42"/>
    <w:rsid w:val="008B7EBF"/>
    <w:rsid w:val="008C133E"/>
    <w:rsid w:val="008C1919"/>
    <w:rsid w:val="008C5D19"/>
    <w:rsid w:val="008E1FAA"/>
    <w:rsid w:val="008E24ED"/>
    <w:rsid w:val="008E74DA"/>
    <w:rsid w:val="008E7CB2"/>
    <w:rsid w:val="008F51B7"/>
    <w:rsid w:val="008F681B"/>
    <w:rsid w:val="008F732B"/>
    <w:rsid w:val="008F7353"/>
    <w:rsid w:val="009010F3"/>
    <w:rsid w:val="00903F42"/>
    <w:rsid w:val="00907083"/>
    <w:rsid w:val="00914D0A"/>
    <w:rsid w:val="00917BAD"/>
    <w:rsid w:val="009224B3"/>
    <w:rsid w:val="009257E6"/>
    <w:rsid w:val="0095181E"/>
    <w:rsid w:val="00952BCC"/>
    <w:rsid w:val="00957976"/>
    <w:rsid w:val="009625B9"/>
    <w:rsid w:val="00964365"/>
    <w:rsid w:val="00973B54"/>
    <w:rsid w:val="009777EE"/>
    <w:rsid w:val="00985347"/>
    <w:rsid w:val="00986EB3"/>
    <w:rsid w:val="0099018C"/>
    <w:rsid w:val="009968AB"/>
    <w:rsid w:val="009973FE"/>
    <w:rsid w:val="009A0A75"/>
    <w:rsid w:val="009A740D"/>
    <w:rsid w:val="009A798A"/>
    <w:rsid w:val="009B209A"/>
    <w:rsid w:val="009B3EE6"/>
    <w:rsid w:val="009B4244"/>
    <w:rsid w:val="009B5D4B"/>
    <w:rsid w:val="009B5FCC"/>
    <w:rsid w:val="009B6B18"/>
    <w:rsid w:val="009B781A"/>
    <w:rsid w:val="009F1C9D"/>
    <w:rsid w:val="009F4274"/>
    <w:rsid w:val="00A014F1"/>
    <w:rsid w:val="00A01C4F"/>
    <w:rsid w:val="00A1378B"/>
    <w:rsid w:val="00A1749E"/>
    <w:rsid w:val="00A20348"/>
    <w:rsid w:val="00A21492"/>
    <w:rsid w:val="00A21D08"/>
    <w:rsid w:val="00A30D81"/>
    <w:rsid w:val="00A35746"/>
    <w:rsid w:val="00A36340"/>
    <w:rsid w:val="00A46C61"/>
    <w:rsid w:val="00A51E92"/>
    <w:rsid w:val="00A53908"/>
    <w:rsid w:val="00A54AC4"/>
    <w:rsid w:val="00A5656B"/>
    <w:rsid w:val="00A64625"/>
    <w:rsid w:val="00A676BB"/>
    <w:rsid w:val="00A7086A"/>
    <w:rsid w:val="00A71C7C"/>
    <w:rsid w:val="00A813D5"/>
    <w:rsid w:val="00A869AD"/>
    <w:rsid w:val="00A91775"/>
    <w:rsid w:val="00A92AAB"/>
    <w:rsid w:val="00A93EB2"/>
    <w:rsid w:val="00A9696B"/>
    <w:rsid w:val="00AA03DD"/>
    <w:rsid w:val="00AB316A"/>
    <w:rsid w:val="00AB5AA0"/>
    <w:rsid w:val="00AC2CB3"/>
    <w:rsid w:val="00AC4B1A"/>
    <w:rsid w:val="00AD1D2F"/>
    <w:rsid w:val="00AD5114"/>
    <w:rsid w:val="00AD79A0"/>
    <w:rsid w:val="00AE4996"/>
    <w:rsid w:val="00AE5AE3"/>
    <w:rsid w:val="00AF306F"/>
    <w:rsid w:val="00AF39E5"/>
    <w:rsid w:val="00AF62F1"/>
    <w:rsid w:val="00B008A7"/>
    <w:rsid w:val="00B1420E"/>
    <w:rsid w:val="00B147DA"/>
    <w:rsid w:val="00B1590B"/>
    <w:rsid w:val="00B15EBF"/>
    <w:rsid w:val="00B20FAB"/>
    <w:rsid w:val="00B216EC"/>
    <w:rsid w:val="00B260CD"/>
    <w:rsid w:val="00B405E7"/>
    <w:rsid w:val="00B41F12"/>
    <w:rsid w:val="00B42964"/>
    <w:rsid w:val="00B6443B"/>
    <w:rsid w:val="00B73116"/>
    <w:rsid w:val="00B768F4"/>
    <w:rsid w:val="00B769F1"/>
    <w:rsid w:val="00B866CB"/>
    <w:rsid w:val="00B87700"/>
    <w:rsid w:val="00B90FDD"/>
    <w:rsid w:val="00B95A10"/>
    <w:rsid w:val="00BA016A"/>
    <w:rsid w:val="00BA0C2F"/>
    <w:rsid w:val="00BA4844"/>
    <w:rsid w:val="00BA50D2"/>
    <w:rsid w:val="00BA7672"/>
    <w:rsid w:val="00BB3C4C"/>
    <w:rsid w:val="00BB7723"/>
    <w:rsid w:val="00BC1BA6"/>
    <w:rsid w:val="00BD3928"/>
    <w:rsid w:val="00BD4317"/>
    <w:rsid w:val="00BE0FB2"/>
    <w:rsid w:val="00BE1F6F"/>
    <w:rsid w:val="00BE4BB2"/>
    <w:rsid w:val="00BE5267"/>
    <w:rsid w:val="00BE58E9"/>
    <w:rsid w:val="00BE7535"/>
    <w:rsid w:val="00C003B6"/>
    <w:rsid w:val="00C010A1"/>
    <w:rsid w:val="00C03843"/>
    <w:rsid w:val="00C043B7"/>
    <w:rsid w:val="00C1451C"/>
    <w:rsid w:val="00C17B13"/>
    <w:rsid w:val="00C23076"/>
    <w:rsid w:val="00C279C2"/>
    <w:rsid w:val="00C33739"/>
    <w:rsid w:val="00C35CB4"/>
    <w:rsid w:val="00C43462"/>
    <w:rsid w:val="00C451F5"/>
    <w:rsid w:val="00C46062"/>
    <w:rsid w:val="00C50DBE"/>
    <w:rsid w:val="00C634D2"/>
    <w:rsid w:val="00C7026F"/>
    <w:rsid w:val="00C750D5"/>
    <w:rsid w:val="00C764AE"/>
    <w:rsid w:val="00C843B8"/>
    <w:rsid w:val="00C90783"/>
    <w:rsid w:val="00C91009"/>
    <w:rsid w:val="00C94982"/>
    <w:rsid w:val="00CA66D5"/>
    <w:rsid w:val="00CA72EE"/>
    <w:rsid w:val="00CB1BA4"/>
    <w:rsid w:val="00CB6163"/>
    <w:rsid w:val="00CC19A0"/>
    <w:rsid w:val="00CC395F"/>
    <w:rsid w:val="00CC39BF"/>
    <w:rsid w:val="00CD333E"/>
    <w:rsid w:val="00CE36E0"/>
    <w:rsid w:val="00D008D9"/>
    <w:rsid w:val="00D03FE6"/>
    <w:rsid w:val="00D046C9"/>
    <w:rsid w:val="00D05788"/>
    <w:rsid w:val="00D072FC"/>
    <w:rsid w:val="00D07947"/>
    <w:rsid w:val="00D10492"/>
    <w:rsid w:val="00D10B92"/>
    <w:rsid w:val="00D1197B"/>
    <w:rsid w:val="00D12CAC"/>
    <w:rsid w:val="00D149C5"/>
    <w:rsid w:val="00D213CD"/>
    <w:rsid w:val="00D2256E"/>
    <w:rsid w:val="00D26920"/>
    <w:rsid w:val="00D27521"/>
    <w:rsid w:val="00D2760B"/>
    <w:rsid w:val="00D308D6"/>
    <w:rsid w:val="00D36064"/>
    <w:rsid w:val="00D37A2B"/>
    <w:rsid w:val="00D40C5F"/>
    <w:rsid w:val="00D429C3"/>
    <w:rsid w:val="00D55873"/>
    <w:rsid w:val="00D6329F"/>
    <w:rsid w:val="00D648F6"/>
    <w:rsid w:val="00D70BD3"/>
    <w:rsid w:val="00D77C69"/>
    <w:rsid w:val="00D80637"/>
    <w:rsid w:val="00D92126"/>
    <w:rsid w:val="00D958D1"/>
    <w:rsid w:val="00D95DCB"/>
    <w:rsid w:val="00D97D03"/>
    <w:rsid w:val="00DA1331"/>
    <w:rsid w:val="00DA3CA0"/>
    <w:rsid w:val="00DA42DE"/>
    <w:rsid w:val="00DA46A0"/>
    <w:rsid w:val="00DB0403"/>
    <w:rsid w:val="00DB570E"/>
    <w:rsid w:val="00DC0347"/>
    <w:rsid w:val="00DC2A47"/>
    <w:rsid w:val="00DD176C"/>
    <w:rsid w:val="00DD4E88"/>
    <w:rsid w:val="00DE3327"/>
    <w:rsid w:val="00DE6024"/>
    <w:rsid w:val="00DF05B7"/>
    <w:rsid w:val="00DF49A3"/>
    <w:rsid w:val="00DF62A6"/>
    <w:rsid w:val="00DF72B0"/>
    <w:rsid w:val="00E0293D"/>
    <w:rsid w:val="00E05334"/>
    <w:rsid w:val="00E05644"/>
    <w:rsid w:val="00E119AD"/>
    <w:rsid w:val="00E12532"/>
    <w:rsid w:val="00E17E17"/>
    <w:rsid w:val="00E319C5"/>
    <w:rsid w:val="00E419EC"/>
    <w:rsid w:val="00E51559"/>
    <w:rsid w:val="00E5335B"/>
    <w:rsid w:val="00E55F72"/>
    <w:rsid w:val="00E57384"/>
    <w:rsid w:val="00E6456A"/>
    <w:rsid w:val="00E673E6"/>
    <w:rsid w:val="00E676F5"/>
    <w:rsid w:val="00E767B3"/>
    <w:rsid w:val="00E80EF1"/>
    <w:rsid w:val="00E8106B"/>
    <w:rsid w:val="00E9511C"/>
    <w:rsid w:val="00E95549"/>
    <w:rsid w:val="00E9591E"/>
    <w:rsid w:val="00EA2133"/>
    <w:rsid w:val="00EA2157"/>
    <w:rsid w:val="00EA58EA"/>
    <w:rsid w:val="00EB6DA6"/>
    <w:rsid w:val="00EC151F"/>
    <w:rsid w:val="00EC4B64"/>
    <w:rsid w:val="00EC4DD8"/>
    <w:rsid w:val="00EC5664"/>
    <w:rsid w:val="00EC7A9E"/>
    <w:rsid w:val="00ED1A4B"/>
    <w:rsid w:val="00ED3F1B"/>
    <w:rsid w:val="00ED6482"/>
    <w:rsid w:val="00EE0653"/>
    <w:rsid w:val="00EE5535"/>
    <w:rsid w:val="00EE719A"/>
    <w:rsid w:val="00EF0D0E"/>
    <w:rsid w:val="00EF0EFB"/>
    <w:rsid w:val="00F04137"/>
    <w:rsid w:val="00F0686F"/>
    <w:rsid w:val="00F107BC"/>
    <w:rsid w:val="00F15DCF"/>
    <w:rsid w:val="00F368B3"/>
    <w:rsid w:val="00F36B3D"/>
    <w:rsid w:val="00F37B33"/>
    <w:rsid w:val="00F43C13"/>
    <w:rsid w:val="00F47014"/>
    <w:rsid w:val="00F56BB9"/>
    <w:rsid w:val="00F6480A"/>
    <w:rsid w:val="00F66115"/>
    <w:rsid w:val="00F7799F"/>
    <w:rsid w:val="00F86C6F"/>
    <w:rsid w:val="00F86FE4"/>
    <w:rsid w:val="00F941FF"/>
    <w:rsid w:val="00F945E1"/>
    <w:rsid w:val="00F962EC"/>
    <w:rsid w:val="00FA0873"/>
    <w:rsid w:val="00FA2778"/>
    <w:rsid w:val="00FA5A7F"/>
    <w:rsid w:val="00FC2B36"/>
    <w:rsid w:val="00FC75A7"/>
    <w:rsid w:val="00FD792F"/>
    <w:rsid w:val="00FE243C"/>
    <w:rsid w:val="00FE3BA0"/>
    <w:rsid w:val="00FE459F"/>
    <w:rsid w:val="00FF4F26"/>
    <w:rsid w:val="00FF5493"/>
    <w:rsid w:val="00FF741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7A67ED4C"/>
  <w15:docId w15:val="{E3681FEF-E4D8-48AC-81D2-376D1D6D9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A39E3"/>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480F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paragraph" w:customStyle="1" w:styleId="22Listen2">
    <w:name w:val="22/ Liste n° 2"/>
    <w:basedOn w:val="Normal"/>
    <w:next w:val="Normal"/>
    <w:autoRedefine/>
    <w:qFormat/>
    <w:rsid w:val="008B7EBF"/>
    <w:pPr>
      <w:numPr>
        <w:numId w:val="1"/>
      </w:numPr>
      <w:tabs>
        <w:tab w:val="left" w:pos="641"/>
      </w:tabs>
      <w:spacing w:after="120"/>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itreniveau3">
    <w:name w:val="06/ Titre niveau 3"/>
    <w:basedOn w:val="Normal"/>
    <w:next w:val="Normal"/>
    <w:autoRedefine/>
    <w:qFormat/>
    <w:rsid w:val="00BB7723"/>
    <w:pPr>
      <w:keepNext/>
      <w:suppressAutoHyphens/>
      <w:spacing w:before="360" w:line="280" w:lineRule="atLeast"/>
    </w:pPr>
    <w:rPr>
      <w:rFonts w:cs="Arial"/>
      <w:b/>
      <w:bCs/>
      <w:color w:val="5AAB45"/>
      <w:sz w:val="24"/>
    </w:rPr>
  </w:style>
  <w:style w:type="paragraph" w:customStyle="1" w:styleId="CNSA-Sommaire">
    <w:name w:val="CNSA - Sommaire"/>
    <w:basedOn w:val="06Titreniveau3"/>
    <w:next w:val="Normal"/>
    <w:semiHidden/>
    <w:rsid w:val="005C3330"/>
    <w:pPr>
      <w:pageBreakBefore/>
      <w:spacing w:after="360"/>
    </w:pPr>
    <w:rPr>
      <w:caps/>
      <w:sz w:val="28"/>
    </w:rPr>
  </w:style>
  <w:style w:type="paragraph" w:customStyle="1" w:styleId="08Chapeau">
    <w:name w:val="08/ Chapeau"/>
    <w:basedOn w:val="Normal"/>
    <w:autoRedefine/>
    <w:qFormat/>
    <w:rsid w:val="00434C36"/>
    <w:pPr>
      <w:suppressAutoHyphens/>
      <w:spacing w:after="120" w:line="240" w:lineRule="auto"/>
    </w:pPr>
    <w:rPr>
      <w:rFonts w:cs="Arial"/>
      <w:b/>
      <w:bCs/>
      <w:sz w:val="28"/>
    </w:rPr>
  </w:style>
  <w:style w:type="paragraph" w:customStyle="1" w:styleId="07Intertitre">
    <w:name w:val="07/ Intertitre"/>
    <w:basedOn w:val="Normal"/>
    <w:next w:val="Normal"/>
    <w:autoRedefine/>
    <w:qFormat/>
    <w:rsid w:val="002A39E3"/>
    <w:pPr>
      <w:keepNext/>
      <w:suppressAutoHyphens/>
      <w:ind w:right="1134"/>
    </w:pPr>
    <w:rPr>
      <w:b/>
      <w:bCs/>
      <w:sz w:val="23"/>
    </w:rPr>
  </w:style>
  <w:style w:type="paragraph" w:customStyle="1" w:styleId="09Textegras">
    <w:name w:val="09/ Texte gras"/>
    <w:basedOn w:val="Normal"/>
    <w:next w:val="Normal"/>
    <w:autoRedefine/>
    <w:qFormat/>
    <w:rsid w:val="00E9511C"/>
    <w:pPr>
      <w:spacing w:line="264" w:lineRule="auto"/>
    </w:pPr>
    <w:rPr>
      <w:b/>
    </w:rPr>
  </w:style>
  <w:style w:type="paragraph" w:customStyle="1" w:styleId="10Texteitalique">
    <w:name w:val="10/ Texte italique"/>
    <w:basedOn w:val="Normal"/>
    <w:next w:val="Normal"/>
    <w:autoRedefine/>
    <w:qFormat/>
    <w:rsid w:val="002A39E3"/>
    <w:rPr>
      <w:i/>
    </w:rPr>
  </w:style>
  <w:style w:type="paragraph" w:customStyle="1" w:styleId="21Listen1">
    <w:name w:val="21/ Liste n° 1"/>
    <w:basedOn w:val="Normal"/>
    <w:next w:val="Normal"/>
    <w:autoRedefine/>
    <w:qFormat/>
    <w:rsid w:val="008E24ED"/>
    <w:pPr>
      <w:numPr>
        <w:numId w:val="2"/>
      </w:numPr>
    </w:pPr>
  </w:style>
  <w:style w:type="paragraph" w:customStyle="1" w:styleId="23Listen3">
    <w:name w:val="23/ Liste n° 3"/>
    <w:basedOn w:val="Normal"/>
    <w:next w:val="Normal"/>
    <w:autoRedefine/>
    <w:qFormat/>
    <w:rsid w:val="00022969"/>
    <w:pPr>
      <w:numPr>
        <w:numId w:val="3"/>
      </w:numPr>
      <w:ind w:left="568" w:hanging="284"/>
    </w:pPr>
  </w:style>
  <w:style w:type="paragraph" w:customStyle="1" w:styleId="24Listen4">
    <w:name w:val="24/ Liste n° 4"/>
    <w:basedOn w:val="Normal"/>
    <w:next w:val="Normal"/>
    <w:autoRedefine/>
    <w:qFormat/>
    <w:rsid w:val="00022969"/>
    <w:pPr>
      <w:numPr>
        <w:numId w:val="4"/>
      </w:numPr>
      <w:ind w:left="568" w:hanging="284"/>
    </w:pPr>
  </w:style>
  <w:style w:type="paragraph" w:customStyle="1" w:styleId="11Listesuite">
    <w:name w:val="11/ Liste suite"/>
    <w:basedOn w:val="Normal"/>
    <w:next w:val="Normal"/>
    <w:autoRedefine/>
    <w:qFormat/>
    <w:rsid w:val="00D308D6"/>
    <w:pPr>
      <w:spacing w:after="120"/>
      <w:ind w:left="567"/>
    </w:pPr>
  </w:style>
  <w:style w:type="paragraph" w:customStyle="1" w:styleId="20Miseenvaleur">
    <w:name w:val="20/ Mise en valeur"/>
    <w:basedOn w:val="Normal"/>
    <w:next w:val="Normal"/>
    <w:autoRedefine/>
    <w:qFormat/>
    <w:rsid w:val="008E24ED"/>
    <w:pPr>
      <w:pBdr>
        <w:top w:val="single" w:sz="8" w:space="3" w:color="5AAB45"/>
        <w:bottom w:val="single" w:sz="8" w:space="1" w:color="5AAB45"/>
      </w:pBdr>
    </w:pPr>
  </w:style>
  <w:style w:type="paragraph" w:customStyle="1" w:styleId="17Titreencadr">
    <w:name w:val="17/ Titre encadré"/>
    <w:basedOn w:val="Normal"/>
    <w:next w:val="Normal"/>
    <w:autoRedefine/>
    <w:qFormat/>
    <w:rsid w:val="00903F42"/>
    <w:pPr>
      <w:pBdr>
        <w:top w:val="single" w:sz="8" w:space="8" w:color="B7CD36"/>
        <w:left w:val="single" w:sz="8" w:space="12" w:color="B7CD36"/>
        <w:bottom w:val="single" w:sz="8" w:space="8" w:color="B7CD36"/>
        <w:right w:val="single" w:sz="8" w:space="12" w:color="B7CD36"/>
      </w:pBdr>
      <w:shd w:val="clear" w:color="auto" w:fill="B9D031"/>
      <w:spacing w:before="200"/>
      <w:ind w:left="284" w:right="284"/>
    </w:pPr>
    <w:rPr>
      <w:b/>
      <w:bCs/>
    </w:rPr>
  </w:style>
  <w:style w:type="paragraph" w:customStyle="1" w:styleId="18Texteencadr">
    <w:name w:val="18/ Texte encadré"/>
    <w:basedOn w:val="Normal"/>
    <w:next w:val="Normal"/>
    <w:autoRedefine/>
    <w:qFormat/>
    <w:rsid w:val="002F7D43"/>
    <w:pPr>
      <w:pBdr>
        <w:top w:val="single" w:sz="8" w:space="8" w:color="B7CD36"/>
        <w:left w:val="single" w:sz="8" w:space="12" w:color="B7CD36"/>
        <w:bottom w:val="single" w:sz="8" w:space="8" w:color="B7CD36"/>
        <w:right w:val="single" w:sz="8" w:space="12" w:color="B7CD36"/>
      </w:pBdr>
      <w:shd w:val="clear" w:color="auto" w:fill="B9D031"/>
      <w:spacing w:before="120"/>
      <w:ind w:left="284" w:right="284"/>
    </w:pPr>
  </w:style>
  <w:style w:type="paragraph" w:customStyle="1" w:styleId="19Listeencadr">
    <w:name w:val="19/ Liste + encadré"/>
    <w:basedOn w:val="Normal"/>
    <w:next w:val="Normal"/>
    <w:autoRedefine/>
    <w:qFormat/>
    <w:rsid w:val="002F7D43"/>
    <w:pPr>
      <w:numPr>
        <w:numId w:val="8"/>
      </w:numPr>
      <w:pBdr>
        <w:top w:val="single" w:sz="8" w:space="8" w:color="B7CD36"/>
        <w:left w:val="single" w:sz="8" w:space="12" w:color="B7CD36"/>
        <w:bottom w:val="single" w:sz="8" w:space="8" w:color="B7CD36"/>
        <w:right w:val="single" w:sz="8" w:space="12" w:color="B7CD36"/>
      </w:pBdr>
      <w:shd w:val="clear" w:color="auto" w:fill="B7CD36"/>
      <w:ind w:left="568" w:right="284" w:hanging="284"/>
    </w:p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017F44"/>
    <w:pPr>
      <w:spacing w:after="600" w:line="240" w:lineRule="auto"/>
      <w:ind w:left="1418" w:right="1021"/>
    </w:pPr>
    <w:rPr>
      <w:rFonts w:eastAsiaTheme="minorEastAsia" w:cstheme="minorBidi"/>
      <w:b/>
      <w:bCs/>
      <w:noProof/>
      <w:sz w:val="52"/>
      <w:szCs w:val="56"/>
    </w:rPr>
  </w:style>
  <w:style w:type="paragraph" w:customStyle="1" w:styleId="03Moisanne">
    <w:name w:val="03/ Mois année"/>
    <w:basedOn w:val="Normal"/>
    <w:next w:val="Normal"/>
    <w:qFormat/>
    <w:rsid w:val="001D36E6"/>
    <w:pPr>
      <w:spacing w:after="360" w:line="240" w:lineRule="auto"/>
      <w:ind w:left="1418"/>
    </w:pPr>
    <w:rPr>
      <w:rFonts w:eastAsiaTheme="minorEastAsia" w:cstheme="minorBidi"/>
      <w:b/>
      <w:sz w:val="30"/>
      <w:szCs w:val="28"/>
      <w:lang w:val="uz-Cyrl-UZ"/>
    </w:rPr>
  </w:style>
  <w:style w:type="paragraph" w:customStyle="1" w:styleId="01Dossierdepresse">
    <w:name w:val="01/ Dossier de presse"/>
    <w:basedOn w:val="Normal"/>
    <w:next w:val="Normal"/>
    <w:qFormat/>
    <w:rsid w:val="008764A1"/>
    <w:pPr>
      <w:spacing w:before="1700" w:after="120"/>
      <w:ind w:left="1418"/>
    </w:pPr>
    <w:rPr>
      <w:bCs/>
      <w:color w:val="5AAB45"/>
      <w:sz w:val="30"/>
      <w:szCs w:val="30"/>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rsid w:val="00516700"/>
    <w:rPr>
      <w:color w:val="0000FF" w:themeColor="hyperlink"/>
      <w:u w:val="single"/>
    </w:rPr>
  </w:style>
  <w:style w:type="paragraph" w:customStyle="1" w:styleId="25Titredusommaire">
    <w:name w:val="25/ Titre du sommaire"/>
    <w:basedOn w:val="Normal"/>
    <w:next w:val="Normal"/>
    <w:autoRedefine/>
    <w:qFormat/>
    <w:rsid w:val="00EA58EA"/>
    <w:pPr>
      <w:spacing w:after="120" w:line="264" w:lineRule="auto"/>
    </w:pPr>
    <w:rPr>
      <w:sz w:val="30"/>
    </w:rPr>
  </w:style>
  <w:style w:type="paragraph" w:customStyle="1" w:styleId="04Titreniveau1">
    <w:name w:val="04/ Titre niveau 1"/>
    <w:basedOn w:val="Normal"/>
    <w:next w:val="Normal"/>
    <w:qFormat/>
    <w:rsid w:val="002A39E3"/>
    <w:pPr>
      <w:spacing w:after="320"/>
    </w:pPr>
    <w:rPr>
      <w:rFonts w:eastAsiaTheme="minorEastAsia" w:cstheme="minorBidi"/>
      <w:b/>
      <w:sz w:val="36"/>
      <w:szCs w:val="44"/>
    </w:rPr>
  </w:style>
  <w:style w:type="paragraph" w:customStyle="1" w:styleId="05Titreniveau2">
    <w:name w:val="05/ Titre niveau 2"/>
    <w:basedOn w:val="Normal"/>
    <w:next w:val="Normal"/>
    <w:qFormat/>
    <w:rsid w:val="0068135C"/>
    <w:pPr>
      <w:spacing w:after="120"/>
    </w:pPr>
    <w:rPr>
      <w:b/>
      <w:color w:val="AAC629"/>
      <w:sz w:val="32"/>
    </w:rPr>
  </w:style>
  <w:style w:type="paragraph" w:customStyle="1" w:styleId="12Titrefiletsverts">
    <w:name w:val="12/ Titre filets verts"/>
    <w:basedOn w:val="Normal"/>
    <w:next w:val="Normal"/>
    <w:qFormat/>
    <w:rsid w:val="00903F42"/>
    <w:pPr>
      <w:numPr>
        <w:numId w:val="5"/>
      </w:numPr>
      <w:pBdr>
        <w:top w:val="single" w:sz="4" w:space="15" w:color="B8D031"/>
      </w:pBdr>
      <w:spacing w:before="240"/>
      <w:contextualSpacing w:val="0"/>
    </w:pPr>
    <w:rPr>
      <w:rFonts w:eastAsiaTheme="minorEastAsia" w:cs="Arial"/>
      <w:b/>
      <w:sz w:val="22"/>
    </w:rPr>
  </w:style>
  <w:style w:type="paragraph" w:customStyle="1" w:styleId="Style1">
    <w:name w:val="Style1"/>
    <w:basedOn w:val="Normal"/>
    <w:rsid w:val="00A869AD"/>
    <w:pPr>
      <w:spacing w:after="240" w:line="240" w:lineRule="auto"/>
    </w:pPr>
    <w:rPr>
      <w:b/>
      <w:bCs/>
      <w:sz w:val="18"/>
    </w:rPr>
  </w:style>
  <w:style w:type="paragraph" w:customStyle="1" w:styleId="13Textesfiletsverts">
    <w:name w:val="13/ Textes filets verts"/>
    <w:basedOn w:val="Normal"/>
    <w:next w:val="Normal"/>
    <w:qFormat/>
    <w:rsid w:val="00903F42"/>
    <w:pPr>
      <w:ind w:left="624"/>
    </w:pPr>
    <w:rPr>
      <w:rFonts w:eastAsiaTheme="minorEastAsia" w:cs="Arial"/>
      <w:sz w:val="18"/>
    </w:rPr>
  </w:style>
  <w:style w:type="paragraph" w:customStyle="1" w:styleId="16Filetbasdencadravecflches">
    <w:name w:val="16/ Filet bas d'encadré avec flèches"/>
    <w:basedOn w:val="Normal"/>
    <w:next w:val="Normal"/>
    <w:qFormat/>
    <w:rsid w:val="00903F42"/>
    <w:pPr>
      <w:pBdr>
        <w:top w:val="single" w:sz="4" w:space="1" w:color="B8D031"/>
      </w:pBdr>
      <w:contextualSpacing w:val="0"/>
    </w:pPr>
    <w:rPr>
      <w:rFonts w:eastAsiaTheme="minorEastAsia" w:cstheme="minorBidi"/>
      <w:sz w:val="16"/>
    </w:rPr>
  </w:style>
  <w:style w:type="paragraph" w:customStyle="1" w:styleId="15Listepucefiletvertn1">
    <w:name w:val="15/ Liste puce filet vert n°1"/>
    <w:basedOn w:val="Normal"/>
    <w:next w:val="Normal"/>
    <w:qFormat/>
    <w:rsid w:val="00903F42"/>
    <w:pPr>
      <w:numPr>
        <w:numId w:val="6"/>
      </w:numPr>
      <w:ind w:left="737"/>
    </w:pPr>
    <w:rPr>
      <w:sz w:val="18"/>
    </w:rPr>
  </w:style>
  <w:style w:type="paragraph" w:customStyle="1" w:styleId="14Listepucefiletvertn2">
    <w:name w:val="14/ Liste à puce filet vert n°2"/>
    <w:basedOn w:val="15Listepucefiletvertn1"/>
    <w:qFormat/>
    <w:rsid w:val="00903F42"/>
    <w:pPr>
      <w:numPr>
        <w:numId w:val="7"/>
      </w:numPr>
    </w:pPr>
  </w:style>
  <w:style w:type="paragraph" w:customStyle="1" w:styleId="26Contactpresse">
    <w:name w:val="26/ Contact presse"/>
    <w:basedOn w:val="Normal"/>
    <w:next w:val="Normal"/>
    <w:autoRedefine/>
    <w:qFormat/>
    <w:rsid w:val="00022969"/>
    <w:pPr>
      <w:keepNext/>
      <w:keepLines/>
      <w:widowControl w:val="0"/>
    </w:pPr>
    <w:rPr>
      <w:rFonts w:cs="Arial"/>
      <w:b/>
      <w:bCs/>
      <w:color w:val="97BE0D"/>
      <w:sz w:val="22"/>
    </w:rPr>
  </w:style>
  <w:style w:type="character" w:styleId="Accentuation">
    <w:name w:val="Emphasis"/>
    <w:basedOn w:val="Policepardfaut"/>
    <w:rsid w:val="00480F1B"/>
    <w:rPr>
      <w:i/>
      <w:iCs/>
    </w:rPr>
  </w:style>
  <w:style w:type="paragraph" w:styleId="Sous-titre">
    <w:name w:val="Subtitle"/>
    <w:basedOn w:val="Normal"/>
    <w:next w:val="Normal"/>
    <w:link w:val="Sous-titreCar"/>
    <w:rsid w:val="00480F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80F1B"/>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rsid w:val="00480F1B"/>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80F1B"/>
    <w:rPr>
      <w:rFonts w:asciiTheme="majorHAnsi" w:eastAsiaTheme="majorEastAsia" w:hAnsiTheme="majorHAnsi" w:cstheme="majorBidi"/>
      <w:spacing w:val="-10"/>
      <w:kern w:val="28"/>
      <w:sz w:val="56"/>
      <w:szCs w:val="56"/>
    </w:rPr>
  </w:style>
  <w:style w:type="character" w:styleId="Accentuationlgre">
    <w:name w:val="Subtle Emphasis"/>
    <w:basedOn w:val="Policepardfaut"/>
    <w:uiPriority w:val="19"/>
    <w:rsid w:val="00480F1B"/>
    <w:rPr>
      <w:i/>
      <w:iCs/>
      <w:color w:val="404040" w:themeColor="text1" w:themeTint="BF"/>
    </w:rPr>
  </w:style>
  <w:style w:type="character" w:styleId="Accentuationintense">
    <w:name w:val="Intense Emphasis"/>
    <w:basedOn w:val="Policepardfaut"/>
    <w:uiPriority w:val="21"/>
    <w:rsid w:val="00480F1B"/>
    <w:rPr>
      <w:i/>
      <w:iCs/>
      <w:color w:val="4F81BD" w:themeColor="accent1"/>
    </w:rPr>
  </w:style>
  <w:style w:type="character" w:customStyle="1" w:styleId="Titre4Car">
    <w:name w:val="Titre 4 Car"/>
    <w:basedOn w:val="Policepardfaut"/>
    <w:link w:val="Titre4"/>
    <w:semiHidden/>
    <w:rsid w:val="00480F1B"/>
    <w:rPr>
      <w:rFonts w:asciiTheme="majorHAnsi" w:eastAsiaTheme="majorEastAsia" w:hAnsiTheme="majorHAnsi" w:cstheme="majorBidi"/>
      <w:i/>
      <w:iCs/>
      <w:color w:val="365F91" w:themeColor="accent1" w:themeShade="BF"/>
      <w:szCs w:val="24"/>
    </w:rPr>
  </w:style>
  <w:style w:type="paragraph" w:styleId="Citationintense">
    <w:name w:val="Intense Quote"/>
    <w:basedOn w:val="Normal"/>
    <w:next w:val="Normal"/>
    <w:link w:val="CitationintenseCar"/>
    <w:uiPriority w:val="30"/>
    <w:rsid w:val="00480F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80F1B"/>
    <w:rPr>
      <w:rFonts w:ascii="Arial" w:hAnsi="Arial"/>
      <w:i/>
      <w:iCs/>
      <w:color w:val="4F81BD" w:themeColor="accent1"/>
      <w:szCs w:val="24"/>
    </w:rPr>
  </w:style>
  <w:style w:type="paragraph" w:styleId="Citation">
    <w:name w:val="Quote"/>
    <w:basedOn w:val="Normal"/>
    <w:next w:val="Normal"/>
    <w:link w:val="CitationCar"/>
    <w:uiPriority w:val="29"/>
    <w:rsid w:val="00480F1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80F1B"/>
    <w:rPr>
      <w:rFonts w:ascii="Arial" w:hAnsi="Arial"/>
      <w:i/>
      <w:iCs/>
      <w:color w:val="404040" w:themeColor="text1" w:themeTint="BF"/>
      <w:szCs w:val="24"/>
    </w:rPr>
  </w:style>
  <w:style w:type="character" w:styleId="Rfrencelgre">
    <w:name w:val="Subtle Reference"/>
    <w:basedOn w:val="Policepardfaut"/>
    <w:uiPriority w:val="31"/>
    <w:rsid w:val="00480F1B"/>
    <w:rPr>
      <w:smallCaps/>
      <w:color w:val="5A5A5A" w:themeColor="text1" w:themeTint="A5"/>
    </w:rPr>
  </w:style>
  <w:style w:type="character" w:styleId="Rfrenceintense">
    <w:name w:val="Intense Reference"/>
    <w:basedOn w:val="Policepardfaut"/>
    <w:uiPriority w:val="32"/>
    <w:rsid w:val="00480F1B"/>
    <w:rPr>
      <w:b/>
      <w:bCs/>
      <w:smallCaps/>
      <w:color w:val="4F81BD" w:themeColor="accent1"/>
      <w:spacing w:val="5"/>
    </w:rPr>
  </w:style>
  <w:style w:type="character" w:styleId="Titredulivre">
    <w:name w:val="Book Title"/>
    <w:basedOn w:val="Policepardfaut"/>
    <w:uiPriority w:val="33"/>
    <w:rsid w:val="00480F1B"/>
    <w:rPr>
      <w:b/>
      <w:bCs/>
      <w:i/>
      <w:iCs/>
      <w:spacing w:val="5"/>
    </w:rPr>
  </w:style>
  <w:style w:type="paragraph" w:styleId="Paragraphedeliste">
    <w:name w:val="List Paragraph"/>
    <w:basedOn w:val="Normal"/>
    <w:uiPriority w:val="34"/>
    <w:rsid w:val="00480F1B"/>
    <w:pPr>
      <w:ind w:left="720"/>
    </w:pPr>
  </w:style>
  <w:style w:type="paragraph" w:styleId="Sansinterligne">
    <w:name w:val="No Spacing"/>
    <w:uiPriority w:val="1"/>
    <w:qFormat/>
    <w:rsid w:val="00116073"/>
    <w:pPr>
      <w:contextualSpacing/>
    </w:pPr>
    <w:rPr>
      <w:rFonts w:ascii="Arial" w:hAnsi="Arial"/>
      <w:szCs w:val="24"/>
    </w:rPr>
  </w:style>
  <w:style w:type="paragraph" w:customStyle="1" w:styleId="09Titrefiletsverts">
    <w:name w:val="09/ Titre filets verts"/>
    <w:basedOn w:val="Normal"/>
    <w:next w:val="Normal"/>
    <w:qFormat/>
    <w:rsid w:val="00721F70"/>
    <w:pPr>
      <w:pBdr>
        <w:top w:val="single" w:sz="4" w:space="15" w:color="B8D031"/>
      </w:pBdr>
      <w:tabs>
        <w:tab w:val="num" w:pos="624"/>
      </w:tabs>
      <w:spacing w:before="240"/>
      <w:ind w:left="624" w:hanging="624"/>
    </w:pPr>
    <w:rPr>
      <w:rFonts w:eastAsiaTheme="minorEastAsia" w:cs="Arial"/>
      <w:b/>
      <w:sz w:val="22"/>
    </w:rPr>
  </w:style>
  <w:style w:type="paragraph" w:customStyle="1" w:styleId="10Textesfiletsverts">
    <w:name w:val="10/ Textes filets verts"/>
    <w:basedOn w:val="Normal"/>
    <w:next w:val="Normal"/>
    <w:qFormat/>
    <w:rsid w:val="00721F70"/>
    <w:pPr>
      <w:spacing w:after="0"/>
      <w:ind w:left="624"/>
    </w:pPr>
  </w:style>
  <w:style w:type="paragraph" w:customStyle="1" w:styleId="13Filetbasdencadravecflches">
    <w:name w:val="13/ Filet bas d'encadré avec flèches"/>
    <w:basedOn w:val="Normal"/>
    <w:next w:val="Normal"/>
    <w:qFormat/>
    <w:rsid w:val="00721F70"/>
    <w:pPr>
      <w:pBdr>
        <w:bottom w:val="single" w:sz="4" w:space="1" w:color="B8D031"/>
      </w:pBdr>
      <w:contextualSpacing w:val="0"/>
    </w:pPr>
    <w:rPr>
      <w:rFonts w:eastAsiaTheme="minorEastAsia" w:cstheme="minorBidi"/>
      <w:sz w:val="16"/>
    </w:rPr>
  </w:style>
  <w:style w:type="paragraph" w:customStyle="1" w:styleId="12Listepucen2">
    <w:name w:val="12/ Liste à puce n°2"/>
    <w:basedOn w:val="Normal"/>
    <w:next w:val="Normal"/>
    <w:qFormat/>
    <w:rsid w:val="00721F70"/>
    <w:pPr>
      <w:tabs>
        <w:tab w:val="num" w:pos="907"/>
      </w:tabs>
      <w:spacing w:after="0"/>
      <w:ind w:left="907" w:hanging="170"/>
    </w:pPr>
  </w:style>
  <w:style w:type="paragraph" w:styleId="Notedebasdepage">
    <w:name w:val="footnote text"/>
    <w:basedOn w:val="Normal"/>
    <w:link w:val="NotedebasdepageCar"/>
    <w:semiHidden/>
    <w:unhideWhenUsed/>
    <w:rsid w:val="00D70BD3"/>
    <w:pPr>
      <w:spacing w:after="0" w:line="240" w:lineRule="auto"/>
    </w:pPr>
    <w:rPr>
      <w:szCs w:val="20"/>
    </w:rPr>
  </w:style>
  <w:style w:type="character" w:customStyle="1" w:styleId="NotedebasdepageCar">
    <w:name w:val="Note de bas de page Car"/>
    <w:basedOn w:val="Policepardfaut"/>
    <w:link w:val="Notedebasdepage"/>
    <w:semiHidden/>
    <w:rsid w:val="00D70BD3"/>
    <w:rPr>
      <w:rFonts w:ascii="Arial" w:hAnsi="Arial"/>
    </w:rPr>
  </w:style>
  <w:style w:type="character" w:styleId="Appelnotedebasdep">
    <w:name w:val="footnote reference"/>
    <w:basedOn w:val="Policepardfaut"/>
    <w:semiHidden/>
    <w:unhideWhenUsed/>
    <w:rsid w:val="00D70BD3"/>
    <w:rPr>
      <w:vertAlign w:val="superscript"/>
    </w:rPr>
  </w:style>
  <w:style w:type="character" w:styleId="Marquedecommentaire">
    <w:name w:val="annotation reference"/>
    <w:basedOn w:val="Policepardfaut"/>
    <w:semiHidden/>
    <w:unhideWhenUsed/>
    <w:rsid w:val="00B42964"/>
    <w:rPr>
      <w:sz w:val="16"/>
      <w:szCs w:val="16"/>
    </w:rPr>
  </w:style>
  <w:style w:type="paragraph" w:styleId="Commentaire">
    <w:name w:val="annotation text"/>
    <w:basedOn w:val="Normal"/>
    <w:link w:val="CommentaireCar"/>
    <w:semiHidden/>
    <w:unhideWhenUsed/>
    <w:rsid w:val="00B42964"/>
    <w:pPr>
      <w:spacing w:line="240" w:lineRule="auto"/>
    </w:pPr>
    <w:rPr>
      <w:szCs w:val="20"/>
    </w:rPr>
  </w:style>
  <w:style w:type="character" w:customStyle="1" w:styleId="CommentaireCar">
    <w:name w:val="Commentaire Car"/>
    <w:basedOn w:val="Policepardfaut"/>
    <w:link w:val="Commentaire"/>
    <w:semiHidden/>
    <w:rsid w:val="00B42964"/>
    <w:rPr>
      <w:rFonts w:ascii="Arial" w:hAnsi="Arial"/>
    </w:rPr>
  </w:style>
  <w:style w:type="paragraph" w:styleId="Objetducommentaire">
    <w:name w:val="annotation subject"/>
    <w:basedOn w:val="Commentaire"/>
    <w:next w:val="Commentaire"/>
    <w:link w:val="ObjetducommentaireCar"/>
    <w:semiHidden/>
    <w:unhideWhenUsed/>
    <w:rsid w:val="00B42964"/>
    <w:rPr>
      <w:b/>
      <w:bCs/>
    </w:rPr>
  </w:style>
  <w:style w:type="character" w:customStyle="1" w:styleId="ObjetducommentaireCar">
    <w:name w:val="Objet du commentaire Car"/>
    <w:basedOn w:val="CommentaireCar"/>
    <w:link w:val="Objetducommentaire"/>
    <w:semiHidden/>
    <w:rsid w:val="00B42964"/>
    <w:rPr>
      <w:rFonts w:ascii="Arial" w:hAnsi="Arial"/>
      <w:b/>
      <w:bCs/>
    </w:rPr>
  </w:style>
  <w:style w:type="paragraph" w:customStyle="1" w:styleId="13Listepuce1">
    <w:name w:val="13 Liste à puce 1"/>
    <w:basedOn w:val="Normal"/>
    <w:autoRedefine/>
    <w:uiPriority w:val="2"/>
    <w:qFormat/>
    <w:rsid w:val="0038328C"/>
    <w:pPr>
      <w:keepLines/>
      <w:numPr>
        <w:numId w:val="26"/>
      </w:numPr>
      <w:tabs>
        <w:tab w:val="clear" w:pos="851"/>
      </w:tabs>
      <w:suppressAutoHyphens/>
      <w:autoSpaceDE w:val="0"/>
      <w:autoSpaceDN w:val="0"/>
      <w:adjustRightInd w:val="0"/>
      <w:ind w:left="1021" w:hanging="397"/>
      <w:textAlignment w:val="center"/>
    </w:pPr>
    <w:rPr>
      <w:rFonts w:eastAsiaTheme="minorEastAsia" w:cs="Arial"/>
      <w:color w:val="000000"/>
      <w:sz w:val="22"/>
      <w:szCs w:val="22"/>
    </w:rPr>
  </w:style>
  <w:style w:type="character" w:styleId="Mentionnonrsolue">
    <w:name w:val="Unresolved Mention"/>
    <w:basedOn w:val="Policepardfaut"/>
    <w:uiPriority w:val="99"/>
    <w:semiHidden/>
    <w:unhideWhenUsed/>
    <w:rsid w:val="000424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8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urore.anotin@cnsa.f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w2kserv4\Ressources_CNSA\Communication\Presse\&#201;l&#233;ments%20de%20langage\journ&#233;e%20de%20solidarit&#233;%202020\Copie%20de%20P%209%2010_Budgets%202019Aurore.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1" i="0" cap="all" baseline="0">
                <a:effectLst/>
              </a:rPr>
              <a:t>é</a:t>
            </a:r>
            <a:r>
              <a:rPr lang="fr-FR" sz="1400" b="1" i="0" baseline="0">
                <a:effectLst/>
              </a:rPr>
              <a:t>volution des recettes de la journée de solidarité au bénéfice des personnes âgées et des personnes handicapées </a:t>
            </a:r>
            <a:br>
              <a:rPr lang="fr-FR" sz="1400" b="1" i="0" baseline="0">
                <a:effectLst/>
              </a:rPr>
            </a:br>
            <a:r>
              <a:rPr lang="fr-FR" sz="1400" b="0" i="0" baseline="0">
                <a:effectLst/>
              </a:rPr>
              <a:t>(en millions d'euros)</a:t>
            </a:r>
            <a:endParaRPr lang="fr-FR"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v>CSA</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'Données source'!$C$3:$T$3</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
(prévisionnel)</c:v>
                </c:pt>
              </c:strCache>
            </c:strRef>
          </c:cat>
          <c:val>
            <c:numRef>
              <c:f>'Données source'!$C$16:$T$16</c:f>
              <c:numCache>
                <c:formatCode>#,##0</c:formatCode>
                <c:ptCount val="17"/>
                <c:pt idx="0">
                  <c:v>911</c:v>
                </c:pt>
                <c:pt idx="1">
                  <c:v>1949</c:v>
                </c:pt>
                <c:pt idx="2">
                  <c:v>2084.9</c:v>
                </c:pt>
                <c:pt idx="3">
                  <c:v>2219.61</c:v>
                </c:pt>
                <c:pt idx="4">
                  <c:v>2295.54</c:v>
                </c:pt>
                <c:pt idx="5">
                  <c:v>2206.1</c:v>
                </c:pt>
                <c:pt idx="6">
                  <c:v>2239</c:v>
                </c:pt>
                <c:pt idx="7">
                  <c:v>2334</c:v>
                </c:pt>
                <c:pt idx="8">
                  <c:v>2389.1999999999998</c:v>
                </c:pt>
                <c:pt idx="9">
                  <c:v>2408.3519999999999</c:v>
                </c:pt>
                <c:pt idx="10">
                  <c:v>2428</c:v>
                </c:pt>
                <c:pt idx="11">
                  <c:v>2244</c:v>
                </c:pt>
                <c:pt idx="12">
                  <c:v>2293</c:v>
                </c:pt>
                <c:pt idx="13">
                  <c:v>2371.9</c:v>
                </c:pt>
                <c:pt idx="14">
                  <c:v>2451.6999999999998</c:v>
                </c:pt>
                <c:pt idx="15">
                  <c:v>2049</c:v>
                </c:pt>
                <c:pt idx="16" formatCode="#,##0.0">
                  <c:v>2131.9</c:v>
                </c:pt>
              </c:numCache>
            </c:numRef>
          </c:val>
          <c:extLst>
            <c:ext xmlns:c16="http://schemas.microsoft.com/office/drawing/2014/chart" uri="{C3380CC4-5D6E-409C-BE32-E72D297353CC}">
              <c16:uniqueId val="{00000000-96E6-424D-81C0-345C7D1DB805}"/>
            </c:ext>
          </c:extLst>
        </c:ser>
        <c:ser>
          <c:idx val="1"/>
          <c:order val="1"/>
          <c:tx>
            <c:v>CASA</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'Données source'!$C$3:$T$3</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
(prévisionnel)</c:v>
                </c:pt>
              </c:strCache>
            </c:strRef>
          </c:cat>
          <c:val>
            <c:numRef>
              <c:f>'Données source'!$C$17:$T$17</c:f>
              <c:numCache>
                <c:formatCode>General</c:formatCode>
                <c:ptCount val="17"/>
                <c:pt idx="9" formatCode="#,##0">
                  <c:v>478.51066600000001</c:v>
                </c:pt>
                <c:pt idx="10" formatCode="#,##0">
                  <c:v>684</c:v>
                </c:pt>
                <c:pt idx="11" formatCode="#,##0">
                  <c:v>720.8</c:v>
                </c:pt>
                <c:pt idx="12" formatCode="#,##0">
                  <c:v>741.9324504299999</c:v>
                </c:pt>
                <c:pt idx="13" formatCode="#,##0">
                  <c:v>743.8</c:v>
                </c:pt>
                <c:pt idx="14" formatCode="#,##0">
                  <c:v>772.3</c:v>
                </c:pt>
                <c:pt idx="15" formatCode="#,##0">
                  <c:v>762.1</c:v>
                </c:pt>
                <c:pt idx="16" formatCode="#,##0.0">
                  <c:v>816.5</c:v>
                </c:pt>
              </c:numCache>
            </c:numRef>
          </c:val>
          <c:extLst>
            <c:ext xmlns:c16="http://schemas.microsoft.com/office/drawing/2014/chart" uri="{C3380CC4-5D6E-409C-BE32-E72D297353CC}">
              <c16:uniqueId val="{00000001-96E6-424D-81C0-345C7D1DB805}"/>
            </c:ext>
          </c:extLst>
        </c:ser>
        <c:dLbls>
          <c:dLblPos val="outEnd"/>
          <c:showLegendKey val="0"/>
          <c:showVal val="1"/>
          <c:showCatName val="0"/>
          <c:showSerName val="0"/>
          <c:showPercent val="0"/>
          <c:showBubbleSize val="0"/>
        </c:dLbls>
        <c:gapWidth val="219"/>
        <c:overlap val="-27"/>
        <c:axId val="1243989583"/>
        <c:axId val="1240175087"/>
      </c:barChart>
      <c:catAx>
        <c:axId val="1243989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40175087"/>
        <c:crosses val="autoZero"/>
        <c:auto val="1"/>
        <c:lblAlgn val="ctr"/>
        <c:lblOffset val="100"/>
        <c:noMultiLvlLbl val="0"/>
      </c:catAx>
      <c:valAx>
        <c:axId val="12401750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4398958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5206A-65BE-4B5C-9C6B-753DEA481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7</TotalTime>
  <Pages>10</Pages>
  <Words>2117</Words>
  <Characters>12050</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Dossier de presse : journée de solidarité 2020</vt:lpstr>
    </vt:vector>
  </TitlesOfParts>
  <Company>CNSA</Company>
  <LinksUpToDate>false</LinksUpToDate>
  <CharactersWithSpaces>14139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 : journée de solidarité 2020</dc:title>
  <dc:creator>CNSA</dc:creator>
  <cp:lastModifiedBy>ANOTIN Aurore</cp:lastModifiedBy>
  <cp:revision>4</cp:revision>
  <cp:lastPrinted>2019-04-18T15:18:00Z</cp:lastPrinted>
  <dcterms:created xsi:type="dcterms:W3CDTF">2020-05-19T18:58:00Z</dcterms:created>
  <dcterms:modified xsi:type="dcterms:W3CDTF">2020-05-26T08:42:00Z</dcterms:modified>
</cp:coreProperties>
</file>