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52F" w:rsidRDefault="001D36E6" w:rsidP="00314C21">
      <w:pPr>
        <w:pStyle w:val="02Date"/>
        <w:rPr>
          <w:noProof/>
        </w:rPr>
      </w:pP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B33370" wp14:editId="50C904F6">
                <wp:simplePos x="0" y="0"/>
                <wp:positionH relativeFrom="column">
                  <wp:posOffset>6980555</wp:posOffset>
                </wp:positionH>
                <wp:positionV relativeFrom="paragraph">
                  <wp:posOffset>3471545</wp:posOffset>
                </wp:positionV>
                <wp:extent cx="335280" cy="0"/>
                <wp:effectExtent l="0" t="0" r="2032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2FCC3CE" id="Connecteur_x0020_droit_x0020_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273.35pt" to="576.05pt,27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D030D3" wp14:editId="2FEDF83A">
                <wp:simplePos x="0" y="0"/>
                <wp:positionH relativeFrom="column">
                  <wp:posOffset>6959600</wp:posOffset>
                </wp:positionH>
                <wp:positionV relativeFrom="paragraph">
                  <wp:posOffset>7045325</wp:posOffset>
                </wp:positionV>
                <wp:extent cx="335280" cy="0"/>
                <wp:effectExtent l="0" t="0" r="20320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3473E7F" id="Connecteur_x0020_droit_x0020_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pt,554.75pt" to="574.4pt,55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58A049" wp14:editId="7E09FAD7">
                <wp:simplePos x="0" y="0"/>
                <wp:positionH relativeFrom="column">
                  <wp:posOffset>6696309</wp:posOffset>
                </wp:positionH>
                <wp:positionV relativeFrom="paragraph">
                  <wp:posOffset>9587631</wp:posOffset>
                </wp:positionV>
                <wp:extent cx="589280" cy="478155"/>
                <wp:effectExtent l="0" t="0" r="0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10" o:spid="_x0000_s1026" style="position:absolute;margin-left:527.25pt;margin-top:754.95pt;width:46.4pt;height:3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" fillcolor="#c0504d" stroked="f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E900A4" wp14:editId="08CA7B35">
                <wp:simplePos x="0" y="0"/>
                <wp:positionH relativeFrom="column">
                  <wp:posOffset>-269875</wp:posOffset>
                </wp:positionH>
                <wp:positionV relativeFrom="paragraph">
                  <wp:posOffset>9584055</wp:posOffset>
                </wp:positionV>
                <wp:extent cx="589280" cy="47815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9" o:spid="_x0000_s1026" style="position:absolute;margin-left:-21.2pt;margin-top:754.65pt;width:46.4pt;height:3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" fillcolor="#c0504d" stroked="f"/>
            </w:pict>
          </mc:Fallback>
        </mc:AlternateContent>
      </w:r>
      <w:r w:rsidR="009D5ECB">
        <w:rPr>
          <w:noProof/>
          <w:lang w:val="fr-FR"/>
        </w:rPr>
        <w:t xml:space="preserve">9 mars 2018 </w:t>
      </w:r>
    </w:p>
    <w:p w:rsidR="009D5ECB" w:rsidRPr="009D5ECB" w:rsidRDefault="001256FA" w:rsidP="001256FA">
      <w:pPr>
        <w:pStyle w:val="04Chapeau"/>
      </w:pPr>
      <w:r>
        <w:t>R</w:t>
      </w:r>
      <w:r w:rsidR="009D5ECB" w:rsidRPr="009D5ECB">
        <w:t>echerche sur le handicap et la perte d’autonomie</w:t>
      </w:r>
      <w:r>
        <w:t> : l</w:t>
      </w:r>
      <w:r w:rsidRPr="009D5ECB">
        <w:t>a CNSA publie les résultats de dix années de</w:t>
      </w:r>
      <w:r>
        <w:t xml:space="preserve"> soutien</w:t>
      </w:r>
    </w:p>
    <w:p w:rsidR="009D5ECB" w:rsidRPr="001256FA" w:rsidRDefault="009D5ECB" w:rsidP="001256FA">
      <w:pPr>
        <w:rPr>
          <w:b/>
        </w:rPr>
      </w:pPr>
      <w:r w:rsidRPr="001256FA">
        <w:rPr>
          <w:b/>
        </w:rPr>
        <w:t xml:space="preserve">La CNSA publie sur son site internet l’essentiel des résultats de recherche qu’elle a </w:t>
      </w:r>
      <w:r w:rsidR="00A61B22" w:rsidRPr="001256FA">
        <w:rPr>
          <w:b/>
        </w:rPr>
        <w:t>financé</w:t>
      </w:r>
      <w:r w:rsidR="00A61B22">
        <w:rPr>
          <w:b/>
        </w:rPr>
        <w:t>s</w:t>
      </w:r>
      <w:r w:rsidRPr="001256FA">
        <w:rPr>
          <w:b/>
        </w:rPr>
        <w:t xml:space="preserve"> depuis sa création. Elle rend ainsi accessible</w:t>
      </w:r>
      <w:r w:rsidR="001256FA">
        <w:rPr>
          <w:b/>
        </w:rPr>
        <w:t>s</w:t>
      </w:r>
      <w:r w:rsidRPr="001256FA">
        <w:rPr>
          <w:b/>
        </w:rPr>
        <w:t xml:space="preserve"> aux professionnels, aux personnes concernées et à leur entourage les nouvelles connaissances scientifiques produites par les chercheurs.</w:t>
      </w:r>
    </w:p>
    <w:p w:rsidR="001256FA" w:rsidRDefault="001256FA" w:rsidP="00C62048"/>
    <w:p w:rsidR="009D5ECB" w:rsidRDefault="009D5ECB" w:rsidP="008B7E92">
      <w:r w:rsidRPr="009D5ECB">
        <w:t xml:space="preserve">Depuis 2007, la CNSA a soutenu </w:t>
      </w:r>
      <w:r w:rsidR="00735928">
        <w:t>plus de 250</w:t>
      </w:r>
      <w:r w:rsidR="00735928" w:rsidRPr="009D5ECB">
        <w:t xml:space="preserve"> </w:t>
      </w:r>
      <w:r w:rsidRPr="009D5ECB">
        <w:t xml:space="preserve">projets de recherche </w:t>
      </w:r>
      <w:r w:rsidR="00A61B22">
        <w:t>—</w:t>
      </w:r>
      <w:r w:rsidRPr="009D5ECB">
        <w:t xml:space="preserve"> </w:t>
      </w:r>
      <w:r w:rsidR="00735928">
        <w:t>plus de 130</w:t>
      </w:r>
      <w:r w:rsidR="00735928" w:rsidRPr="009D5ECB">
        <w:t xml:space="preserve"> </w:t>
      </w:r>
      <w:r w:rsidRPr="009D5ECB">
        <w:t>dans le secteur du hand</w:t>
      </w:r>
      <w:r w:rsidRPr="009D5ECB">
        <w:t>i</w:t>
      </w:r>
      <w:r w:rsidRPr="009D5ECB">
        <w:t xml:space="preserve">cap, </w:t>
      </w:r>
      <w:r w:rsidR="00735928">
        <w:t>près de 70</w:t>
      </w:r>
      <w:r w:rsidR="00735928" w:rsidRPr="009D5ECB">
        <w:t xml:space="preserve"> </w:t>
      </w:r>
      <w:r w:rsidRPr="009D5ECB">
        <w:t xml:space="preserve">dans le secteur du grand âge et </w:t>
      </w:r>
      <w:r w:rsidR="00735928">
        <w:t xml:space="preserve">une </w:t>
      </w:r>
      <w:r w:rsidR="000F3FA2" w:rsidRPr="001256FA">
        <w:rPr>
          <w:bCs/>
        </w:rPr>
        <w:t>soixantaine</w:t>
      </w:r>
      <w:r w:rsidR="00735928">
        <w:t xml:space="preserve"> sur des questions transverses à tous les publics</w:t>
      </w:r>
      <w:r w:rsidRPr="009D5ECB">
        <w:t xml:space="preserve"> </w:t>
      </w:r>
      <w:r w:rsidR="00A61B22">
        <w:t>—</w:t>
      </w:r>
      <w:r w:rsidRPr="009D5ECB">
        <w:t xml:space="preserve"> pour un </w:t>
      </w:r>
      <w:r w:rsidR="00CA22BA">
        <w:t xml:space="preserve">financement </w:t>
      </w:r>
      <w:r w:rsidRPr="009D5ECB">
        <w:t xml:space="preserve">total de </w:t>
      </w:r>
      <w:r w:rsidR="00735928">
        <w:t>près</w:t>
      </w:r>
      <w:r w:rsidR="00735928" w:rsidRPr="009D5ECB">
        <w:t xml:space="preserve"> </w:t>
      </w:r>
      <w:r w:rsidRPr="009D5ECB">
        <w:t xml:space="preserve">de </w:t>
      </w:r>
      <w:r w:rsidR="00735928" w:rsidRPr="009D5ECB">
        <w:t>3</w:t>
      </w:r>
      <w:r w:rsidR="00735928">
        <w:t>2</w:t>
      </w:r>
      <w:r w:rsidR="00735928" w:rsidRPr="009D5ECB">
        <w:t xml:space="preserve"> </w:t>
      </w:r>
      <w:r w:rsidRPr="009D5ECB">
        <w:t>millions d’euros. Ces projets ont été sélectionnés dans le cadre d’appel à projets</w:t>
      </w:r>
      <w:r w:rsidR="002A5C5B">
        <w:t xml:space="preserve"> conduits avec des partenaires (</w:t>
      </w:r>
      <w:proofErr w:type="spellStart"/>
      <w:r w:rsidR="002A5C5B">
        <w:t>IReSP</w:t>
      </w:r>
      <w:proofErr w:type="spellEnd"/>
      <w:r w:rsidR="002A5C5B">
        <w:t>, Agence nationale de la recherche…)</w:t>
      </w:r>
      <w:r w:rsidRPr="009D5ECB">
        <w:t>, par des jurys indépendants composés principalement de scientifiques. La moitié d’entre eux sont</w:t>
      </w:r>
      <w:r w:rsidR="0000408A">
        <w:t xml:space="preserve"> </w:t>
      </w:r>
      <w:r w:rsidRPr="009D5ECB">
        <w:t xml:space="preserve">terminés. </w:t>
      </w:r>
    </w:p>
    <w:p w:rsidR="00BA0E89" w:rsidRDefault="00BA0E89" w:rsidP="008B7E92">
      <w:pPr>
        <w:rPr>
          <w:b/>
          <w:bCs/>
        </w:rPr>
      </w:pPr>
      <w:r>
        <w:t>La CNSA a souhaité capitaliser sur les enseignements de ces travaux</w:t>
      </w:r>
      <w:r w:rsidR="006A5543">
        <w:rPr>
          <w:rStyle w:val="Appelnotedebasdep"/>
        </w:rPr>
        <w:footnoteReference w:id="1"/>
      </w:r>
      <w:r>
        <w:t xml:space="preserve">. À cette fin, elle </w:t>
      </w:r>
      <w:r w:rsidR="009D5ECB" w:rsidRPr="009D5ECB">
        <w:t xml:space="preserve">met en ligne </w:t>
      </w:r>
      <w:r>
        <w:t>p</w:t>
      </w:r>
      <w:r w:rsidRPr="009D5ECB">
        <w:t>r</w:t>
      </w:r>
      <w:r w:rsidRPr="009D5ECB">
        <w:t>o</w:t>
      </w:r>
      <w:r w:rsidRPr="009D5ECB">
        <w:t>gressi</w:t>
      </w:r>
      <w:r>
        <w:t>vement</w:t>
      </w:r>
      <w:r w:rsidRPr="009D5ECB">
        <w:t xml:space="preserve"> </w:t>
      </w:r>
      <w:r w:rsidR="009D5ECB" w:rsidRPr="009D5ECB">
        <w:t>les rapports finaux des projets de recherche et une courte synthèse rédigée de façon simple pour être comprise par tous.</w:t>
      </w:r>
      <w:r w:rsidRPr="00BA0E89">
        <w:t xml:space="preserve"> </w:t>
      </w:r>
      <w:r w:rsidR="00CE1560">
        <w:t>L</w:t>
      </w:r>
      <w:r w:rsidRPr="009D5ECB">
        <w:t xml:space="preserve">a CNSA les rend publics, car ils peuvent alimenter utilement les réflexions des </w:t>
      </w:r>
      <w:r w:rsidR="00782A09">
        <w:t xml:space="preserve">chercheurs et des </w:t>
      </w:r>
      <w:r w:rsidRPr="009D5ECB">
        <w:t>acteurs du champ de l’autonomie et encourager certains d’entre eux à participer à de futurs projets de recherche.</w:t>
      </w:r>
    </w:p>
    <w:p w:rsidR="009D5ECB" w:rsidRPr="009D5ECB" w:rsidRDefault="009D5ECB" w:rsidP="008B7E92">
      <w:pPr>
        <w:rPr>
          <w:b/>
          <w:bCs/>
        </w:rPr>
      </w:pPr>
      <w:r w:rsidRPr="009D5ECB">
        <w:t xml:space="preserve">L’agence entend ainsi </w:t>
      </w:r>
      <w:r w:rsidR="00BA0E89">
        <w:t xml:space="preserve">conforter ce champ de la recherche et </w:t>
      </w:r>
      <w:r w:rsidRPr="009D5ECB">
        <w:t>développer le dialogue entre le monde de la recherche académique et les parties prenantes du champ du handicap et de la perte d’autonomie (profe</w:t>
      </w:r>
      <w:r w:rsidRPr="009D5ECB">
        <w:t>s</w:t>
      </w:r>
      <w:r w:rsidRPr="009D5ECB">
        <w:t xml:space="preserve">sionnels, associations, proches aidants, particuliers concernés, opérateurs, industriels…). </w:t>
      </w:r>
    </w:p>
    <w:p w:rsidR="000F3FA2" w:rsidRPr="000F3FA2" w:rsidRDefault="000F3FA2" w:rsidP="000F3FA2">
      <w:pPr>
        <w:pStyle w:val="05Titreniveau1"/>
      </w:pPr>
      <w:r>
        <w:t>Une action déterminante</w:t>
      </w:r>
      <w:r w:rsidRPr="000F3FA2">
        <w:t xml:space="preserve"> </w:t>
      </w:r>
      <w:r>
        <w:t>pour développer et structurer la communauté scientifique du secteur</w:t>
      </w:r>
    </w:p>
    <w:p w:rsidR="000F3FA2" w:rsidRDefault="000F3FA2" w:rsidP="008B7E92">
      <w:r>
        <w:t>L’action de la CNSA a été déterminante pour développer et structurer la communauté scientifique de r</w:t>
      </w:r>
      <w:r>
        <w:t>e</w:t>
      </w:r>
      <w:r>
        <w:t xml:space="preserve">cherche sur le handicap et la perte d’autonomie. Les appels à projets dédiés – notamment ceux lancés par </w:t>
      </w:r>
      <w:r>
        <w:lastRenderedPageBreak/>
        <w:t>l’</w:t>
      </w:r>
      <w:proofErr w:type="spellStart"/>
      <w:r>
        <w:t>IReSP</w:t>
      </w:r>
      <w:proofErr w:type="spellEnd"/>
      <w:r>
        <w:t xml:space="preserve"> et financés par </w:t>
      </w:r>
      <w:r w:rsidR="002A5C5B">
        <w:t>l</w:t>
      </w:r>
      <w:r>
        <w:t>a Caisse – sont désormais connus et repérés et la qualité des projets progresse. Par ailleurs, les jeunes chercheurs, qui sont de plus en plus nombreux à proposer des projets sur ces thém</w:t>
      </w:r>
      <w:r>
        <w:t>a</w:t>
      </w:r>
      <w:r>
        <w:t>tiques, poursuivent majoritairement ensuite sur ce champ de recherche.</w:t>
      </w:r>
    </w:p>
    <w:p w:rsidR="00314C21" w:rsidRDefault="009D5ECB" w:rsidP="008B7E92">
      <w:pPr>
        <w:pStyle w:val="05Titreniveau1"/>
      </w:pPr>
      <w:r>
        <w:t>Prochaines étapes</w:t>
      </w:r>
      <w:r w:rsidR="000F3FA2">
        <w:t> : séminaires de recherche et 5</w:t>
      </w:r>
      <w:r w:rsidR="000F3FA2" w:rsidRPr="00C62048">
        <w:rPr>
          <w:vertAlign w:val="superscript"/>
        </w:rPr>
        <w:t>e</w:t>
      </w:r>
      <w:r w:rsidR="000F3FA2">
        <w:rPr>
          <w:vertAlign w:val="superscript"/>
        </w:rPr>
        <w:t>s</w:t>
      </w:r>
      <w:r w:rsidR="000F3FA2">
        <w:t xml:space="preserve"> rencontres scientifiques</w:t>
      </w:r>
    </w:p>
    <w:p w:rsidR="009D5ECB" w:rsidRDefault="009D5ECB" w:rsidP="008B7E92">
      <w:r>
        <w:t xml:space="preserve">Pour </w:t>
      </w:r>
      <w:r w:rsidR="00782A09">
        <w:t>valoriser ce riche matériau et les connaissances produites et diversifier les</w:t>
      </w:r>
      <w:r>
        <w:t xml:space="preserve"> passerelles entre les che</w:t>
      </w:r>
      <w:r>
        <w:t>r</w:t>
      </w:r>
      <w:r>
        <w:t xml:space="preserve">cheurs et les parties prenantes, l’agence organisera des </w:t>
      </w:r>
      <w:r w:rsidRPr="002A5C5B">
        <w:t>séminaires de recherche</w:t>
      </w:r>
      <w:r w:rsidRPr="00C62048">
        <w:rPr>
          <w:color w:val="FF0000"/>
        </w:rPr>
        <w:t xml:space="preserve"> </w:t>
      </w:r>
      <w:r>
        <w:t xml:space="preserve">dans le courant de l’année 2018. Les premiers porteront sur l’aide à domicile et le handicap psychique. </w:t>
      </w:r>
    </w:p>
    <w:p w:rsidR="000F3FA2" w:rsidRDefault="000F3FA2" w:rsidP="008B7E92"/>
    <w:p w:rsidR="009D5ECB" w:rsidRDefault="007A2040" w:rsidP="008B7E92">
      <w:r>
        <w:t>Les</w:t>
      </w:r>
      <w:r w:rsidR="009D5ECB">
        <w:t xml:space="preserve"> </w:t>
      </w:r>
      <w:r w:rsidR="00A61B22">
        <w:t>5es</w:t>
      </w:r>
      <w:r w:rsidR="009D5ECB">
        <w:t xml:space="preserve"> </w:t>
      </w:r>
      <w:r>
        <w:t xml:space="preserve">rencontres scientifiques, organisées </w:t>
      </w:r>
      <w:r w:rsidR="009D5ECB">
        <w:t>les 17 et 18 octobre prochains</w:t>
      </w:r>
      <w:r>
        <w:t xml:space="preserve">, seront cette année encore l’occasion de </w:t>
      </w:r>
      <w:r w:rsidRPr="007A2040">
        <w:t xml:space="preserve">vulgariser les apports scientifiques autour d’une question sociale ; cette année, celle </w:t>
      </w:r>
      <w:r w:rsidR="00782A09">
        <w:t xml:space="preserve">de la prise en compte </w:t>
      </w:r>
      <w:r>
        <w:t>des savoirs issus de l’expérience des personnes et des professionnels.</w:t>
      </w:r>
    </w:p>
    <w:p w:rsidR="00305CF0" w:rsidRPr="00F64D1E" w:rsidRDefault="009D5ECB" w:rsidP="00305CF0">
      <w:pPr>
        <w:pStyle w:val="14Titreencadr"/>
      </w:pPr>
      <w:r>
        <w:t>Comment accéder aux résultats de recherche ?</w:t>
      </w:r>
    </w:p>
    <w:p w:rsidR="009D5ECB" w:rsidRDefault="009D5ECB" w:rsidP="009D5ECB">
      <w:pPr>
        <w:pStyle w:val="16Listeencadr"/>
      </w:pPr>
      <w:r>
        <w:t xml:space="preserve">Les rapports de recherche sont consultables dans la rubrique </w:t>
      </w:r>
      <w:hyperlink r:id="rId9" w:history="1">
        <w:r w:rsidR="00267EF3" w:rsidRPr="00267EF3">
          <w:rPr>
            <w:rStyle w:val="Lienhypertexte"/>
          </w:rPr>
          <w:t>« </w:t>
        </w:r>
        <w:r w:rsidRPr="00267EF3">
          <w:rPr>
            <w:rStyle w:val="Lienhypertexte"/>
          </w:rPr>
          <w:t>Documentation</w:t>
        </w:r>
        <w:r w:rsidR="00267EF3" w:rsidRPr="00267EF3">
          <w:rPr>
            <w:rStyle w:val="Lienhypertexte"/>
          </w:rPr>
          <w:t xml:space="preserve"> &gt; Rapports de r</w:t>
        </w:r>
        <w:r w:rsidR="00267EF3" w:rsidRPr="00267EF3">
          <w:rPr>
            <w:rStyle w:val="Lienhypertexte"/>
          </w:rPr>
          <w:t>e</w:t>
        </w:r>
        <w:r w:rsidR="00267EF3" w:rsidRPr="00267EF3">
          <w:rPr>
            <w:rStyle w:val="Lienhypertexte"/>
          </w:rPr>
          <w:t>cherche</w:t>
        </w:r>
      </w:hyperlink>
      <w:r w:rsidR="0000408A">
        <w:t> »</w:t>
      </w:r>
      <w:r w:rsidR="00267EF3">
        <w:t>.</w:t>
      </w:r>
    </w:p>
    <w:p w:rsidR="009D5ECB" w:rsidRDefault="009D5ECB" w:rsidP="009D5ECB">
      <w:pPr>
        <w:pStyle w:val="16Listeencadr"/>
      </w:pPr>
      <w:r>
        <w:t xml:space="preserve">Les fiches de synthèse sont accessibles dans la rubrique </w:t>
      </w:r>
      <w:r w:rsidR="0000408A">
        <w:t>« </w:t>
      </w:r>
      <w:hyperlink r:id="rId10" w:history="1">
        <w:r w:rsidR="00267EF3" w:rsidRPr="00612CE7">
          <w:rPr>
            <w:rStyle w:val="Lienhypertexte"/>
          </w:rPr>
          <w:t>S</w:t>
        </w:r>
        <w:r w:rsidRPr="00612CE7">
          <w:rPr>
            <w:rStyle w:val="Lienhypertexte"/>
          </w:rPr>
          <w:t>outien à la recherche et à l’innovation</w:t>
        </w:r>
        <w:r w:rsidR="00267EF3" w:rsidRPr="00612CE7">
          <w:rPr>
            <w:rStyle w:val="Lienhypertexte"/>
          </w:rPr>
          <w:t> &gt; R</w:t>
        </w:r>
        <w:r w:rsidRPr="00612CE7">
          <w:rPr>
            <w:rStyle w:val="Lienhypertexte"/>
          </w:rPr>
          <w:t>ésultats de recherche</w:t>
        </w:r>
      </w:hyperlink>
      <w:bookmarkStart w:id="0" w:name="_GoBack"/>
      <w:bookmarkEnd w:id="0"/>
      <w:r w:rsidR="0000408A">
        <w:t> »</w:t>
      </w:r>
      <w:r>
        <w:t xml:space="preserve">. </w:t>
      </w:r>
    </w:p>
    <w:p w:rsidR="00A66A17" w:rsidRDefault="0000408A" w:rsidP="00A66A17">
      <w:pPr>
        <w:pStyle w:val="09Titrefiletsverts"/>
      </w:pPr>
      <w:r>
        <w:t>À</w:t>
      </w:r>
      <w:r w:rsidR="00A66A17">
        <w:t xml:space="preserve"> propos de la CNSA</w:t>
      </w:r>
    </w:p>
    <w:p w:rsidR="0000408A" w:rsidRPr="00B53CC0" w:rsidRDefault="0000408A" w:rsidP="0000408A">
      <w:pPr>
        <w:pStyle w:val="10Textesfiletsverts"/>
        <w:rPr>
          <w:sz w:val="18"/>
        </w:rPr>
      </w:pPr>
      <w:r w:rsidRPr="00B53CC0">
        <w:rPr>
          <w:sz w:val="18"/>
        </w:rPr>
        <w:t xml:space="preserve">Créée en 2004, la CNSA est un établissement public dont </w:t>
      </w:r>
      <w:r>
        <w:rPr>
          <w:sz w:val="18"/>
        </w:rPr>
        <w:t xml:space="preserve">les </w:t>
      </w:r>
      <w:r w:rsidRPr="00B53CC0">
        <w:rPr>
          <w:sz w:val="18"/>
        </w:rPr>
        <w:t>missions sont les suivantes :</w:t>
      </w:r>
    </w:p>
    <w:p w:rsidR="0000408A" w:rsidRPr="00B53CC0" w:rsidRDefault="0000408A" w:rsidP="0000408A">
      <w:pPr>
        <w:pStyle w:val="12Listepucen2"/>
        <w:rPr>
          <w:sz w:val="18"/>
        </w:rPr>
      </w:pPr>
      <w:r w:rsidRPr="00B53CC0">
        <w:rPr>
          <w:sz w:val="18"/>
        </w:rPr>
        <w:t>Participer au financement de l'aide à l'autonomie des personnes âgées et des personnes handicapées : co</w:t>
      </w:r>
      <w:r w:rsidRPr="00B53CC0">
        <w:rPr>
          <w:sz w:val="18"/>
        </w:rPr>
        <w:t>n</w:t>
      </w:r>
      <w:r w:rsidRPr="00B53CC0">
        <w:rPr>
          <w:sz w:val="18"/>
        </w:rPr>
        <w:t>tribution au financement de l'allocation personnalisée d'autonomie et de la prestation de compensation du handicap, concours au financement des maisons départementales des personnes handicapées, des conf</w:t>
      </w:r>
      <w:r w:rsidRPr="00B53CC0">
        <w:rPr>
          <w:sz w:val="18"/>
        </w:rPr>
        <w:t>é</w:t>
      </w:r>
      <w:r w:rsidRPr="00B53CC0">
        <w:rPr>
          <w:sz w:val="18"/>
        </w:rPr>
        <w:t>rences des financeurs de la perte d’autonomie, affectation des crédits destinés aux établissements et se</w:t>
      </w:r>
      <w:r w:rsidRPr="00B53CC0">
        <w:rPr>
          <w:sz w:val="18"/>
        </w:rPr>
        <w:t>r</w:t>
      </w:r>
      <w:r w:rsidRPr="00B53CC0">
        <w:rPr>
          <w:sz w:val="18"/>
        </w:rPr>
        <w:t>vices médico-sociaux, soutien à la modernisation et à la professionnalisation des services d’aide à domicile.</w:t>
      </w:r>
    </w:p>
    <w:p w:rsidR="0000408A" w:rsidRPr="00B53CC0" w:rsidRDefault="0000408A" w:rsidP="0000408A">
      <w:pPr>
        <w:pStyle w:val="12Listepucen2"/>
        <w:rPr>
          <w:sz w:val="18"/>
        </w:rPr>
      </w:pPr>
      <w:r w:rsidRPr="00B53CC0">
        <w:rPr>
          <w:sz w:val="18"/>
        </w:rPr>
        <w:t>Garantir l'égalité de traitement sur tout le territoire quel que soit l'âge ou le type de handicap, en veillant à une répartition équitable des ressources.</w:t>
      </w:r>
    </w:p>
    <w:p w:rsidR="0000408A" w:rsidRPr="00B53CC0" w:rsidRDefault="0000408A" w:rsidP="0000408A">
      <w:pPr>
        <w:pStyle w:val="12Listepucen2"/>
        <w:rPr>
          <w:sz w:val="18"/>
        </w:rPr>
      </w:pPr>
      <w:r w:rsidRPr="00B53CC0">
        <w:rPr>
          <w:sz w:val="18"/>
        </w:rPr>
        <w:t>Assurer une mission d'expertise, d'information et d'animation : échange d'informations, mise en commun des bonnes pratiques entre les départements, soutien d'actions innovantes, développement d'outils d'évaluation, appui aux services de l'État dans l'identification des priorités et l'adaptation de l'offre.</w:t>
      </w:r>
    </w:p>
    <w:p w:rsidR="0000408A" w:rsidRPr="00B53CC0" w:rsidRDefault="0000408A" w:rsidP="0000408A">
      <w:pPr>
        <w:pStyle w:val="12Listepucen2"/>
        <w:rPr>
          <w:sz w:val="18"/>
        </w:rPr>
      </w:pPr>
      <w:r w:rsidRPr="00B53CC0">
        <w:rPr>
          <w:sz w:val="18"/>
        </w:rPr>
        <w:t>Assurer une mission d'information des personnes âgées, des personnes handicapées et de leurs proches.</w:t>
      </w:r>
    </w:p>
    <w:p w:rsidR="0000408A" w:rsidRPr="00B53CC0" w:rsidRDefault="0000408A" w:rsidP="0000408A">
      <w:pPr>
        <w:pStyle w:val="12Listepucen2"/>
        <w:rPr>
          <w:sz w:val="18"/>
        </w:rPr>
      </w:pPr>
      <w:r w:rsidRPr="00B53CC0">
        <w:rPr>
          <w:sz w:val="18"/>
        </w:rPr>
        <w:t>Enfin, la CNSA a un rôle d'expertise et de recherche sur toutes les questions liées à l'accès à l'autonomie, quels que soient l'âge et l'origine du handicap.</w:t>
      </w:r>
    </w:p>
    <w:p w:rsidR="0000408A" w:rsidRPr="00B53CC0" w:rsidRDefault="0000408A" w:rsidP="0000408A">
      <w:pPr>
        <w:pStyle w:val="12Listepucen2"/>
        <w:numPr>
          <w:ilvl w:val="0"/>
          <w:numId w:val="0"/>
        </w:numPr>
        <w:ind w:left="907"/>
        <w:rPr>
          <w:sz w:val="18"/>
        </w:rPr>
      </w:pPr>
    </w:p>
    <w:p w:rsidR="0000408A" w:rsidRPr="00B53CC0" w:rsidRDefault="0000408A" w:rsidP="0000408A">
      <w:pPr>
        <w:pStyle w:val="13Filetbasdencadravecflches"/>
        <w:rPr>
          <w:sz w:val="14"/>
        </w:rPr>
      </w:pPr>
      <w:r w:rsidRPr="00B53CC0">
        <w:rPr>
          <w:rFonts w:eastAsia="Times New Roman" w:cs="Times New Roman"/>
          <w:sz w:val="18"/>
        </w:rPr>
        <w:t>En 2018, la CNSA gère un budget de plus de 25 milliards d'euros.</w:t>
      </w:r>
    </w:p>
    <w:p w:rsidR="00A66A17" w:rsidRDefault="0000408A" w:rsidP="00A66A17">
      <w:pPr>
        <w:keepNext/>
        <w:keepLines/>
        <w:widowControl w:val="0"/>
        <w:spacing w:after="180"/>
      </w:pPr>
      <w:r>
        <w:rPr>
          <w:rFonts w:cs="Arial"/>
          <w:b/>
          <w:bCs/>
          <w:color w:val="97BE0D"/>
          <w:sz w:val="22"/>
        </w:rPr>
        <w:t>Contact p</w:t>
      </w:r>
      <w:r w:rsidR="00A66A17" w:rsidRPr="00287798">
        <w:rPr>
          <w:rFonts w:cs="Arial"/>
          <w:b/>
          <w:bCs/>
          <w:color w:val="97BE0D"/>
          <w:sz w:val="22"/>
        </w:rPr>
        <w:t>resse</w:t>
      </w:r>
    </w:p>
    <w:p w:rsidR="00A66A17" w:rsidRPr="009501DE" w:rsidRDefault="00A66A17" w:rsidP="00A66A17">
      <w:pPr>
        <w:rPr>
          <w:b/>
        </w:rPr>
      </w:pPr>
      <w:r w:rsidRPr="009501DE">
        <w:rPr>
          <w:b/>
        </w:rPr>
        <w:t xml:space="preserve">Aurore </w:t>
      </w:r>
      <w:proofErr w:type="spellStart"/>
      <w:r w:rsidRPr="009501DE">
        <w:rPr>
          <w:b/>
        </w:rPr>
        <w:t>Anotin</w:t>
      </w:r>
      <w:proofErr w:type="spellEnd"/>
      <w:r w:rsidRPr="009501DE">
        <w:rPr>
          <w:b/>
        </w:rPr>
        <w:t xml:space="preserve"> – CNSA</w:t>
      </w:r>
    </w:p>
    <w:p w:rsidR="00A66A17" w:rsidRDefault="00A66A17" w:rsidP="00A66A17">
      <w:r>
        <w:t>Tél. : 01 53 91 21 75</w:t>
      </w:r>
    </w:p>
    <w:p w:rsidR="00A66A17" w:rsidRPr="00E5052F" w:rsidRDefault="00A66A17" w:rsidP="00A66A17">
      <w:r>
        <w:t>Aurore.anotin@cnsa.fr</w:t>
      </w:r>
    </w:p>
    <w:p w:rsidR="009501DE" w:rsidRPr="005B36A6" w:rsidRDefault="009501DE" w:rsidP="009501DE">
      <w:pPr>
        <w:rPr>
          <w:lang w:val="it-IT"/>
        </w:rPr>
      </w:pPr>
    </w:p>
    <w:sectPr w:rsidR="009501DE" w:rsidRPr="005B36A6" w:rsidSect="000D76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134" w:bottom="1304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3AD" w:rsidRDefault="008303AD">
      <w:r>
        <w:separator/>
      </w:r>
    </w:p>
    <w:p w:rsidR="008303AD" w:rsidRDefault="008303AD"/>
    <w:p w:rsidR="008303AD" w:rsidRDefault="008303AD"/>
    <w:p w:rsidR="008303AD" w:rsidRDefault="008303AD"/>
    <w:p w:rsidR="008303AD" w:rsidRDefault="008303AD"/>
  </w:endnote>
  <w:endnote w:type="continuationSeparator" w:id="0">
    <w:p w:rsidR="008303AD" w:rsidRDefault="008303AD">
      <w:r>
        <w:continuationSeparator/>
      </w:r>
    </w:p>
    <w:p w:rsidR="008303AD" w:rsidRDefault="008303AD"/>
    <w:p w:rsidR="008303AD" w:rsidRDefault="008303AD"/>
    <w:p w:rsidR="008303AD" w:rsidRDefault="008303AD"/>
    <w:p w:rsidR="008303AD" w:rsidRDefault="008303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Gras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Default="00E4696D" w:rsidP="00A565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4696D" w:rsidRDefault="00E4696D" w:rsidP="00516700">
    <w:pPr>
      <w:pStyle w:val="Pieddepage"/>
      <w:ind w:right="360"/>
    </w:pPr>
  </w:p>
  <w:p w:rsidR="00E4696D" w:rsidRDefault="00E4696D"/>
  <w:p w:rsidR="00E4696D" w:rsidRDefault="00E4696D"/>
  <w:p w:rsidR="00E4696D" w:rsidRDefault="00E4696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Pr="009D5ECB" w:rsidRDefault="00E4696D" w:rsidP="00A5656B">
    <w:pPr>
      <w:pStyle w:val="Pieddepage"/>
      <w:framePr w:wrap="around" w:vAnchor="text" w:hAnchor="page" w:x="10753" w:y="1"/>
      <w:rPr>
        <w:lang w:val="en-US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612CE7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612CE7">
      <w:rPr>
        <w:rStyle w:val="Numrodepage"/>
        <w:noProof/>
      </w:rPr>
      <w:t>2</w:t>
    </w:r>
    <w:r>
      <w:rPr>
        <w:rStyle w:val="Numrodepage"/>
      </w:rPr>
      <w:fldChar w:fldCharType="end"/>
    </w:r>
  </w:p>
  <w:p w:rsidR="00E4696D" w:rsidRPr="009A31E9" w:rsidRDefault="009D5ECB" w:rsidP="006E5736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64894" behindDoc="1" locked="0" layoutInCell="1" allowOverlap="1" wp14:anchorId="65CB1947" wp14:editId="3B95B70C">
          <wp:simplePos x="0" y="0"/>
          <wp:positionH relativeFrom="column">
            <wp:posOffset>3413760</wp:posOffset>
          </wp:positionH>
          <wp:positionV relativeFrom="paragraph">
            <wp:posOffset>-4433593</wp:posOffset>
          </wp:positionV>
          <wp:extent cx="3448050" cy="4858374"/>
          <wp:effectExtent l="0" t="0" r="0" b="0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448050" cy="4858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5CE" w:rsidRPr="009A31E9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="000905CE" w:rsidRPr="009A31E9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="000905CE" w:rsidRPr="009A31E9">
      <w:rPr>
        <w:rFonts w:ascii="Arial" w:hAnsi="Arial" w:cs="Arial"/>
        <w:b/>
        <w:bCs/>
        <w:sz w:val="14"/>
        <w:szCs w:val="14"/>
        <w:lang w:val="en-US"/>
      </w:rPr>
      <w:t>agees.gouv.fr</w:t>
    </w:r>
    <w:r w:rsidR="00EC76B9" w:rsidRPr="009A31E9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="00EC76B9" w:rsidRPr="009A31E9">
      <w:rPr>
        <w:rFonts w:ascii="Arial" w:hAnsi="Arial" w:cs="Arial"/>
        <w:b/>
        <w:sz w:val="14"/>
        <w:szCs w:val="14"/>
        <w:lang w:val="en-US"/>
      </w:rPr>
      <w:t xml:space="preserve">   T</w:t>
    </w:r>
    <w:r w:rsidR="000905CE" w:rsidRPr="009A31E9">
      <w:rPr>
        <w:rFonts w:ascii="Arial" w:hAnsi="Arial" w:cs="Arial"/>
        <w:b/>
        <w:sz w:val="14"/>
        <w:szCs w:val="14"/>
        <w:lang w:val="en-US"/>
      </w:rPr>
      <w:t>witter</w:t>
    </w:r>
    <w:r w:rsidR="00EC76B9" w:rsidRPr="009A31E9">
      <w:rPr>
        <w:rFonts w:ascii="Arial" w:hAnsi="Arial" w:cs="Arial"/>
        <w:b/>
        <w:sz w:val="14"/>
        <w:szCs w:val="14"/>
        <w:lang w:val="en-US"/>
      </w:rPr>
      <w:t xml:space="preserve"> : </w:t>
    </w:r>
    <w:r w:rsidR="000905CE" w:rsidRPr="009A31E9">
      <w:rPr>
        <w:rFonts w:ascii="Arial" w:hAnsi="Arial" w:cs="Arial"/>
        <w:b/>
        <w:sz w:val="14"/>
        <w:szCs w:val="14"/>
        <w:lang w:val="en-US"/>
      </w:rPr>
      <w:t>@</w:t>
    </w:r>
    <w:proofErr w:type="spellStart"/>
    <w:r w:rsidR="000905CE" w:rsidRPr="009A31E9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Pr="009A31E9" w:rsidRDefault="00314C21" w:rsidP="00A5656B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63869" behindDoc="1" locked="0" layoutInCell="1" allowOverlap="1" wp14:anchorId="3DD3D71F" wp14:editId="3971F162">
          <wp:simplePos x="0" y="0"/>
          <wp:positionH relativeFrom="column">
            <wp:posOffset>4499610</wp:posOffset>
          </wp:positionH>
          <wp:positionV relativeFrom="page">
            <wp:posOffset>9869805</wp:posOffset>
          </wp:positionV>
          <wp:extent cx="2339975" cy="826135"/>
          <wp:effectExtent l="0" t="0" r="3175" b="0"/>
          <wp:wrapThrough wrapText="bothSides">
            <wp:wrapPolygon edited="0">
              <wp:start x="15826" y="0"/>
              <wp:lineTo x="14244" y="996"/>
              <wp:lineTo x="7034" y="7471"/>
              <wp:lineTo x="1934" y="15939"/>
              <wp:lineTo x="0" y="20421"/>
              <wp:lineTo x="0" y="20919"/>
              <wp:lineTo x="21453" y="20919"/>
              <wp:lineTo x="21453" y="498"/>
              <wp:lineTo x="17233" y="0"/>
              <wp:lineTo x="15826" y="0"/>
            </wp:wrapPolygon>
          </wp:wrapThrough>
          <wp:docPr id="61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87" t="-167" b="83048"/>
                  <a:stretch/>
                </pic:blipFill>
                <pic:spPr bwMode="auto">
                  <a:xfrm flipV="1">
                    <a:off x="0" y="0"/>
                    <a:ext cx="2339975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5CE" w:rsidRPr="009A31E9">
      <w:rPr>
        <w:rFonts w:ascii="Arial" w:hAnsi="Arial" w:cs="Arial"/>
        <w:b/>
        <w:sz w:val="14"/>
        <w:szCs w:val="14"/>
        <w:lang w:val="en-US"/>
      </w:rPr>
      <w:t xml:space="preserve"> www.cnsa.fr   •   </w:t>
    </w:r>
    <w:r w:rsidR="000905CE" w:rsidRPr="009A31E9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="000905CE" w:rsidRPr="009A31E9">
      <w:rPr>
        <w:rFonts w:ascii="Arial" w:hAnsi="Arial" w:cs="Arial"/>
        <w:b/>
        <w:bCs/>
        <w:sz w:val="14"/>
        <w:szCs w:val="14"/>
        <w:lang w:val="en-US"/>
      </w:rPr>
      <w:t>agees.gouv.fr</w:t>
    </w:r>
    <w:r w:rsidR="000905CE" w:rsidRPr="009A31E9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="000905CE" w:rsidRPr="009A31E9">
      <w:rPr>
        <w:rFonts w:ascii="Arial" w:hAnsi="Arial" w:cs="Arial"/>
        <w:b/>
        <w:sz w:val="14"/>
        <w:szCs w:val="14"/>
        <w:lang w:val="en-US"/>
      </w:rPr>
      <w:t xml:space="preserve">   </w:t>
    </w:r>
    <w:r w:rsidR="00EC76B9" w:rsidRPr="009A31E9">
      <w:rPr>
        <w:rFonts w:ascii="Arial" w:hAnsi="Arial" w:cs="Arial"/>
        <w:b/>
        <w:sz w:val="14"/>
        <w:szCs w:val="14"/>
        <w:lang w:val="en-US"/>
      </w:rPr>
      <w:t>T</w:t>
    </w:r>
    <w:r w:rsidR="000905CE" w:rsidRPr="009A31E9">
      <w:rPr>
        <w:rFonts w:ascii="Arial" w:hAnsi="Arial" w:cs="Arial"/>
        <w:b/>
        <w:sz w:val="14"/>
        <w:szCs w:val="14"/>
        <w:lang w:val="en-US"/>
      </w:rPr>
      <w:t>witter</w:t>
    </w:r>
    <w:r w:rsidR="00EC76B9" w:rsidRPr="009A31E9">
      <w:rPr>
        <w:rFonts w:ascii="Arial" w:hAnsi="Arial" w:cs="Arial"/>
        <w:b/>
        <w:sz w:val="14"/>
        <w:szCs w:val="14"/>
        <w:lang w:val="en-US"/>
      </w:rPr>
      <w:t xml:space="preserve"> : </w:t>
    </w:r>
    <w:r w:rsidR="000905CE" w:rsidRPr="009A31E9">
      <w:rPr>
        <w:rFonts w:ascii="Arial" w:hAnsi="Arial" w:cs="Arial"/>
        <w:b/>
        <w:sz w:val="14"/>
        <w:szCs w:val="14"/>
        <w:lang w:val="en-US"/>
      </w:rPr>
      <w:t>@</w:t>
    </w:r>
    <w:proofErr w:type="spellStart"/>
    <w:r w:rsidR="000905CE" w:rsidRPr="009A31E9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3AD" w:rsidRDefault="008303AD">
      <w:r>
        <w:separator/>
      </w:r>
    </w:p>
    <w:p w:rsidR="008303AD" w:rsidRDefault="008303AD"/>
    <w:p w:rsidR="008303AD" w:rsidRDefault="008303AD"/>
    <w:p w:rsidR="008303AD" w:rsidRDefault="008303AD"/>
    <w:p w:rsidR="008303AD" w:rsidRDefault="008303AD"/>
  </w:footnote>
  <w:footnote w:type="continuationSeparator" w:id="0">
    <w:p w:rsidR="008303AD" w:rsidRDefault="008303AD">
      <w:r>
        <w:continuationSeparator/>
      </w:r>
    </w:p>
    <w:p w:rsidR="008303AD" w:rsidRDefault="008303AD"/>
    <w:p w:rsidR="008303AD" w:rsidRDefault="008303AD"/>
    <w:p w:rsidR="008303AD" w:rsidRDefault="008303AD"/>
    <w:p w:rsidR="008303AD" w:rsidRDefault="008303AD"/>
  </w:footnote>
  <w:footnote w:id="1">
    <w:p w:rsidR="006A5543" w:rsidRDefault="006A554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5ECB">
        <w:t>Les résultats présentés relèvent de la responsabilité des chercheurs.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Default="00E4696D" w:rsidP="00D429C3">
    <w:pPr>
      <w:pStyle w:val="En-tte"/>
    </w:pPr>
  </w:p>
  <w:p w:rsidR="00E4696D" w:rsidRDefault="00E4696D"/>
  <w:p w:rsidR="00E4696D" w:rsidRDefault="00E4696D"/>
  <w:p w:rsidR="00E4696D" w:rsidRDefault="00E4696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Default="00E4696D" w:rsidP="00592070">
    <w:pPr>
      <w:rPr>
        <w:noProof/>
      </w:rPr>
    </w:pPr>
    <w:r>
      <w:rPr>
        <w:noProof/>
      </w:rPr>
      <w:drawing>
        <wp:anchor distT="0" distB="0" distL="114300" distR="114300" simplePos="0" relativeHeight="251668992" behindDoc="1" locked="0" layoutInCell="1" allowOverlap="1" wp14:anchorId="7152B7D1" wp14:editId="0D62C08B">
          <wp:simplePos x="0" y="0"/>
          <wp:positionH relativeFrom="column">
            <wp:posOffset>1270</wp:posOffset>
          </wp:positionH>
          <wp:positionV relativeFrom="paragraph">
            <wp:posOffset>64135</wp:posOffset>
          </wp:positionV>
          <wp:extent cx="793115" cy="518160"/>
          <wp:effectExtent l="0" t="0" r="0" b="0"/>
          <wp:wrapNone/>
          <wp:docPr id="59" name="Image 59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Default="00314C21" w:rsidP="00CA39AC">
    <w:pPr>
      <w:pStyle w:val="01Communiqudepresse"/>
      <w:tabs>
        <w:tab w:val="left" w:pos="-426"/>
      </w:tabs>
    </w:pPr>
    <w:r>
      <w:rPr>
        <w:noProof/>
      </w:rPr>
      <w:drawing>
        <wp:anchor distT="0" distB="0" distL="114300" distR="114300" simplePos="0" relativeHeight="251666944" behindDoc="1" locked="0" layoutInCell="1" allowOverlap="1" wp14:anchorId="216B07A5" wp14:editId="3004081F">
          <wp:simplePos x="0" y="0"/>
          <wp:positionH relativeFrom="column">
            <wp:posOffset>-6639</wp:posOffset>
          </wp:positionH>
          <wp:positionV relativeFrom="paragraph">
            <wp:posOffset>175664</wp:posOffset>
          </wp:positionV>
          <wp:extent cx="1381125" cy="902335"/>
          <wp:effectExtent l="0" t="0" r="0" b="12065"/>
          <wp:wrapNone/>
          <wp:docPr id="60" name="Image 60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696D" w:rsidRDefault="00E4696D" w:rsidP="00D429C3">
    <w:pPr>
      <w:pStyle w:val="01Communiqudepresse"/>
    </w:pPr>
  </w:p>
  <w:p w:rsidR="00E4696D" w:rsidRDefault="00E4696D" w:rsidP="00D429C3">
    <w:pPr>
      <w:pStyle w:val="01Communiqudepresse"/>
    </w:pPr>
  </w:p>
  <w:p w:rsidR="00E4696D" w:rsidRPr="00C634D2" w:rsidRDefault="00314C21" w:rsidP="00314C21">
    <w:pPr>
      <w:pStyle w:val="01Communiqudepresse"/>
    </w:pPr>
    <w:r w:rsidRPr="00592070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0815277" wp14:editId="21FA351F">
              <wp:simplePos x="0" y="0"/>
              <wp:positionH relativeFrom="column">
                <wp:posOffset>10795</wp:posOffset>
              </wp:positionH>
              <wp:positionV relativeFrom="paragraph">
                <wp:posOffset>391706</wp:posOffset>
              </wp:positionV>
              <wp:extent cx="419735" cy="45085"/>
              <wp:effectExtent l="0" t="0" r="12065" b="5715"/>
              <wp:wrapNone/>
              <wp:docPr id="3" name="Rectangle à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735" cy="450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oundrect w14:anchorId="5E8AFA7D" id="Rectangle_x0020__x00e0__x0020_coins_x0020_arrondis_x0020_3" o:spid="_x0000_s1026" style="position:absolute;margin-left:.85pt;margin-top:30.85pt;width:33.05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" fillcolor="black [3213]" stroked="f"/>
          </w:pict>
        </mc:Fallback>
      </mc:AlternateContent>
    </w:r>
    <w:r w:rsidR="00E4696D">
      <w:t>Communiqué de presse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5.75pt" o:bullet="t">
        <v:imagedata r:id="rId1" o:title="Flêche"/>
      </v:shape>
    </w:pict>
  </w:numPicBullet>
  <w:abstractNum w:abstractNumId="0">
    <w:nsid w:val="FFFFFF1D"/>
    <w:multiLevelType w:val="multilevel"/>
    <w:tmpl w:val="D6D690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DA469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126AE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566C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3FC7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9D8F3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D8E7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85690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6DA83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876A7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658D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B51530"/>
    <w:multiLevelType w:val="hybridMultilevel"/>
    <w:tmpl w:val="BBE61C4E"/>
    <w:lvl w:ilvl="0" w:tplc="BEBE2842">
      <w:start w:val="1"/>
      <w:numFmt w:val="bullet"/>
      <w:pStyle w:val="12Listepucen2"/>
      <w:lvlText w:val="–"/>
      <w:lvlJc w:val="left"/>
      <w:pPr>
        <w:tabs>
          <w:tab w:val="num" w:pos="907"/>
        </w:tabs>
        <w:ind w:left="907" w:hanging="170"/>
      </w:pPr>
      <w:rPr>
        <w:rFonts w:ascii="Arial Black" w:hAnsi="Arial Black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90D780A"/>
    <w:multiLevelType w:val="hybridMultilevel"/>
    <w:tmpl w:val="3F3C6462"/>
    <w:lvl w:ilvl="0" w:tplc="C7E2D1B8">
      <w:start w:val="1"/>
      <w:numFmt w:val="bullet"/>
      <w:lvlText w:val="&gt;"/>
      <w:lvlJc w:val="left"/>
      <w:pPr>
        <w:ind w:left="644" w:hanging="360"/>
      </w:pPr>
      <w:rPr>
        <w:rFonts w:ascii="Arial" w:hAnsi="Arial" w:hint="default"/>
        <w:b/>
        <w:bCs/>
        <w:i w:val="0"/>
        <w:iCs w:val="0"/>
        <w:color w:val="46636F"/>
        <w:u w:color="5AAB45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B282163"/>
    <w:multiLevelType w:val="hybridMultilevel"/>
    <w:tmpl w:val="D8885C64"/>
    <w:lvl w:ilvl="0" w:tplc="9D16C7A0">
      <w:start w:val="1"/>
      <w:numFmt w:val="bullet"/>
      <w:pStyle w:val="07Listen1"/>
      <w:lvlText w:val=""/>
      <w:lvlJc w:val="left"/>
      <w:pPr>
        <w:ind w:left="567" w:hanging="283"/>
      </w:pPr>
      <w:rPr>
        <w:rFonts w:ascii="Symbol" w:hAnsi="Symbol" w:hint="default"/>
        <w:color w:val="6AB657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A14483"/>
    <w:multiLevelType w:val="hybridMultilevel"/>
    <w:tmpl w:val="4C40C7EC"/>
    <w:lvl w:ilvl="0" w:tplc="14487E7E">
      <w:start w:val="1"/>
      <w:numFmt w:val="bullet"/>
      <w:pStyle w:val="11Listepucen1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18301EE2"/>
    <w:multiLevelType w:val="multilevel"/>
    <w:tmpl w:val="6590BEA4"/>
    <w:lvl w:ilvl="0">
      <w:start w:val="1"/>
      <w:numFmt w:val="decimal"/>
      <w:lvlText w:val="%1)"/>
      <w:lvlJc w:val="left"/>
      <w:pPr>
        <w:tabs>
          <w:tab w:val="num" w:pos="641"/>
        </w:tabs>
        <w:ind w:left="641" w:hanging="357"/>
      </w:pPr>
      <w:rPr>
        <w:rFonts w:hint="default"/>
        <w:b/>
        <w:i w:val="0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2677DE"/>
    <w:multiLevelType w:val="multilevel"/>
    <w:tmpl w:val="345062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AB657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C95C43"/>
    <w:multiLevelType w:val="multilevel"/>
    <w:tmpl w:val="3CAE739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/>
        <w:bCs/>
        <w:i w:val="0"/>
        <w:iCs w:val="0"/>
        <w:color w:val="46636F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7B0689"/>
    <w:multiLevelType w:val="multilevel"/>
    <w:tmpl w:val="8F6481CE"/>
    <w:lvl w:ilvl="0">
      <w:start w:val="1"/>
      <w:numFmt w:val="bullet"/>
      <w:lvlText w:val="&gt;"/>
      <w:lvlJc w:val="left"/>
      <w:pPr>
        <w:ind w:left="644" w:hanging="360"/>
      </w:pPr>
      <w:rPr>
        <w:rFonts w:ascii="Arial" w:hAnsi="Arial" w:hint="default"/>
        <w:b/>
        <w:bCs/>
        <w:i w:val="0"/>
        <w:iCs w:val="0"/>
        <w:color w:val="314257"/>
        <w:u w:color="5AAB45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48B17B9"/>
    <w:multiLevelType w:val="multilevel"/>
    <w:tmpl w:val="C922B1F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662314C"/>
    <w:multiLevelType w:val="multilevel"/>
    <w:tmpl w:val="5B1CC6C8"/>
    <w:lvl w:ilvl="0">
      <w:start w:val="1"/>
      <w:numFmt w:val="lowerLetter"/>
      <w:lvlText w:val="%1)"/>
      <w:lvlJc w:val="left"/>
      <w:pPr>
        <w:tabs>
          <w:tab w:val="num" w:pos="641"/>
        </w:tabs>
        <w:ind w:left="641" w:hanging="357"/>
      </w:pPr>
      <w:rPr>
        <w:rFonts w:hint="default"/>
        <w:b/>
        <w:i w:val="0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2B4396"/>
    <w:multiLevelType w:val="multilevel"/>
    <w:tmpl w:val="9AC2A70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46636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BB3B22"/>
    <w:multiLevelType w:val="multilevel"/>
    <w:tmpl w:val="4F5E6022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D05DE3"/>
    <w:multiLevelType w:val="hybridMultilevel"/>
    <w:tmpl w:val="A33E0500"/>
    <w:lvl w:ilvl="0" w:tplc="AE72C85A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/>
        <w:bCs/>
        <w:i w:val="0"/>
        <w:iCs w:val="0"/>
        <w:color w:val="auto"/>
        <w:u w:color="5AAB45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1E83D5A"/>
    <w:multiLevelType w:val="multilevel"/>
    <w:tmpl w:val="52E6C876"/>
    <w:lvl w:ilvl="0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 Black" w:hAnsi="Arial Black" w:hint="default"/>
        <w:b/>
        <w:i w:val="0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5BB07EE"/>
    <w:multiLevelType w:val="multilevel"/>
    <w:tmpl w:val="35C41BEC"/>
    <w:lvl w:ilvl="0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812ECA"/>
    <w:multiLevelType w:val="hybridMultilevel"/>
    <w:tmpl w:val="3CFAA006"/>
    <w:lvl w:ilvl="0" w:tplc="AC4C7912">
      <w:start w:val="1"/>
      <w:numFmt w:val="bullet"/>
      <w:pStyle w:val="16Listeencadr"/>
      <w:lvlText w:val=""/>
      <w:lvlJc w:val="left"/>
      <w:pPr>
        <w:ind w:left="454" w:hanging="170"/>
      </w:pPr>
      <w:rPr>
        <w:rFonts w:ascii="Symbol" w:hAnsi="Symbol" w:hint="default"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D62507"/>
    <w:multiLevelType w:val="hybridMultilevel"/>
    <w:tmpl w:val="734A7CF8"/>
    <w:lvl w:ilvl="0" w:tplc="BF269388">
      <w:start w:val="1"/>
      <w:numFmt w:val="bullet"/>
      <w:pStyle w:val="09Titrefiletsverts"/>
      <w:lvlText w:val=""/>
      <w:lvlPicBulletId w:val="0"/>
      <w:lvlJc w:val="left"/>
      <w:pPr>
        <w:tabs>
          <w:tab w:val="num" w:pos="624"/>
        </w:tabs>
        <w:ind w:left="624" w:hanging="624"/>
      </w:pPr>
      <w:rPr>
        <w:rFonts w:ascii="Symbol" w:hAnsi="Symbol" w:hint="default"/>
        <w:color w:val="B9D031"/>
        <w:spacing w:val="0"/>
        <w:w w:val="100"/>
        <w:kern w:val="144"/>
        <w:position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7C1C71"/>
    <w:multiLevelType w:val="multilevel"/>
    <w:tmpl w:val="C98202E8"/>
    <w:lvl w:ilvl="0">
      <w:start w:val="1"/>
      <w:numFmt w:val="lowerLetter"/>
      <w:lvlText w:val="%1."/>
      <w:lvlJc w:val="left"/>
      <w:pPr>
        <w:tabs>
          <w:tab w:val="num" w:pos="641"/>
        </w:tabs>
        <w:ind w:left="641" w:hanging="357"/>
      </w:pPr>
      <w:rPr>
        <w:rFonts w:ascii="Arial" w:hAnsi="Arial" w:hint="default"/>
        <w:b/>
        <w:bCs/>
        <w:i w:val="0"/>
        <w:iCs w:val="0"/>
        <w:color w:val="79B51D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4A4682"/>
    <w:multiLevelType w:val="multilevel"/>
    <w:tmpl w:val="D5ACB22E"/>
    <w:lvl w:ilvl="0">
      <w:start w:val="1"/>
      <w:numFmt w:val="bullet"/>
      <w:lvlText w:val="–"/>
      <w:lvlJc w:val="left"/>
      <w:pPr>
        <w:tabs>
          <w:tab w:val="num" w:pos="1984"/>
        </w:tabs>
        <w:ind w:left="1984" w:hanging="283"/>
      </w:pPr>
      <w:rPr>
        <w:rFonts w:ascii="Arial Black" w:hAnsi="Arial Black" w:hint="default"/>
        <w:b/>
        <w:i w:val="0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04139B"/>
    <w:multiLevelType w:val="hybridMultilevel"/>
    <w:tmpl w:val="75409CB8"/>
    <w:lvl w:ilvl="0" w:tplc="C7F0D8F2">
      <w:start w:val="1"/>
      <w:numFmt w:val="lowerLetter"/>
      <w:lvlText w:val="%1."/>
      <w:lvlJc w:val="left"/>
      <w:pPr>
        <w:tabs>
          <w:tab w:val="num" w:pos="641"/>
        </w:tabs>
        <w:ind w:left="641" w:hanging="357"/>
      </w:pPr>
      <w:rPr>
        <w:rFonts w:ascii="Arial Gras" w:hAnsi="Arial Gras" w:hint="default"/>
        <w:b/>
        <w:bCs/>
        <w:i w:val="0"/>
        <w:iCs w:val="0"/>
        <w:color w:val="46636F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4C1C15"/>
    <w:multiLevelType w:val="multilevel"/>
    <w:tmpl w:val="911EBA3E"/>
    <w:lvl w:ilvl="0">
      <w:start w:val="1"/>
      <w:numFmt w:val="decimal"/>
      <w:lvlText w:val="%1."/>
      <w:lvlJc w:val="left"/>
      <w:pPr>
        <w:ind w:left="644" w:hanging="360"/>
      </w:pPr>
      <w:rPr>
        <w:rFonts w:ascii="Arial Gras" w:hAnsi="Arial Gras" w:hint="default"/>
        <w:b/>
        <w:bCs/>
        <w:i w:val="0"/>
        <w:iCs w:val="0"/>
        <w:color w:val="5AAB4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0A1883"/>
    <w:multiLevelType w:val="multilevel"/>
    <w:tmpl w:val="C922B1F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F0588C"/>
    <w:multiLevelType w:val="multilevel"/>
    <w:tmpl w:val="D0D032E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6636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DA185A"/>
    <w:multiLevelType w:val="multilevel"/>
    <w:tmpl w:val="57920C0E"/>
    <w:lvl w:ilvl="0">
      <w:start w:val="1"/>
      <w:numFmt w:val="lowerLetter"/>
      <w:lvlText w:val="%1."/>
      <w:lvlJc w:val="left"/>
      <w:pPr>
        <w:tabs>
          <w:tab w:val="num" w:pos="641"/>
        </w:tabs>
        <w:ind w:left="641" w:hanging="357"/>
      </w:pPr>
      <w:rPr>
        <w:rFonts w:ascii="Arial" w:hAnsi="Arial" w:hint="default"/>
        <w:b/>
        <w:bCs/>
        <w:i w:val="0"/>
        <w:iCs w:val="0"/>
        <w:color w:val="5AAB4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6E46D6"/>
    <w:multiLevelType w:val="multilevel"/>
    <w:tmpl w:val="F302245A"/>
    <w:lvl w:ilvl="0">
      <w:start w:val="1"/>
      <w:numFmt w:val="decimal"/>
      <w:lvlText w:val="%1."/>
      <w:lvlJc w:val="left"/>
      <w:pPr>
        <w:ind w:left="644" w:hanging="360"/>
      </w:pPr>
      <w:rPr>
        <w:rFonts w:ascii="Arial Gras" w:hAnsi="Arial Gras" w:hint="default"/>
        <w:b/>
        <w:bCs/>
        <w:i w:val="0"/>
        <w:iCs w:val="0"/>
        <w:color w:val="5AAB4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1BB682A"/>
    <w:multiLevelType w:val="multilevel"/>
    <w:tmpl w:val="D486C406"/>
    <w:lvl w:ilvl="0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Arial Black" w:hAnsi="Arial Black" w:hint="default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DD3C8C"/>
    <w:multiLevelType w:val="hybridMultilevel"/>
    <w:tmpl w:val="E9A29BA8"/>
    <w:lvl w:ilvl="0" w:tplc="8F9A8DEA">
      <w:start w:val="1"/>
      <w:numFmt w:val="decimal"/>
      <w:lvlText w:val="%1."/>
      <w:lvlJc w:val="left"/>
      <w:pPr>
        <w:ind w:left="644" w:hanging="360"/>
      </w:pPr>
      <w:rPr>
        <w:rFonts w:ascii="Arial Gras" w:hAnsi="Arial Gras" w:hint="default"/>
        <w:b/>
        <w:bCs/>
        <w:i w:val="0"/>
        <w:iCs w:val="0"/>
        <w:color w:val="46636F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C70E28"/>
    <w:multiLevelType w:val="multilevel"/>
    <w:tmpl w:val="41AAA200"/>
    <w:lvl w:ilvl="0">
      <w:start w:val="1"/>
      <w:numFmt w:val="bullet"/>
      <w:lvlText w:val="&gt;"/>
      <w:lvlJc w:val="left"/>
      <w:pPr>
        <w:ind w:left="644" w:hanging="360"/>
      </w:pPr>
      <w:rPr>
        <w:rFonts w:ascii="Arial" w:hAnsi="Arial" w:hint="default"/>
        <w:b/>
        <w:bCs/>
        <w:i w:val="0"/>
        <w:iCs w:val="0"/>
        <w:color w:val="5AAB45"/>
        <w:u w:color="5AAB45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9CC5271"/>
    <w:multiLevelType w:val="multilevel"/>
    <w:tmpl w:val="7BFE26F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314257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A60AE2"/>
    <w:multiLevelType w:val="multilevel"/>
    <w:tmpl w:val="D03E613C"/>
    <w:lvl w:ilvl="0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 w:hint="default"/>
        <w:b/>
        <w:bCs/>
        <w:i w:val="0"/>
        <w:iCs w:val="0"/>
        <w:color w:val="79B51D"/>
        <w:u w:color="5AAB45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2"/>
  </w:num>
  <w:num w:numId="12">
    <w:abstractNumId w:val="12"/>
  </w:num>
  <w:num w:numId="13">
    <w:abstractNumId w:val="12"/>
  </w:num>
  <w:num w:numId="14">
    <w:abstractNumId w:val="11"/>
  </w:num>
  <w:num w:numId="15">
    <w:abstractNumId w:val="37"/>
  </w:num>
  <w:num w:numId="16">
    <w:abstractNumId w:val="30"/>
  </w:num>
  <w:num w:numId="17">
    <w:abstractNumId w:val="23"/>
  </w:num>
  <w:num w:numId="18">
    <w:abstractNumId w:val="19"/>
  </w:num>
  <w:num w:numId="19">
    <w:abstractNumId w:val="0"/>
  </w:num>
  <w:num w:numId="20">
    <w:abstractNumId w:val="24"/>
  </w:num>
  <w:num w:numId="21">
    <w:abstractNumId w:val="29"/>
  </w:num>
  <w:num w:numId="22">
    <w:abstractNumId w:val="15"/>
  </w:num>
  <w:num w:numId="23">
    <w:abstractNumId w:val="20"/>
  </w:num>
  <w:num w:numId="24">
    <w:abstractNumId w:val="28"/>
  </w:num>
  <w:num w:numId="25">
    <w:abstractNumId w:val="31"/>
  </w:num>
  <w:num w:numId="26">
    <w:abstractNumId w:val="40"/>
  </w:num>
  <w:num w:numId="27">
    <w:abstractNumId w:val="36"/>
  </w:num>
  <w:num w:numId="28">
    <w:abstractNumId w:val="38"/>
  </w:num>
  <w:num w:numId="29">
    <w:abstractNumId w:val="32"/>
  </w:num>
  <w:num w:numId="30">
    <w:abstractNumId w:val="18"/>
  </w:num>
  <w:num w:numId="31">
    <w:abstractNumId w:val="39"/>
  </w:num>
  <w:num w:numId="32">
    <w:abstractNumId w:val="35"/>
  </w:num>
  <w:num w:numId="33">
    <w:abstractNumId w:val="34"/>
  </w:num>
  <w:num w:numId="34">
    <w:abstractNumId w:val="27"/>
  </w:num>
  <w:num w:numId="35">
    <w:abstractNumId w:val="33"/>
  </w:num>
  <w:num w:numId="36">
    <w:abstractNumId w:val="21"/>
  </w:num>
  <w:num w:numId="37">
    <w:abstractNumId w:val="25"/>
  </w:num>
  <w:num w:numId="38">
    <w:abstractNumId w:val="14"/>
  </w:num>
  <w:num w:numId="39">
    <w:abstractNumId w:val="13"/>
  </w:num>
  <w:num w:numId="40">
    <w:abstractNumId w:val="16"/>
  </w:num>
  <w:num w:numId="41">
    <w:abstractNumId w:val="17"/>
  </w:num>
  <w:num w:numId="42">
    <w:abstractNumId w:val="26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567"/>
  <w:drawingGridHorizontalSpacing w:val="102"/>
  <w:drawingGridVerticalSpacing w:val="181"/>
  <w:displayHorizontalDrawingGridEvery w:val="2"/>
  <w:displayVerticalDrawingGridEvery w:val="2"/>
  <w:characterSpacingControl w:val="doNotCompress"/>
  <w:hdrShapeDefaults>
    <o:shapedefaults v:ext="edit" spidmax="2049">
      <o:colormru v:ext="edit" colors="#79b5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C5"/>
    <w:rsid w:val="00000C0D"/>
    <w:rsid w:val="0000408A"/>
    <w:rsid w:val="0000738D"/>
    <w:rsid w:val="00010774"/>
    <w:rsid w:val="000456F0"/>
    <w:rsid w:val="000510D0"/>
    <w:rsid w:val="00051417"/>
    <w:rsid w:val="00066CF1"/>
    <w:rsid w:val="000719D1"/>
    <w:rsid w:val="0007794C"/>
    <w:rsid w:val="0008442B"/>
    <w:rsid w:val="00084CCE"/>
    <w:rsid w:val="000905CE"/>
    <w:rsid w:val="000920E2"/>
    <w:rsid w:val="00094CD5"/>
    <w:rsid w:val="000964D7"/>
    <w:rsid w:val="000B02A5"/>
    <w:rsid w:val="000B48FC"/>
    <w:rsid w:val="000C2697"/>
    <w:rsid w:val="000D7667"/>
    <w:rsid w:val="000F3FA2"/>
    <w:rsid w:val="000F58BF"/>
    <w:rsid w:val="00111CC6"/>
    <w:rsid w:val="001134BF"/>
    <w:rsid w:val="001256FA"/>
    <w:rsid w:val="001363DE"/>
    <w:rsid w:val="00136A33"/>
    <w:rsid w:val="001409A4"/>
    <w:rsid w:val="00172080"/>
    <w:rsid w:val="0017456B"/>
    <w:rsid w:val="00186DA2"/>
    <w:rsid w:val="001A0EE5"/>
    <w:rsid w:val="001A3FB2"/>
    <w:rsid w:val="001B4DAE"/>
    <w:rsid w:val="001B6224"/>
    <w:rsid w:val="001D36E6"/>
    <w:rsid w:val="001E1C3F"/>
    <w:rsid w:val="00203583"/>
    <w:rsid w:val="0020388E"/>
    <w:rsid w:val="00203C3B"/>
    <w:rsid w:val="00204204"/>
    <w:rsid w:val="0020420D"/>
    <w:rsid w:val="00204E95"/>
    <w:rsid w:val="0021364F"/>
    <w:rsid w:val="00213B56"/>
    <w:rsid w:val="0021673A"/>
    <w:rsid w:val="0022518F"/>
    <w:rsid w:val="00247B57"/>
    <w:rsid w:val="00250ED3"/>
    <w:rsid w:val="0025564F"/>
    <w:rsid w:val="00257CEE"/>
    <w:rsid w:val="00266223"/>
    <w:rsid w:val="00267EF3"/>
    <w:rsid w:val="00270703"/>
    <w:rsid w:val="00276D93"/>
    <w:rsid w:val="00282E86"/>
    <w:rsid w:val="0028319D"/>
    <w:rsid w:val="00283CD3"/>
    <w:rsid w:val="002A50E3"/>
    <w:rsid w:val="002A5C5B"/>
    <w:rsid w:val="002B23A2"/>
    <w:rsid w:val="002B3C1E"/>
    <w:rsid w:val="002B471F"/>
    <w:rsid w:val="002B5600"/>
    <w:rsid w:val="002B7E84"/>
    <w:rsid w:val="002C0A7C"/>
    <w:rsid w:val="002D1E95"/>
    <w:rsid w:val="002D32F5"/>
    <w:rsid w:val="002F1F0C"/>
    <w:rsid w:val="002F32F4"/>
    <w:rsid w:val="00302AB4"/>
    <w:rsid w:val="00305CF0"/>
    <w:rsid w:val="00314C21"/>
    <w:rsid w:val="0032197B"/>
    <w:rsid w:val="00324045"/>
    <w:rsid w:val="003265AD"/>
    <w:rsid w:val="003320C0"/>
    <w:rsid w:val="00334D68"/>
    <w:rsid w:val="0034432C"/>
    <w:rsid w:val="00350CC0"/>
    <w:rsid w:val="0035241D"/>
    <w:rsid w:val="00353C1A"/>
    <w:rsid w:val="00360D3F"/>
    <w:rsid w:val="003615EF"/>
    <w:rsid w:val="00367367"/>
    <w:rsid w:val="003744F7"/>
    <w:rsid w:val="00381A94"/>
    <w:rsid w:val="00383E45"/>
    <w:rsid w:val="003C3E43"/>
    <w:rsid w:val="003C4EB8"/>
    <w:rsid w:val="003E1E2A"/>
    <w:rsid w:val="003E6EB1"/>
    <w:rsid w:val="00404F7F"/>
    <w:rsid w:val="0040524F"/>
    <w:rsid w:val="00434C36"/>
    <w:rsid w:val="004423A0"/>
    <w:rsid w:val="0045535B"/>
    <w:rsid w:val="004571A0"/>
    <w:rsid w:val="00465855"/>
    <w:rsid w:val="0047076C"/>
    <w:rsid w:val="00470772"/>
    <w:rsid w:val="00470814"/>
    <w:rsid w:val="004724C9"/>
    <w:rsid w:val="00472FF1"/>
    <w:rsid w:val="00477713"/>
    <w:rsid w:val="00483D91"/>
    <w:rsid w:val="00485B9E"/>
    <w:rsid w:val="0049108F"/>
    <w:rsid w:val="00494E60"/>
    <w:rsid w:val="00495ABD"/>
    <w:rsid w:val="004964C5"/>
    <w:rsid w:val="004D2627"/>
    <w:rsid w:val="004D262B"/>
    <w:rsid w:val="004D76A4"/>
    <w:rsid w:val="004E7B69"/>
    <w:rsid w:val="004F56F4"/>
    <w:rsid w:val="0050337A"/>
    <w:rsid w:val="00506572"/>
    <w:rsid w:val="005103C3"/>
    <w:rsid w:val="005117C6"/>
    <w:rsid w:val="0051658E"/>
    <w:rsid w:val="00516700"/>
    <w:rsid w:val="00526ECA"/>
    <w:rsid w:val="00530CA2"/>
    <w:rsid w:val="00532A59"/>
    <w:rsid w:val="00542608"/>
    <w:rsid w:val="00565116"/>
    <w:rsid w:val="00565D60"/>
    <w:rsid w:val="005707DA"/>
    <w:rsid w:val="00592070"/>
    <w:rsid w:val="005C2642"/>
    <w:rsid w:val="005C3330"/>
    <w:rsid w:val="005D7008"/>
    <w:rsid w:val="00604BDC"/>
    <w:rsid w:val="00612CD5"/>
    <w:rsid w:val="00612CE7"/>
    <w:rsid w:val="00616C2F"/>
    <w:rsid w:val="00617A95"/>
    <w:rsid w:val="00644A70"/>
    <w:rsid w:val="006569A4"/>
    <w:rsid w:val="00662ACB"/>
    <w:rsid w:val="006663C6"/>
    <w:rsid w:val="0066701E"/>
    <w:rsid w:val="006705FB"/>
    <w:rsid w:val="00673171"/>
    <w:rsid w:val="00682791"/>
    <w:rsid w:val="006846C4"/>
    <w:rsid w:val="00691A5F"/>
    <w:rsid w:val="006927EE"/>
    <w:rsid w:val="006A05CF"/>
    <w:rsid w:val="006A22C1"/>
    <w:rsid w:val="006A5543"/>
    <w:rsid w:val="006A63D6"/>
    <w:rsid w:val="006C2734"/>
    <w:rsid w:val="006C7A82"/>
    <w:rsid w:val="006D0B4B"/>
    <w:rsid w:val="006E5736"/>
    <w:rsid w:val="007046DE"/>
    <w:rsid w:val="00704B54"/>
    <w:rsid w:val="00704C29"/>
    <w:rsid w:val="00704D3F"/>
    <w:rsid w:val="00724F26"/>
    <w:rsid w:val="00732DCD"/>
    <w:rsid w:val="00734492"/>
    <w:rsid w:val="00735928"/>
    <w:rsid w:val="00741F4D"/>
    <w:rsid w:val="00745CBE"/>
    <w:rsid w:val="007514B7"/>
    <w:rsid w:val="00763CC9"/>
    <w:rsid w:val="00782A09"/>
    <w:rsid w:val="00783E53"/>
    <w:rsid w:val="007878D0"/>
    <w:rsid w:val="007923F3"/>
    <w:rsid w:val="00794FFB"/>
    <w:rsid w:val="00796900"/>
    <w:rsid w:val="007A2040"/>
    <w:rsid w:val="007B5B92"/>
    <w:rsid w:val="007C00CB"/>
    <w:rsid w:val="007C2919"/>
    <w:rsid w:val="007C5809"/>
    <w:rsid w:val="007D0CC6"/>
    <w:rsid w:val="007D2D77"/>
    <w:rsid w:val="007D69EA"/>
    <w:rsid w:val="007D6C5A"/>
    <w:rsid w:val="00810E4D"/>
    <w:rsid w:val="00810F6D"/>
    <w:rsid w:val="00815643"/>
    <w:rsid w:val="00815AAA"/>
    <w:rsid w:val="008303AD"/>
    <w:rsid w:val="00836029"/>
    <w:rsid w:val="00847A55"/>
    <w:rsid w:val="008653B4"/>
    <w:rsid w:val="00873D26"/>
    <w:rsid w:val="00876EAF"/>
    <w:rsid w:val="00895277"/>
    <w:rsid w:val="008A05C9"/>
    <w:rsid w:val="008A0D42"/>
    <w:rsid w:val="008B7E92"/>
    <w:rsid w:val="008C1919"/>
    <w:rsid w:val="008C459B"/>
    <w:rsid w:val="008C5D19"/>
    <w:rsid w:val="008E1FAA"/>
    <w:rsid w:val="008F681B"/>
    <w:rsid w:val="009010F3"/>
    <w:rsid w:val="00917BAD"/>
    <w:rsid w:val="009224B3"/>
    <w:rsid w:val="009501DE"/>
    <w:rsid w:val="0095181E"/>
    <w:rsid w:val="00954CF4"/>
    <w:rsid w:val="00957976"/>
    <w:rsid w:val="00962277"/>
    <w:rsid w:val="009625B9"/>
    <w:rsid w:val="00982481"/>
    <w:rsid w:val="00985347"/>
    <w:rsid w:val="009A31E9"/>
    <w:rsid w:val="009A798A"/>
    <w:rsid w:val="009B3EE6"/>
    <w:rsid w:val="009B4244"/>
    <w:rsid w:val="009B5FCC"/>
    <w:rsid w:val="009B6B18"/>
    <w:rsid w:val="009B781A"/>
    <w:rsid w:val="009C5BB9"/>
    <w:rsid w:val="009D5ECB"/>
    <w:rsid w:val="00A014F1"/>
    <w:rsid w:val="00A01C4F"/>
    <w:rsid w:val="00A1378B"/>
    <w:rsid w:val="00A1749E"/>
    <w:rsid w:val="00A21492"/>
    <w:rsid w:val="00A21D08"/>
    <w:rsid w:val="00A30D81"/>
    <w:rsid w:val="00A37F4F"/>
    <w:rsid w:val="00A51E92"/>
    <w:rsid w:val="00A54AC4"/>
    <w:rsid w:val="00A5656B"/>
    <w:rsid w:val="00A61B22"/>
    <w:rsid w:val="00A66A17"/>
    <w:rsid w:val="00A7086A"/>
    <w:rsid w:val="00A869AD"/>
    <w:rsid w:val="00A92AAB"/>
    <w:rsid w:val="00AA03DD"/>
    <w:rsid w:val="00AB1345"/>
    <w:rsid w:val="00AB316A"/>
    <w:rsid w:val="00AB5AA0"/>
    <w:rsid w:val="00AD1D2F"/>
    <w:rsid w:val="00AD5114"/>
    <w:rsid w:val="00AE5AE3"/>
    <w:rsid w:val="00AF62F1"/>
    <w:rsid w:val="00B147DA"/>
    <w:rsid w:val="00B3396B"/>
    <w:rsid w:val="00B41F12"/>
    <w:rsid w:val="00B51D6F"/>
    <w:rsid w:val="00B73116"/>
    <w:rsid w:val="00B768F4"/>
    <w:rsid w:val="00B769F1"/>
    <w:rsid w:val="00B866CB"/>
    <w:rsid w:val="00B87700"/>
    <w:rsid w:val="00B91123"/>
    <w:rsid w:val="00B95A10"/>
    <w:rsid w:val="00BA016A"/>
    <w:rsid w:val="00BA0C2F"/>
    <w:rsid w:val="00BA0E89"/>
    <w:rsid w:val="00BA4844"/>
    <w:rsid w:val="00BA536A"/>
    <w:rsid w:val="00BA7672"/>
    <w:rsid w:val="00BB3C4C"/>
    <w:rsid w:val="00BD4020"/>
    <w:rsid w:val="00BE0FB2"/>
    <w:rsid w:val="00BE1F6F"/>
    <w:rsid w:val="00BE58E9"/>
    <w:rsid w:val="00BE7535"/>
    <w:rsid w:val="00C02DC3"/>
    <w:rsid w:val="00C23076"/>
    <w:rsid w:val="00C279C2"/>
    <w:rsid w:val="00C33739"/>
    <w:rsid w:val="00C34156"/>
    <w:rsid w:val="00C451F5"/>
    <w:rsid w:val="00C62048"/>
    <w:rsid w:val="00C634D2"/>
    <w:rsid w:val="00C750D5"/>
    <w:rsid w:val="00C843B8"/>
    <w:rsid w:val="00C90783"/>
    <w:rsid w:val="00C91009"/>
    <w:rsid w:val="00C94982"/>
    <w:rsid w:val="00CA22BA"/>
    <w:rsid w:val="00CA39AC"/>
    <w:rsid w:val="00CB1BA4"/>
    <w:rsid w:val="00CC19A0"/>
    <w:rsid w:val="00CC395F"/>
    <w:rsid w:val="00CC39BF"/>
    <w:rsid w:val="00CC4C1B"/>
    <w:rsid w:val="00CE1560"/>
    <w:rsid w:val="00CE36E0"/>
    <w:rsid w:val="00CF2DCD"/>
    <w:rsid w:val="00D008D9"/>
    <w:rsid w:val="00D03FE6"/>
    <w:rsid w:val="00D072FC"/>
    <w:rsid w:val="00D07947"/>
    <w:rsid w:val="00D10B92"/>
    <w:rsid w:val="00D1197B"/>
    <w:rsid w:val="00D12CAC"/>
    <w:rsid w:val="00D14885"/>
    <w:rsid w:val="00D149C5"/>
    <w:rsid w:val="00D2256E"/>
    <w:rsid w:val="00D429C3"/>
    <w:rsid w:val="00D926BF"/>
    <w:rsid w:val="00D95DCB"/>
    <w:rsid w:val="00D97D03"/>
    <w:rsid w:val="00DA3CA0"/>
    <w:rsid w:val="00DA42DE"/>
    <w:rsid w:val="00DB0403"/>
    <w:rsid w:val="00DB570E"/>
    <w:rsid w:val="00DC4B63"/>
    <w:rsid w:val="00DF05B7"/>
    <w:rsid w:val="00E0293D"/>
    <w:rsid w:val="00E05334"/>
    <w:rsid w:val="00E119AD"/>
    <w:rsid w:val="00E319C5"/>
    <w:rsid w:val="00E36F99"/>
    <w:rsid w:val="00E4696D"/>
    <w:rsid w:val="00E5052F"/>
    <w:rsid w:val="00E51559"/>
    <w:rsid w:val="00E57384"/>
    <w:rsid w:val="00E676F5"/>
    <w:rsid w:val="00E767B3"/>
    <w:rsid w:val="00E80EF1"/>
    <w:rsid w:val="00E8106B"/>
    <w:rsid w:val="00E9511C"/>
    <w:rsid w:val="00E95549"/>
    <w:rsid w:val="00E9591E"/>
    <w:rsid w:val="00EA2133"/>
    <w:rsid w:val="00EA58EA"/>
    <w:rsid w:val="00EC4B64"/>
    <w:rsid w:val="00EC5664"/>
    <w:rsid w:val="00EC76B9"/>
    <w:rsid w:val="00ED1A4B"/>
    <w:rsid w:val="00ED1F52"/>
    <w:rsid w:val="00ED3F1B"/>
    <w:rsid w:val="00ED6482"/>
    <w:rsid w:val="00EE49F8"/>
    <w:rsid w:val="00EE5535"/>
    <w:rsid w:val="00EE719A"/>
    <w:rsid w:val="00F04137"/>
    <w:rsid w:val="00F107BC"/>
    <w:rsid w:val="00F15DCF"/>
    <w:rsid w:val="00F37B33"/>
    <w:rsid w:val="00F43C13"/>
    <w:rsid w:val="00F6480A"/>
    <w:rsid w:val="00F66115"/>
    <w:rsid w:val="00F7799F"/>
    <w:rsid w:val="00F86FE4"/>
    <w:rsid w:val="00F962EC"/>
    <w:rsid w:val="00FA2778"/>
    <w:rsid w:val="00FA5A7F"/>
    <w:rsid w:val="00FE3BA0"/>
    <w:rsid w:val="00FE459F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9b51d"/>
    </o:shapedefaults>
    <o:shapelayout v:ext="edit">
      <o:idmap v:ext="edit" data="1"/>
    </o:shapelayout>
  </w:shapeDefaults>
  <w:decimalSymbol w:val=","/>
  <w:listSeparator w:val=";"/>
  <w14:docId w14:val="323597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9D5ECB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305CF0"/>
    <w:pPr>
      <w:numPr>
        <w:numId w:val="39"/>
      </w:numPr>
      <w:tabs>
        <w:tab w:val="left" w:pos="641"/>
      </w:tabs>
      <w:ind w:left="568" w:hanging="284"/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34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8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4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9D5ECB"/>
    <w:pPr>
      <w:spacing w:line="240" w:lineRule="auto"/>
      <w:ind w:right="1021"/>
    </w:pPr>
    <w:rPr>
      <w:rFonts w:eastAsiaTheme="minorEastAsia" w:cstheme="minorBidi"/>
      <w:b/>
      <w:bCs/>
      <w:noProof/>
      <w:sz w:val="48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2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character" w:styleId="Marquedecommentaire">
    <w:name w:val="annotation reference"/>
    <w:basedOn w:val="Policepardfaut"/>
    <w:semiHidden/>
    <w:unhideWhenUsed/>
    <w:rsid w:val="00782A0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82A09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82A09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82A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82A09"/>
    <w:rPr>
      <w:rFonts w:ascii="Arial" w:hAnsi="Arial"/>
      <w:b/>
      <w:bCs/>
    </w:rPr>
  </w:style>
  <w:style w:type="paragraph" w:styleId="Notedebasdepage">
    <w:name w:val="footnote text"/>
    <w:basedOn w:val="Normal"/>
    <w:link w:val="NotedebasdepageCar"/>
    <w:semiHidden/>
    <w:unhideWhenUsed/>
    <w:rsid w:val="006A5543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6A5543"/>
    <w:rPr>
      <w:rFonts w:ascii="Arial" w:hAnsi="Arial"/>
    </w:rPr>
  </w:style>
  <w:style w:type="character" w:styleId="Appelnotedebasdep">
    <w:name w:val="footnote reference"/>
    <w:basedOn w:val="Policepardfaut"/>
    <w:semiHidden/>
    <w:unhideWhenUsed/>
    <w:rsid w:val="006A554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9D5ECB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305CF0"/>
    <w:pPr>
      <w:numPr>
        <w:numId w:val="39"/>
      </w:numPr>
      <w:tabs>
        <w:tab w:val="left" w:pos="641"/>
      </w:tabs>
      <w:ind w:left="568" w:hanging="284"/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34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8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4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9D5ECB"/>
    <w:pPr>
      <w:spacing w:line="240" w:lineRule="auto"/>
      <w:ind w:right="1021"/>
    </w:pPr>
    <w:rPr>
      <w:rFonts w:eastAsiaTheme="minorEastAsia" w:cstheme="minorBidi"/>
      <w:b/>
      <w:bCs/>
      <w:noProof/>
      <w:sz w:val="48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2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character" w:styleId="Marquedecommentaire">
    <w:name w:val="annotation reference"/>
    <w:basedOn w:val="Policepardfaut"/>
    <w:semiHidden/>
    <w:unhideWhenUsed/>
    <w:rsid w:val="00782A0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82A09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82A09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82A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82A09"/>
    <w:rPr>
      <w:rFonts w:ascii="Arial" w:hAnsi="Arial"/>
      <w:b/>
      <w:bCs/>
    </w:rPr>
  </w:style>
  <w:style w:type="paragraph" w:styleId="Notedebasdepage">
    <w:name w:val="footnote text"/>
    <w:basedOn w:val="Normal"/>
    <w:link w:val="NotedebasdepageCar"/>
    <w:semiHidden/>
    <w:unhideWhenUsed/>
    <w:rsid w:val="006A5543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6A5543"/>
    <w:rPr>
      <w:rFonts w:ascii="Arial" w:hAnsi="Arial"/>
    </w:rPr>
  </w:style>
  <w:style w:type="character" w:styleId="Appelnotedebasdep">
    <w:name w:val="footnote reference"/>
    <w:basedOn w:val="Policepardfaut"/>
    <w:semiHidden/>
    <w:unhideWhenUsed/>
    <w:rsid w:val="006A55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cnsa.fr/soutien-a-la-recherche-et-a-linnovation/resultats-de-recherche/un-outil-de-realite-augmentee-pour-faciliter-la-vie-quotidienne-de-personnes-agees-presentant-des-troubles-de-la-memoir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nsa.fr/documentation/rapports-de-recherch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notin\AppData\Local\Microsoft\Windows\Temporary%20Internet%20Files\Content.Outlook\GEJHPUKA\DossierPress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8791B0-6220-4981-AD77-66F66717A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DossierPresse.dot</Template>
  <TotalTime>8</TotalTime>
  <Pages>2</Pages>
  <Words>711</Words>
  <Characters>4290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presse</vt:lpstr>
    </vt:vector>
  </TitlesOfParts>
  <Company>CNSA</Company>
  <LinksUpToDate>false</LinksUpToDate>
  <CharactersWithSpaces>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</dc:title>
  <dc:creator>CNSA</dc:creator>
  <cp:lastModifiedBy>CNSA</cp:lastModifiedBy>
  <cp:revision>7</cp:revision>
  <cp:lastPrinted>2018-03-08T09:02:00Z</cp:lastPrinted>
  <dcterms:created xsi:type="dcterms:W3CDTF">2018-03-08T08:58:00Z</dcterms:created>
  <dcterms:modified xsi:type="dcterms:W3CDTF">2018-03-09T13:21:00Z</dcterms:modified>
</cp:coreProperties>
</file>