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5F" w:rsidRPr="00641220" w:rsidRDefault="00352E9B" w:rsidP="00641220">
      <w:pPr>
        <w:pStyle w:val="CNSA-Date"/>
      </w:pPr>
      <w:r>
        <w:t>8</w:t>
      </w:r>
      <w:r w:rsidR="00163B4E">
        <w:t xml:space="preserve"> mars 2017</w:t>
      </w:r>
    </w:p>
    <w:p w:rsidR="00684B48" w:rsidRDefault="00684B48" w:rsidP="001A3AAD">
      <w:pPr>
        <w:pStyle w:val="CNSA-Titre"/>
        <w:jc w:val="both"/>
      </w:pPr>
    </w:p>
    <w:p w:rsidR="001A3AAD" w:rsidRDefault="001200C9" w:rsidP="001A3AAD">
      <w:pPr>
        <w:pStyle w:val="CNSA-Titre"/>
        <w:jc w:val="both"/>
      </w:pPr>
      <w:r>
        <w:t xml:space="preserve">Appel à projets : Et nos voisins européens, comment font-ils ? </w:t>
      </w:r>
      <w:r w:rsidR="00EA5BB7" w:rsidRPr="00EA5BB7">
        <w:t xml:space="preserve"> </w:t>
      </w:r>
    </w:p>
    <w:p w:rsidR="003177F8" w:rsidRDefault="003177F8" w:rsidP="003177F8">
      <w:pPr>
        <w:pStyle w:val="CNSA-Titre"/>
        <w:spacing w:line="280" w:lineRule="atLeast"/>
        <w:jc w:val="both"/>
        <w:rPr>
          <w:rFonts w:cs="Times New Roman"/>
          <w:b w:val="0"/>
          <w:bCs w:val="0"/>
          <w:sz w:val="20"/>
        </w:rPr>
      </w:pPr>
    </w:p>
    <w:p w:rsidR="001200C9" w:rsidRDefault="00EA5BB7" w:rsidP="001200C9">
      <w:pPr>
        <w:pStyle w:val="CNSA-Titre"/>
        <w:spacing w:line="280" w:lineRule="atLeast"/>
        <w:jc w:val="both"/>
        <w:rPr>
          <w:rFonts w:cs="Times New Roman"/>
          <w:b w:val="0"/>
          <w:bCs w:val="0"/>
          <w:sz w:val="20"/>
        </w:rPr>
      </w:pPr>
      <w:r w:rsidRPr="00EA5BB7">
        <w:rPr>
          <w:rFonts w:cs="Times New Roman"/>
          <w:b w:val="0"/>
          <w:bCs w:val="0"/>
          <w:sz w:val="20"/>
        </w:rPr>
        <w:t xml:space="preserve">La CNSA lance </w:t>
      </w:r>
      <w:r w:rsidR="0037500B">
        <w:rPr>
          <w:rFonts w:cs="Times New Roman"/>
          <w:b w:val="0"/>
          <w:bCs w:val="0"/>
          <w:sz w:val="20"/>
        </w:rPr>
        <w:t>un appel à projets pour encourager des équipes</w:t>
      </w:r>
      <w:r w:rsidR="00E46DC9">
        <w:rPr>
          <w:rFonts w:cs="Times New Roman"/>
          <w:b w:val="0"/>
          <w:bCs w:val="0"/>
          <w:sz w:val="20"/>
        </w:rPr>
        <w:t xml:space="preserve"> de</w:t>
      </w:r>
      <w:r w:rsidR="0037500B">
        <w:rPr>
          <w:rFonts w:cs="Times New Roman"/>
          <w:b w:val="0"/>
          <w:bCs w:val="0"/>
          <w:sz w:val="20"/>
        </w:rPr>
        <w:t xml:space="preserve"> </w:t>
      </w:r>
      <w:r w:rsidR="00E46DC9">
        <w:rPr>
          <w:rFonts w:cs="Times New Roman"/>
          <w:b w:val="0"/>
          <w:bCs w:val="0"/>
          <w:sz w:val="20"/>
        </w:rPr>
        <w:t>professionnels et</w:t>
      </w:r>
      <w:r w:rsidR="008B2136">
        <w:rPr>
          <w:rFonts w:cs="Times New Roman"/>
          <w:b w:val="0"/>
          <w:bCs w:val="0"/>
          <w:sz w:val="20"/>
        </w:rPr>
        <w:t xml:space="preserve"> </w:t>
      </w:r>
      <w:r w:rsidR="001200C9">
        <w:rPr>
          <w:rFonts w:cs="Times New Roman"/>
          <w:b w:val="0"/>
          <w:bCs w:val="0"/>
          <w:sz w:val="20"/>
        </w:rPr>
        <w:t xml:space="preserve">de </w:t>
      </w:r>
      <w:r w:rsidR="008B2136">
        <w:rPr>
          <w:rFonts w:cs="Times New Roman"/>
          <w:b w:val="0"/>
          <w:bCs w:val="0"/>
          <w:sz w:val="20"/>
        </w:rPr>
        <w:t xml:space="preserve">chercheurs </w:t>
      </w:r>
      <w:r w:rsidR="00E46DC9">
        <w:rPr>
          <w:rFonts w:cs="Times New Roman"/>
          <w:b w:val="0"/>
          <w:bCs w:val="0"/>
          <w:sz w:val="20"/>
        </w:rPr>
        <w:t xml:space="preserve">français </w:t>
      </w:r>
      <w:r w:rsidR="0037500B">
        <w:rPr>
          <w:rFonts w:cs="Times New Roman"/>
          <w:b w:val="0"/>
          <w:bCs w:val="0"/>
          <w:sz w:val="20"/>
        </w:rPr>
        <w:t>à étudier comment nos voisins européens accompagnent les personnes en situation de handicap ou de perte d’autonomie.</w:t>
      </w:r>
      <w:r w:rsidR="001A3AAD">
        <w:rPr>
          <w:rFonts w:cs="Times New Roman"/>
          <w:b w:val="0"/>
          <w:bCs w:val="0"/>
          <w:sz w:val="20"/>
        </w:rPr>
        <w:t xml:space="preserve"> </w:t>
      </w:r>
      <w:r w:rsidR="001200C9">
        <w:rPr>
          <w:rFonts w:cs="Times New Roman"/>
          <w:b w:val="0"/>
          <w:bCs w:val="0"/>
          <w:sz w:val="20"/>
        </w:rPr>
        <w:t xml:space="preserve">Cet appel à projets </w:t>
      </w:r>
      <w:r w:rsidR="00A22476">
        <w:rPr>
          <w:rFonts w:cs="Times New Roman"/>
          <w:b w:val="0"/>
          <w:bCs w:val="0"/>
          <w:sz w:val="20"/>
        </w:rPr>
        <w:t xml:space="preserve">contribue à </w:t>
      </w:r>
      <w:r w:rsidR="001200C9">
        <w:rPr>
          <w:rFonts w:cs="Times New Roman"/>
          <w:b w:val="0"/>
          <w:bCs w:val="0"/>
          <w:sz w:val="20"/>
        </w:rPr>
        <w:t>la stratégie quinquennale d’évolution de l’offre médico-sociale</w:t>
      </w:r>
      <w:r w:rsidR="006A2ED2">
        <w:rPr>
          <w:rFonts w:cs="Times New Roman"/>
          <w:b w:val="0"/>
          <w:bCs w:val="0"/>
          <w:sz w:val="20"/>
        </w:rPr>
        <w:t xml:space="preserve">, </w:t>
      </w:r>
      <w:r w:rsidR="00A22476">
        <w:rPr>
          <w:rFonts w:cs="Times New Roman"/>
          <w:b w:val="0"/>
          <w:bCs w:val="0"/>
          <w:sz w:val="20"/>
        </w:rPr>
        <w:t xml:space="preserve">dans ses </w:t>
      </w:r>
      <w:r w:rsidR="001200C9">
        <w:rPr>
          <w:rFonts w:cs="Times New Roman"/>
          <w:b w:val="0"/>
          <w:bCs w:val="0"/>
          <w:sz w:val="20"/>
        </w:rPr>
        <w:t>volet</w:t>
      </w:r>
      <w:r w:rsidR="00A22476">
        <w:rPr>
          <w:rFonts w:cs="Times New Roman"/>
          <w:b w:val="0"/>
          <w:bCs w:val="0"/>
          <w:sz w:val="20"/>
        </w:rPr>
        <w:t>s</w:t>
      </w:r>
      <w:r w:rsidR="001200C9">
        <w:rPr>
          <w:rFonts w:cs="Times New Roman"/>
          <w:b w:val="0"/>
          <w:bCs w:val="0"/>
          <w:sz w:val="20"/>
        </w:rPr>
        <w:t xml:space="preserve"> polyhandicap et handicap psychique. </w:t>
      </w:r>
    </w:p>
    <w:p w:rsidR="003177F8" w:rsidRDefault="003177F8" w:rsidP="003177F8">
      <w:pPr>
        <w:pStyle w:val="CNSA-Titre"/>
        <w:spacing w:line="280" w:lineRule="atLeast"/>
        <w:jc w:val="both"/>
        <w:rPr>
          <w:rFonts w:cs="Times New Roman"/>
          <w:b w:val="0"/>
          <w:bCs w:val="0"/>
          <w:sz w:val="20"/>
        </w:rPr>
      </w:pPr>
    </w:p>
    <w:p w:rsidR="001A3AAD" w:rsidRDefault="008D67B4" w:rsidP="003177F8">
      <w:pPr>
        <w:pStyle w:val="CNSA-Titre"/>
        <w:spacing w:line="280" w:lineRule="atLeast"/>
        <w:jc w:val="both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 xml:space="preserve">La CNSA a identifié </w:t>
      </w:r>
      <w:r w:rsidR="0017647E">
        <w:rPr>
          <w:rFonts w:cs="Times New Roman"/>
          <w:b w:val="0"/>
          <w:bCs w:val="0"/>
          <w:sz w:val="20"/>
        </w:rPr>
        <w:t xml:space="preserve">cinq </w:t>
      </w:r>
      <w:r>
        <w:rPr>
          <w:rFonts w:cs="Times New Roman"/>
          <w:b w:val="0"/>
          <w:bCs w:val="0"/>
          <w:sz w:val="20"/>
        </w:rPr>
        <w:t>axes d’étude :</w:t>
      </w:r>
    </w:p>
    <w:p w:rsidR="001A3AAD" w:rsidRDefault="008D67B4" w:rsidP="003177F8">
      <w:pPr>
        <w:pStyle w:val="CNSA-Titre"/>
        <w:numPr>
          <w:ilvl w:val="0"/>
          <w:numId w:val="16"/>
        </w:numPr>
        <w:spacing w:line="280" w:lineRule="atLeast"/>
        <w:jc w:val="both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>l’accompagnement des personnes polyhandicapées</w:t>
      </w:r>
    </w:p>
    <w:p w:rsidR="001A3AAD" w:rsidRDefault="008D67B4" w:rsidP="003177F8">
      <w:pPr>
        <w:pStyle w:val="CNSA-Titre"/>
        <w:numPr>
          <w:ilvl w:val="0"/>
          <w:numId w:val="16"/>
        </w:numPr>
        <w:spacing w:line="280" w:lineRule="atLeast"/>
        <w:jc w:val="both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>l’accès et le maintien dans le logement des personnes ayant des troubles psychiques</w:t>
      </w:r>
    </w:p>
    <w:p w:rsidR="001A3AAD" w:rsidRDefault="008D67B4" w:rsidP="003177F8">
      <w:pPr>
        <w:pStyle w:val="CNSA-Titre"/>
        <w:numPr>
          <w:ilvl w:val="0"/>
          <w:numId w:val="16"/>
        </w:numPr>
        <w:spacing w:line="280" w:lineRule="atLeast"/>
        <w:jc w:val="both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>l’accompagnement des personnes jeunes atteintes de la</w:t>
      </w:r>
      <w:r w:rsidRPr="0037500B">
        <w:rPr>
          <w:rFonts w:cs="Times New Roman"/>
          <w:b w:val="0"/>
          <w:bCs w:val="0"/>
          <w:sz w:val="20"/>
        </w:rPr>
        <w:t xml:space="preserve"> </w:t>
      </w:r>
      <w:r>
        <w:rPr>
          <w:rFonts w:cs="Times New Roman"/>
          <w:b w:val="0"/>
          <w:bCs w:val="0"/>
          <w:sz w:val="20"/>
        </w:rPr>
        <w:t>maladie d’Alzheimer ou de troubles apparentés</w:t>
      </w:r>
    </w:p>
    <w:p w:rsidR="00D679B4" w:rsidRDefault="00D679B4" w:rsidP="00D679B4">
      <w:pPr>
        <w:pStyle w:val="Paragraphedeliste"/>
        <w:numPr>
          <w:ilvl w:val="0"/>
          <w:numId w:val="16"/>
        </w:numPr>
      </w:pPr>
      <w:r>
        <w:t>le bien-être et la qualité de vie des personnes âgées dépendantes vivant en établiss</w:t>
      </w:r>
      <w:r>
        <w:t>e</w:t>
      </w:r>
      <w:r>
        <w:t>ment</w:t>
      </w:r>
    </w:p>
    <w:p w:rsidR="00D679B4" w:rsidRDefault="00D679B4" w:rsidP="00D679B4">
      <w:pPr>
        <w:pStyle w:val="Paragraphedeliste"/>
        <w:numPr>
          <w:ilvl w:val="0"/>
          <w:numId w:val="16"/>
        </w:numPr>
      </w:pPr>
      <w:r>
        <w:t>les organisations territoriales pour le maintien à domicile de personnes très dépe</w:t>
      </w:r>
      <w:r>
        <w:t>n</w:t>
      </w:r>
      <w:r>
        <w:t xml:space="preserve">dantes </w:t>
      </w:r>
    </w:p>
    <w:p w:rsidR="00D679B4" w:rsidRPr="00DD2502" w:rsidRDefault="00D679B4" w:rsidP="00684B48">
      <w:pPr>
        <w:pStyle w:val="Paragraphedeliste"/>
      </w:pPr>
    </w:p>
    <w:p w:rsidR="003177F8" w:rsidRDefault="001A3AAD" w:rsidP="003177F8">
      <w:pPr>
        <w:pStyle w:val="CNSA-Titre"/>
        <w:spacing w:line="280" w:lineRule="atLeast"/>
        <w:jc w:val="both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>S</w:t>
      </w:r>
      <w:r w:rsidR="008D67B4">
        <w:rPr>
          <w:rFonts w:cs="Times New Roman"/>
          <w:b w:val="0"/>
          <w:bCs w:val="0"/>
          <w:sz w:val="20"/>
        </w:rPr>
        <w:t>ur la base d’une revue documentaire et d’un voyage d’</w:t>
      </w:r>
      <w:r w:rsidR="009634B7">
        <w:rPr>
          <w:rFonts w:cs="Times New Roman"/>
          <w:b w:val="0"/>
          <w:bCs w:val="0"/>
          <w:sz w:val="20"/>
        </w:rPr>
        <w:t>études</w:t>
      </w:r>
      <w:r w:rsidR="008D67B4">
        <w:rPr>
          <w:rFonts w:cs="Times New Roman"/>
          <w:b w:val="0"/>
          <w:bCs w:val="0"/>
          <w:sz w:val="20"/>
        </w:rPr>
        <w:t xml:space="preserve">, les porteurs de projets </w:t>
      </w:r>
      <w:r w:rsidR="00892C47">
        <w:rPr>
          <w:rFonts w:cs="Times New Roman"/>
          <w:b w:val="0"/>
          <w:bCs w:val="0"/>
          <w:sz w:val="20"/>
        </w:rPr>
        <w:t>présenteront les enseignements qu’ils en tirent pour leur propre pratique professionnelle, pour le fonctionnement et l’organisation de l’organisme auquel ils appartiennent et pour l’amélioration des pratiques en France.</w:t>
      </w:r>
      <w:r w:rsidR="003177F8">
        <w:rPr>
          <w:rFonts w:cs="Times New Roman"/>
          <w:b w:val="0"/>
          <w:bCs w:val="0"/>
          <w:sz w:val="20"/>
        </w:rPr>
        <w:t xml:space="preserve"> </w:t>
      </w:r>
    </w:p>
    <w:p w:rsidR="003177F8" w:rsidRDefault="003177F8" w:rsidP="003177F8">
      <w:pPr>
        <w:pStyle w:val="CNSA-Titre"/>
        <w:spacing w:line="280" w:lineRule="atLeast"/>
        <w:jc w:val="both"/>
        <w:rPr>
          <w:rFonts w:cs="Times New Roman"/>
          <w:b w:val="0"/>
          <w:bCs w:val="0"/>
          <w:sz w:val="20"/>
        </w:rPr>
      </w:pPr>
    </w:p>
    <w:p w:rsidR="003177F8" w:rsidRDefault="00E46DC9" w:rsidP="003177F8">
      <w:pPr>
        <w:pStyle w:val="CNSA-Titre"/>
        <w:spacing w:line="280" w:lineRule="atLeast"/>
        <w:jc w:val="both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 xml:space="preserve">La CNSA entend </w:t>
      </w:r>
      <w:r w:rsidR="008D67B4">
        <w:rPr>
          <w:rFonts w:cs="Times New Roman"/>
          <w:b w:val="0"/>
          <w:bCs w:val="0"/>
          <w:sz w:val="20"/>
        </w:rPr>
        <w:t>ainsi</w:t>
      </w:r>
      <w:r w:rsidR="001200C9">
        <w:rPr>
          <w:rFonts w:cs="Times New Roman"/>
          <w:b w:val="0"/>
          <w:bCs w:val="0"/>
          <w:sz w:val="20"/>
        </w:rPr>
        <w:t> :</w:t>
      </w:r>
    </w:p>
    <w:p w:rsidR="003177F8" w:rsidRDefault="00E46DC9" w:rsidP="00872D7F">
      <w:pPr>
        <w:pStyle w:val="CNSA-Titre"/>
        <w:numPr>
          <w:ilvl w:val="0"/>
          <w:numId w:val="17"/>
        </w:numPr>
        <w:spacing w:line="280" w:lineRule="atLeast"/>
        <w:jc w:val="both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>améliorer les connaissances sur les politiques, dispositifs, outils et pratique</w:t>
      </w:r>
      <w:r w:rsidR="008D67B4">
        <w:rPr>
          <w:rFonts w:cs="Times New Roman"/>
          <w:b w:val="0"/>
          <w:bCs w:val="0"/>
          <w:sz w:val="20"/>
        </w:rPr>
        <w:t>s</w:t>
      </w:r>
      <w:r>
        <w:rPr>
          <w:rFonts w:cs="Times New Roman"/>
          <w:b w:val="0"/>
          <w:bCs w:val="0"/>
          <w:sz w:val="20"/>
        </w:rPr>
        <w:t xml:space="preserve"> d’accompagnement ;</w:t>
      </w:r>
    </w:p>
    <w:p w:rsidR="003177F8" w:rsidRDefault="00E46DC9" w:rsidP="00872D7F">
      <w:pPr>
        <w:pStyle w:val="CNSA-Titre"/>
        <w:numPr>
          <w:ilvl w:val="0"/>
          <w:numId w:val="17"/>
        </w:numPr>
        <w:spacing w:line="280" w:lineRule="atLeast"/>
        <w:jc w:val="both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 xml:space="preserve">questionner </w:t>
      </w:r>
      <w:r w:rsidR="008D67B4">
        <w:rPr>
          <w:rFonts w:cs="Times New Roman"/>
          <w:b w:val="0"/>
          <w:bCs w:val="0"/>
          <w:sz w:val="20"/>
        </w:rPr>
        <w:t>les</w:t>
      </w:r>
      <w:r>
        <w:rPr>
          <w:rFonts w:cs="Times New Roman"/>
          <w:b w:val="0"/>
          <w:bCs w:val="0"/>
          <w:sz w:val="20"/>
        </w:rPr>
        <w:t xml:space="preserve"> pratiques </w:t>
      </w:r>
      <w:r w:rsidR="008D67B4">
        <w:rPr>
          <w:rFonts w:cs="Times New Roman"/>
          <w:b w:val="0"/>
          <w:bCs w:val="0"/>
          <w:sz w:val="20"/>
        </w:rPr>
        <w:t>françaises</w:t>
      </w:r>
      <w:r>
        <w:rPr>
          <w:rFonts w:cs="Times New Roman"/>
          <w:b w:val="0"/>
          <w:bCs w:val="0"/>
          <w:sz w:val="20"/>
        </w:rPr>
        <w:t> ;</w:t>
      </w:r>
    </w:p>
    <w:p w:rsidR="003177F8" w:rsidRDefault="00E46DC9" w:rsidP="00872D7F">
      <w:pPr>
        <w:pStyle w:val="CNSA-Titre"/>
        <w:numPr>
          <w:ilvl w:val="0"/>
          <w:numId w:val="17"/>
        </w:numPr>
        <w:spacing w:line="280" w:lineRule="atLeast"/>
        <w:jc w:val="both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>identifier des pratiques inspirantes pour les expérimenter et envisager un éventuel transfert</w:t>
      </w:r>
      <w:r w:rsidR="008D67B4">
        <w:rPr>
          <w:rFonts w:cs="Times New Roman"/>
          <w:b w:val="0"/>
          <w:bCs w:val="0"/>
          <w:sz w:val="20"/>
        </w:rPr>
        <w:t>.</w:t>
      </w:r>
    </w:p>
    <w:p w:rsidR="003177F8" w:rsidRDefault="003177F8" w:rsidP="003177F8">
      <w:pPr>
        <w:pStyle w:val="CNSA-Titre"/>
        <w:spacing w:line="280" w:lineRule="atLeast"/>
        <w:jc w:val="both"/>
        <w:rPr>
          <w:rFonts w:cs="Times New Roman"/>
          <w:b w:val="0"/>
          <w:bCs w:val="0"/>
          <w:sz w:val="20"/>
        </w:rPr>
      </w:pPr>
    </w:p>
    <w:p w:rsidR="001200C9" w:rsidRDefault="001200C9" w:rsidP="001200C9">
      <w:pPr>
        <w:pStyle w:val="CNSA-Titre"/>
        <w:spacing w:line="280" w:lineRule="atLeast"/>
        <w:jc w:val="both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>Afin de capitaliser sur les résultats des projets financés, la CNSA organisera un séminaire de restitution en juin 2018.</w:t>
      </w:r>
    </w:p>
    <w:p w:rsidR="00EA5BB7" w:rsidRDefault="00343B52" w:rsidP="00C66A3E">
      <w:pPr>
        <w:pStyle w:val="intertitre"/>
        <w:jc w:val="both"/>
      </w:pPr>
      <w:r>
        <w:t>Comment participer ?</w:t>
      </w:r>
    </w:p>
    <w:p w:rsidR="00343B52" w:rsidRPr="00343B52" w:rsidRDefault="001A3AAD" w:rsidP="003C0FEC">
      <w:r>
        <w:t xml:space="preserve">Chaque </w:t>
      </w:r>
      <w:r w:rsidR="00343B52" w:rsidRPr="00343B52">
        <w:t xml:space="preserve">équipe </w:t>
      </w:r>
      <w:r w:rsidR="00343B52">
        <w:t xml:space="preserve">se composera </w:t>
      </w:r>
      <w:proofErr w:type="gramStart"/>
      <w:r w:rsidR="00343B52">
        <w:t>a</w:t>
      </w:r>
      <w:proofErr w:type="gramEnd"/>
      <w:r w:rsidR="00343B52">
        <w:t xml:space="preserve"> minima de professionnel</w:t>
      </w:r>
      <w:r w:rsidR="00343B52" w:rsidRPr="00343B52">
        <w:t xml:space="preserve">s du secteur médico-social et de chercheurs académiques, et si possible de financeurs territoriaux (agence régionale de santé, conseil </w:t>
      </w:r>
      <w:r w:rsidR="00343B52">
        <w:t xml:space="preserve">départemental), </w:t>
      </w:r>
      <w:r w:rsidR="00343B52" w:rsidRPr="00343B52">
        <w:t>de représentants d’usagers ou de familles.</w:t>
      </w:r>
    </w:p>
    <w:p w:rsidR="00343B52" w:rsidRDefault="00343B52" w:rsidP="003C0FEC">
      <w:pPr>
        <w:rPr>
          <w:b/>
        </w:rPr>
      </w:pPr>
    </w:p>
    <w:p w:rsidR="00EA5BB7" w:rsidRPr="00343B52" w:rsidRDefault="00EA5BB7" w:rsidP="003C0FEC">
      <w:r w:rsidRPr="00EA5BB7">
        <w:rPr>
          <w:b/>
        </w:rPr>
        <w:t>Les</w:t>
      </w:r>
      <w:r w:rsidR="00157716">
        <w:rPr>
          <w:b/>
        </w:rPr>
        <w:t xml:space="preserve"> porteurs de</w:t>
      </w:r>
      <w:r w:rsidRPr="00EA5BB7">
        <w:rPr>
          <w:b/>
        </w:rPr>
        <w:t xml:space="preserve"> projets </w:t>
      </w:r>
      <w:r w:rsidR="00157716">
        <w:rPr>
          <w:b/>
        </w:rPr>
        <w:t>sont invités à</w:t>
      </w:r>
      <w:r w:rsidRPr="00EA5BB7">
        <w:rPr>
          <w:b/>
        </w:rPr>
        <w:t xml:space="preserve"> </w:t>
      </w:r>
      <w:r w:rsidR="00157716">
        <w:rPr>
          <w:b/>
        </w:rPr>
        <w:t>déposer</w:t>
      </w:r>
      <w:r w:rsidRPr="00EA5BB7">
        <w:rPr>
          <w:b/>
        </w:rPr>
        <w:t xml:space="preserve"> </w:t>
      </w:r>
      <w:r w:rsidR="00157716">
        <w:rPr>
          <w:b/>
        </w:rPr>
        <w:t>leur dossier entre le 1</w:t>
      </w:r>
      <w:r w:rsidR="00157716" w:rsidRPr="00157716">
        <w:rPr>
          <w:b/>
          <w:vertAlign w:val="superscript"/>
        </w:rPr>
        <w:t>er</w:t>
      </w:r>
      <w:r w:rsidR="00157716">
        <w:rPr>
          <w:b/>
        </w:rPr>
        <w:t xml:space="preserve"> et le 9 juin 2017</w:t>
      </w:r>
      <w:r w:rsidR="00225E37">
        <w:rPr>
          <w:b/>
        </w:rPr>
        <w:t xml:space="preserve"> sur une plateforme accessible depuis le site de la CNSA.</w:t>
      </w:r>
      <w:r w:rsidR="006A2ED2">
        <w:rPr>
          <w:b/>
        </w:rPr>
        <w:t xml:space="preserve"> </w:t>
      </w:r>
      <w:r w:rsidR="00343B52" w:rsidRPr="00343B52">
        <w:t>D</w:t>
      </w:r>
      <w:r w:rsidR="00157716" w:rsidRPr="00343B52">
        <w:t xml:space="preserve">ans l’intervalle, ils pourront adresser leur demande de renseignement </w:t>
      </w:r>
      <w:r w:rsidRPr="00343B52">
        <w:t xml:space="preserve">à </w:t>
      </w:r>
      <w:hyperlink r:id="rId8" w:history="1">
        <w:r w:rsidR="00157716" w:rsidRPr="00343B52">
          <w:rPr>
            <w:rStyle w:val="Lienhypertexte"/>
          </w:rPr>
          <w:t>innovation2017@cnsa.fr</w:t>
        </w:r>
      </w:hyperlink>
      <w:r w:rsidR="00157716" w:rsidRPr="00343B52">
        <w:t>.</w:t>
      </w:r>
    </w:p>
    <w:p w:rsidR="00EA5BB7" w:rsidRPr="00343B52" w:rsidRDefault="00EA5BB7"/>
    <w:p w:rsidR="00805C88" w:rsidRPr="00343B52" w:rsidRDefault="00EA5BB7">
      <w:r w:rsidRPr="00343B52">
        <w:t>Le</w:t>
      </w:r>
      <w:r w:rsidR="00157716" w:rsidRPr="00343B52">
        <w:t xml:space="preserve"> texte de l’appel </w:t>
      </w:r>
      <w:r w:rsidRPr="00343B52">
        <w:t xml:space="preserve">à projets </w:t>
      </w:r>
      <w:r w:rsidR="00157716" w:rsidRPr="00343B52">
        <w:t>est consultable</w:t>
      </w:r>
      <w:r w:rsidR="000F7227" w:rsidRPr="00343B52">
        <w:t xml:space="preserve"> </w:t>
      </w:r>
      <w:r w:rsidRPr="00343B52">
        <w:t xml:space="preserve">sur le site de la CNSA </w:t>
      </w:r>
      <w:r w:rsidR="00805C88" w:rsidRPr="00343B52">
        <w:t>dans la rubrique « </w:t>
      </w:r>
      <w:r w:rsidRPr="00343B52">
        <w:t>Soutien à la recherche et à l’innovation</w:t>
      </w:r>
      <w:r w:rsidR="009634B7">
        <w:t> »</w:t>
      </w:r>
      <w:r w:rsidR="005B751E" w:rsidRPr="00343B52">
        <w:t>.</w:t>
      </w:r>
    </w:p>
    <w:p w:rsidR="001200C9" w:rsidRDefault="001200C9" w:rsidP="001200C9">
      <w:pPr>
        <w:pStyle w:val="intertitre"/>
        <w:jc w:val="both"/>
      </w:pPr>
      <w:r>
        <w:t xml:space="preserve">Le </w:t>
      </w:r>
      <w:r w:rsidR="0000292F">
        <w:t>quatrième</w:t>
      </w:r>
      <w:r>
        <w:t xml:space="preserve"> appel à projet</w:t>
      </w:r>
      <w:r w:rsidR="00684B48">
        <w:t>s</w:t>
      </w:r>
      <w:r>
        <w:t xml:space="preserve"> </w:t>
      </w:r>
      <w:r w:rsidR="0000292F">
        <w:t>thématique</w:t>
      </w:r>
    </w:p>
    <w:p w:rsidR="001200C9" w:rsidRPr="00163B4E" w:rsidRDefault="001200C9" w:rsidP="001200C9">
      <w:pPr>
        <w:pStyle w:val="CNSA-Titre"/>
        <w:spacing w:line="280" w:lineRule="atLeast"/>
        <w:jc w:val="both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>D</w:t>
      </w:r>
      <w:r w:rsidRPr="00163B4E">
        <w:rPr>
          <w:rFonts w:cs="Times New Roman"/>
          <w:b w:val="0"/>
          <w:bCs w:val="0"/>
          <w:sz w:val="20"/>
        </w:rPr>
        <w:t>epuis sa création</w:t>
      </w:r>
      <w:r>
        <w:rPr>
          <w:rFonts w:cs="Times New Roman"/>
          <w:b w:val="0"/>
          <w:bCs w:val="0"/>
          <w:sz w:val="20"/>
        </w:rPr>
        <w:t>, la CNSA</w:t>
      </w:r>
      <w:r w:rsidRPr="00163B4E">
        <w:rPr>
          <w:rFonts w:cs="Times New Roman"/>
          <w:b w:val="0"/>
          <w:bCs w:val="0"/>
          <w:sz w:val="20"/>
        </w:rPr>
        <w:t xml:space="preserve"> soutien</w:t>
      </w:r>
      <w:r>
        <w:rPr>
          <w:rFonts w:cs="Times New Roman"/>
          <w:b w:val="0"/>
          <w:bCs w:val="0"/>
          <w:sz w:val="20"/>
        </w:rPr>
        <w:t>t</w:t>
      </w:r>
      <w:r w:rsidRPr="00163B4E">
        <w:rPr>
          <w:rFonts w:cs="Times New Roman"/>
          <w:b w:val="0"/>
          <w:bCs w:val="0"/>
          <w:sz w:val="20"/>
        </w:rPr>
        <w:t xml:space="preserve"> </w:t>
      </w:r>
      <w:r>
        <w:rPr>
          <w:rFonts w:cs="Times New Roman"/>
          <w:b w:val="0"/>
          <w:bCs w:val="0"/>
          <w:sz w:val="20"/>
        </w:rPr>
        <w:t>l</w:t>
      </w:r>
      <w:r w:rsidRPr="00163B4E">
        <w:rPr>
          <w:rFonts w:cs="Times New Roman"/>
          <w:b w:val="0"/>
          <w:bCs w:val="0"/>
          <w:sz w:val="20"/>
        </w:rPr>
        <w:t xml:space="preserve">es projets qui visent à améliorer la connaissance des situations de handicap et de perte d’autonomie et leurs conséquences, </w:t>
      </w:r>
      <w:r>
        <w:rPr>
          <w:rFonts w:cs="Times New Roman"/>
          <w:b w:val="0"/>
          <w:bCs w:val="0"/>
          <w:sz w:val="20"/>
        </w:rPr>
        <w:t xml:space="preserve">et qui visent </w:t>
      </w:r>
      <w:r w:rsidRPr="00163B4E">
        <w:rPr>
          <w:rFonts w:cs="Times New Roman"/>
          <w:b w:val="0"/>
          <w:bCs w:val="0"/>
          <w:sz w:val="20"/>
        </w:rPr>
        <w:t>à expérimenter de nouvelles actions, dispositifs, ou méth</w:t>
      </w:r>
      <w:r>
        <w:rPr>
          <w:rFonts w:cs="Times New Roman"/>
          <w:b w:val="0"/>
          <w:bCs w:val="0"/>
          <w:sz w:val="20"/>
        </w:rPr>
        <w:t>odes permettant d’améliorer l’</w:t>
      </w:r>
      <w:r w:rsidRPr="00163B4E">
        <w:rPr>
          <w:rFonts w:cs="Times New Roman"/>
          <w:b w:val="0"/>
          <w:bCs w:val="0"/>
          <w:sz w:val="20"/>
        </w:rPr>
        <w:t>accompagnement</w:t>
      </w:r>
      <w:r>
        <w:rPr>
          <w:rFonts w:cs="Times New Roman"/>
          <w:b w:val="0"/>
          <w:bCs w:val="0"/>
          <w:sz w:val="20"/>
        </w:rPr>
        <w:t xml:space="preserve"> du handicap ou de la perte d’autonomie</w:t>
      </w:r>
      <w:r w:rsidRPr="00163B4E">
        <w:rPr>
          <w:rFonts w:cs="Times New Roman"/>
          <w:b w:val="0"/>
          <w:bCs w:val="0"/>
          <w:sz w:val="20"/>
        </w:rPr>
        <w:t xml:space="preserve">. </w:t>
      </w:r>
    </w:p>
    <w:p w:rsidR="001200C9" w:rsidRDefault="001200C9" w:rsidP="001200C9">
      <w:pPr>
        <w:pStyle w:val="intertitre"/>
        <w:spacing w:before="0"/>
        <w:jc w:val="both"/>
        <w:rPr>
          <w:rFonts w:cs="Times New Roman"/>
          <w:b w:val="0"/>
          <w:bCs w:val="0"/>
          <w:color w:val="auto"/>
          <w:sz w:val="20"/>
        </w:rPr>
      </w:pPr>
    </w:p>
    <w:p w:rsidR="001200C9" w:rsidRDefault="001200C9" w:rsidP="001200C9">
      <w:pPr>
        <w:pStyle w:val="CNSA-Titre"/>
        <w:spacing w:line="280" w:lineRule="atLeast"/>
        <w:jc w:val="both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 xml:space="preserve">Il s’agit du quatrième </w:t>
      </w:r>
      <w:r w:rsidRPr="00163B4E">
        <w:rPr>
          <w:rFonts w:cs="Times New Roman"/>
          <w:b w:val="0"/>
          <w:bCs w:val="0"/>
          <w:sz w:val="20"/>
        </w:rPr>
        <w:t xml:space="preserve">appel à projets thématique </w:t>
      </w:r>
      <w:r>
        <w:rPr>
          <w:rFonts w:cs="Times New Roman"/>
          <w:b w:val="0"/>
          <w:bCs w:val="0"/>
          <w:sz w:val="20"/>
        </w:rPr>
        <w:t xml:space="preserve">lancé par la CNSA </w:t>
      </w:r>
      <w:r w:rsidRPr="00163B4E">
        <w:rPr>
          <w:rFonts w:cs="Times New Roman"/>
          <w:b w:val="0"/>
          <w:bCs w:val="0"/>
          <w:sz w:val="20"/>
        </w:rPr>
        <w:t>dans le but de faire émerger un ensemble d’actions complémentaires.</w:t>
      </w:r>
      <w:r w:rsidRPr="001200C9">
        <w:rPr>
          <w:rFonts w:cs="Times New Roman"/>
          <w:b w:val="0"/>
          <w:bCs w:val="0"/>
          <w:sz w:val="20"/>
        </w:rPr>
        <w:t xml:space="preserve"> </w:t>
      </w:r>
      <w:r>
        <w:rPr>
          <w:rFonts w:cs="Times New Roman"/>
          <w:b w:val="0"/>
          <w:bCs w:val="0"/>
          <w:sz w:val="20"/>
        </w:rPr>
        <w:t xml:space="preserve">Les deux premiers, lancés en 2015, avaient pour thèmes </w:t>
      </w:r>
      <w:hyperlink r:id="rId9" w:history="1">
        <w:r w:rsidRPr="00DD2502">
          <w:rPr>
            <w:rStyle w:val="Lienhypertexte"/>
            <w:rFonts w:cs="Times New Roman"/>
            <w:b w:val="0"/>
            <w:bCs w:val="0"/>
            <w:sz w:val="20"/>
          </w:rPr>
          <w:t>l’économie circulaire des aides techniques</w:t>
        </w:r>
      </w:hyperlink>
      <w:r>
        <w:rPr>
          <w:rFonts w:cs="Times New Roman"/>
          <w:b w:val="0"/>
          <w:bCs w:val="0"/>
          <w:sz w:val="20"/>
        </w:rPr>
        <w:t xml:space="preserve"> et </w:t>
      </w:r>
      <w:hyperlink r:id="rId10" w:history="1">
        <w:r w:rsidRPr="00DD2502">
          <w:rPr>
            <w:rStyle w:val="Lienhypertexte"/>
            <w:rFonts w:cs="Times New Roman"/>
            <w:b w:val="0"/>
            <w:bCs w:val="0"/>
            <w:sz w:val="20"/>
          </w:rPr>
          <w:t>l’aide aux aidants</w:t>
        </w:r>
      </w:hyperlink>
      <w:r>
        <w:rPr>
          <w:rFonts w:cs="Times New Roman"/>
          <w:b w:val="0"/>
          <w:bCs w:val="0"/>
          <w:sz w:val="20"/>
        </w:rPr>
        <w:t xml:space="preserve">. En 2016, </w:t>
      </w:r>
      <w:r w:rsidR="00A22476">
        <w:rPr>
          <w:rFonts w:cs="Times New Roman"/>
          <w:b w:val="0"/>
          <w:bCs w:val="0"/>
          <w:sz w:val="20"/>
        </w:rPr>
        <w:t xml:space="preserve">le troisième </w:t>
      </w:r>
      <w:r>
        <w:rPr>
          <w:rFonts w:cs="Times New Roman"/>
          <w:b w:val="0"/>
          <w:bCs w:val="0"/>
          <w:sz w:val="20"/>
        </w:rPr>
        <w:t xml:space="preserve">portait sur </w:t>
      </w:r>
      <w:hyperlink r:id="rId11" w:history="1">
        <w:r w:rsidRPr="00DD2502">
          <w:rPr>
            <w:rStyle w:val="Lienhypertexte"/>
            <w:rFonts w:cs="Times New Roman"/>
            <w:b w:val="0"/>
            <w:bCs w:val="0"/>
            <w:sz w:val="20"/>
          </w:rPr>
          <w:t>l’accès aux loi</w:t>
        </w:r>
        <w:bookmarkStart w:id="0" w:name="_GoBack"/>
        <w:bookmarkEnd w:id="0"/>
        <w:r w:rsidRPr="00DD2502">
          <w:rPr>
            <w:rStyle w:val="Lienhypertexte"/>
            <w:rFonts w:cs="Times New Roman"/>
            <w:b w:val="0"/>
            <w:bCs w:val="0"/>
            <w:sz w:val="20"/>
          </w:rPr>
          <w:t>sirs choisis</w:t>
        </w:r>
      </w:hyperlink>
      <w:r>
        <w:rPr>
          <w:rFonts w:cs="Times New Roman"/>
          <w:b w:val="0"/>
          <w:bCs w:val="0"/>
          <w:sz w:val="20"/>
        </w:rPr>
        <w:t>.</w:t>
      </w:r>
    </w:p>
    <w:p w:rsidR="001200C9" w:rsidRDefault="001200C9">
      <w:pPr>
        <w:rPr>
          <w:rFonts w:cs="Arial"/>
          <w:szCs w:val="20"/>
        </w:rPr>
      </w:pPr>
    </w:p>
    <w:p w:rsidR="00684B48" w:rsidRDefault="00684B48">
      <w:pPr>
        <w:rPr>
          <w:rFonts w:cs="Arial"/>
          <w:szCs w:val="20"/>
        </w:rPr>
      </w:pPr>
    </w:p>
    <w:p w:rsidR="00593D39" w:rsidRDefault="00593D39">
      <w:pPr>
        <w:keepNext/>
        <w:pBdr>
          <w:top w:val="single" w:sz="4" w:space="1" w:color="auto"/>
          <w:bottom w:val="single" w:sz="4" w:space="1" w:color="auto"/>
        </w:pBdr>
        <w:spacing w:line="240" w:lineRule="atLeast"/>
        <w:rPr>
          <w:b/>
          <w:sz w:val="22"/>
        </w:rPr>
      </w:pPr>
      <w:r>
        <w:rPr>
          <w:b/>
          <w:sz w:val="22"/>
        </w:rPr>
        <w:t>À propos de la CNSA</w:t>
      </w:r>
    </w:p>
    <w:p w:rsidR="00593D39" w:rsidRDefault="00593D39">
      <w:pPr>
        <w:keepNext/>
        <w:pBdr>
          <w:top w:val="single" w:sz="4" w:space="1" w:color="auto"/>
          <w:bottom w:val="single" w:sz="4" w:space="1" w:color="auto"/>
        </w:pBdr>
        <w:spacing w:line="240" w:lineRule="auto"/>
        <w:rPr>
          <w:sz w:val="18"/>
        </w:rPr>
      </w:pPr>
    </w:p>
    <w:p w:rsidR="00593D39" w:rsidRDefault="00593D39">
      <w:pPr>
        <w:keepNext/>
        <w:pBdr>
          <w:top w:val="single" w:sz="4" w:space="1" w:color="auto"/>
          <w:bottom w:val="single" w:sz="4" w:space="1" w:color="auto"/>
        </w:pBdr>
        <w:spacing w:line="240" w:lineRule="auto"/>
        <w:rPr>
          <w:sz w:val="18"/>
        </w:rPr>
      </w:pPr>
      <w:r>
        <w:rPr>
          <w:sz w:val="18"/>
        </w:rPr>
        <w:t>Créée en 2004, la CNSA est un établissement public administratif dont les missions sont les suivantes</w:t>
      </w:r>
      <w:r w:rsidR="001021BB">
        <w:rPr>
          <w:sz w:val="18"/>
        </w:rPr>
        <w:t> :</w:t>
      </w:r>
    </w:p>
    <w:p w:rsidR="00593D39" w:rsidRDefault="00593D39">
      <w:pPr>
        <w:keepNext/>
        <w:pBdr>
          <w:top w:val="single" w:sz="4" w:space="1" w:color="auto"/>
          <w:bottom w:val="single" w:sz="4" w:space="1" w:color="auto"/>
        </w:pBdr>
        <w:tabs>
          <w:tab w:val="left" w:pos="198"/>
        </w:tabs>
        <w:spacing w:line="240" w:lineRule="auto"/>
        <w:ind w:left="198" w:hanging="198"/>
        <w:rPr>
          <w:sz w:val="18"/>
        </w:rPr>
      </w:pPr>
      <w:r>
        <w:rPr>
          <w:rFonts w:ascii="Museo 100" w:hAnsi="Museo 100"/>
          <w:sz w:val="18"/>
        </w:rPr>
        <w:t>∞</w:t>
      </w:r>
      <w:r>
        <w:rPr>
          <w:rFonts w:ascii="Museo 100" w:hAnsi="Museo 100"/>
          <w:sz w:val="18"/>
        </w:rPr>
        <w:tab/>
      </w:r>
      <w:r>
        <w:rPr>
          <w:sz w:val="18"/>
        </w:rPr>
        <w:t>Participer au financement de l’aide à l’autonomie des personnes âgées et des personnes handicapées : contribution au financement de l’allocation personnalisée d’autonomie et de la prestation de compens</w:t>
      </w:r>
      <w:r>
        <w:rPr>
          <w:sz w:val="18"/>
        </w:rPr>
        <w:t>a</w:t>
      </w:r>
      <w:r>
        <w:rPr>
          <w:sz w:val="18"/>
        </w:rPr>
        <w:t>tion du handicap, concours au financement des maisons départementales des personnes handicapées, affectation des crédits destinés aux établissements et services médico-sociaux.</w:t>
      </w:r>
    </w:p>
    <w:p w:rsidR="00593D39" w:rsidRDefault="00593D39">
      <w:pPr>
        <w:keepNext/>
        <w:pBdr>
          <w:top w:val="single" w:sz="4" w:space="1" w:color="auto"/>
          <w:bottom w:val="single" w:sz="4" w:space="1" w:color="auto"/>
        </w:pBdr>
        <w:tabs>
          <w:tab w:val="left" w:pos="198"/>
        </w:tabs>
        <w:spacing w:line="240" w:lineRule="auto"/>
        <w:ind w:left="198" w:hanging="198"/>
        <w:rPr>
          <w:sz w:val="18"/>
        </w:rPr>
      </w:pPr>
      <w:r>
        <w:rPr>
          <w:rFonts w:ascii="Museo 100" w:hAnsi="Museo 100"/>
          <w:sz w:val="18"/>
        </w:rPr>
        <w:t>∞</w:t>
      </w:r>
      <w:r>
        <w:rPr>
          <w:rFonts w:ascii="Museo 100" w:hAnsi="Museo 100"/>
          <w:sz w:val="18"/>
        </w:rPr>
        <w:tab/>
      </w:r>
      <w:r>
        <w:rPr>
          <w:sz w:val="18"/>
        </w:rPr>
        <w:t>Garantir l’égalité de traitement sur tout le territoire quel que soit l’âge ou le type de handicap, en veillant à une répartition équitable des ressources.</w:t>
      </w:r>
    </w:p>
    <w:p w:rsidR="00593D39" w:rsidRDefault="00593D39">
      <w:pPr>
        <w:keepNext/>
        <w:pBdr>
          <w:top w:val="single" w:sz="4" w:space="1" w:color="auto"/>
          <w:bottom w:val="single" w:sz="4" w:space="1" w:color="auto"/>
        </w:pBdr>
        <w:tabs>
          <w:tab w:val="left" w:pos="198"/>
        </w:tabs>
        <w:spacing w:line="240" w:lineRule="auto"/>
        <w:ind w:left="198" w:hanging="198"/>
        <w:rPr>
          <w:sz w:val="18"/>
        </w:rPr>
      </w:pPr>
      <w:r>
        <w:rPr>
          <w:rFonts w:ascii="Museo 100" w:hAnsi="Museo 100"/>
          <w:sz w:val="18"/>
        </w:rPr>
        <w:t>∞</w:t>
      </w:r>
      <w:r>
        <w:rPr>
          <w:rFonts w:ascii="Museo 100" w:hAnsi="Museo 100"/>
          <w:sz w:val="18"/>
        </w:rPr>
        <w:tab/>
      </w:r>
      <w:r>
        <w:rPr>
          <w:sz w:val="18"/>
        </w:rPr>
        <w:t>Assurer une mission d’expertise, d’information et d’animation : échange d’informations, mise en co</w:t>
      </w:r>
      <w:r>
        <w:rPr>
          <w:sz w:val="18"/>
        </w:rPr>
        <w:t>m</w:t>
      </w:r>
      <w:r>
        <w:rPr>
          <w:sz w:val="18"/>
        </w:rPr>
        <w:t>mun des bonnes pratiques entre les départements, soutien d’actions innovantes, développement d’outils d’évaluation, appui aux services de l’État dans l’identification des priorités et l’adaptation de l’offre.</w:t>
      </w:r>
    </w:p>
    <w:p w:rsidR="00593D39" w:rsidRDefault="00593D39">
      <w:pPr>
        <w:keepNext/>
        <w:pBdr>
          <w:top w:val="single" w:sz="4" w:space="1" w:color="auto"/>
          <w:bottom w:val="single" w:sz="4" w:space="1" w:color="auto"/>
        </w:pBdr>
        <w:tabs>
          <w:tab w:val="left" w:pos="198"/>
        </w:tabs>
        <w:spacing w:line="240" w:lineRule="auto"/>
        <w:ind w:left="198" w:hanging="198"/>
        <w:rPr>
          <w:sz w:val="18"/>
        </w:rPr>
      </w:pPr>
      <w:r>
        <w:rPr>
          <w:rFonts w:ascii="Museo 100" w:hAnsi="Museo 100"/>
          <w:sz w:val="18"/>
        </w:rPr>
        <w:t xml:space="preserve">∞ Enfin, la CNSA a un rôle d’expertise et de recherche sur toutes les questions liées à l’accès à </w:t>
      </w:r>
      <w:r>
        <w:rPr>
          <w:sz w:val="18"/>
        </w:rPr>
        <w:t>l’autonomie, quels que soient l’âge et l’origine du handicap.</w:t>
      </w:r>
    </w:p>
    <w:p w:rsidR="00593D39" w:rsidRDefault="00593D39">
      <w:pPr>
        <w:keepNext/>
        <w:pBdr>
          <w:top w:val="single" w:sz="4" w:space="1" w:color="auto"/>
          <w:bottom w:val="single" w:sz="4" w:space="1" w:color="auto"/>
        </w:pBdr>
        <w:tabs>
          <w:tab w:val="left" w:pos="198"/>
        </w:tabs>
        <w:spacing w:line="240" w:lineRule="auto"/>
        <w:ind w:left="198" w:hanging="198"/>
        <w:rPr>
          <w:sz w:val="18"/>
        </w:rPr>
      </w:pPr>
    </w:p>
    <w:p w:rsidR="00593D39" w:rsidRDefault="00593D39">
      <w:pPr>
        <w:keepNext/>
        <w:pBdr>
          <w:top w:val="single" w:sz="4" w:space="1" w:color="auto"/>
          <w:bottom w:val="single" w:sz="4" w:space="1" w:color="auto"/>
        </w:pBdr>
        <w:tabs>
          <w:tab w:val="left" w:pos="0"/>
        </w:tabs>
        <w:spacing w:line="240" w:lineRule="auto"/>
        <w:rPr>
          <w:rFonts w:cs="Arial"/>
          <w:color w:val="000000"/>
          <w:sz w:val="18"/>
          <w:szCs w:val="18"/>
        </w:rPr>
      </w:pPr>
      <w:r w:rsidRPr="00AF7ACB">
        <w:rPr>
          <w:rFonts w:cs="Arial"/>
          <w:color w:val="000000"/>
          <w:sz w:val="18"/>
          <w:szCs w:val="18"/>
        </w:rPr>
        <w:t>En 201</w:t>
      </w:r>
      <w:r w:rsidR="001200C9">
        <w:rPr>
          <w:rFonts w:cs="Arial"/>
          <w:color w:val="000000"/>
          <w:sz w:val="18"/>
          <w:szCs w:val="18"/>
        </w:rPr>
        <w:t>7</w:t>
      </w:r>
      <w:r w:rsidRPr="00AF7ACB">
        <w:rPr>
          <w:rFonts w:cs="Arial"/>
          <w:color w:val="000000"/>
          <w:sz w:val="18"/>
          <w:szCs w:val="18"/>
        </w:rPr>
        <w:t>, la CNSA</w:t>
      </w:r>
      <w:r w:rsidR="00193C36">
        <w:rPr>
          <w:rFonts w:cs="Arial"/>
          <w:color w:val="000000"/>
          <w:sz w:val="18"/>
          <w:szCs w:val="18"/>
        </w:rPr>
        <w:t xml:space="preserve"> gère un budget de </w:t>
      </w:r>
      <w:r w:rsidR="00466524">
        <w:rPr>
          <w:rFonts w:cs="Arial"/>
          <w:color w:val="000000"/>
          <w:sz w:val="18"/>
          <w:szCs w:val="18"/>
        </w:rPr>
        <w:t>plus de 25 milliards d’euros</w:t>
      </w:r>
      <w:r w:rsidRPr="00466524">
        <w:rPr>
          <w:rFonts w:cs="Arial"/>
          <w:color w:val="000000"/>
          <w:sz w:val="18"/>
          <w:szCs w:val="18"/>
        </w:rPr>
        <w:t>.</w:t>
      </w:r>
    </w:p>
    <w:p w:rsidR="00321CA9" w:rsidRDefault="00321CA9"/>
    <w:p w:rsidR="00321CA9" w:rsidRDefault="00305FFA">
      <w:pPr>
        <w:keepNext/>
        <w:keepLines/>
        <w:widowControl w:val="0"/>
        <w:spacing w:after="180"/>
      </w:pPr>
      <w:r>
        <w:rPr>
          <w:rFonts w:cs="Arial"/>
          <w:b/>
          <w:bCs/>
          <w:color w:val="97BE0D"/>
          <w:sz w:val="22"/>
        </w:rPr>
        <w:t>Contact p</w:t>
      </w:r>
      <w:r w:rsidR="00321CA9" w:rsidRPr="00287798">
        <w:rPr>
          <w:rFonts w:cs="Arial"/>
          <w:b/>
          <w:bCs/>
          <w:color w:val="97BE0D"/>
          <w:sz w:val="22"/>
        </w:rPr>
        <w:t>resse</w:t>
      </w:r>
    </w:p>
    <w:p w:rsidR="00321CA9" w:rsidRPr="00D0364F" w:rsidRDefault="00321CA9">
      <w:pPr>
        <w:pStyle w:val="CNSA-ContactsPresse"/>
      </w:pPr>
      <w:r w:rsidRPr="009D6A24">
        <w:rPr>
          <w:b/>
        </w:rPr>
        <w:t>Aurore Anotin – CNSA</w:t>
      </w:r>
    </w:p>
    <w:p w:rsidR="00321CA9" w:rsidRPr="00D0364F" w:rsidRDefault="00321CA9">
      <w:pPr>
        <w:pStyle w:val="CNSA-ContactsPresse"/>
      </w:pPr>
      <w:r w:rsidRPr="00D0364F">
        <w:t>Tél.</w:t>
      </w:r>
      <w:r w:rsidR="001021BB">
        <w:t> :</w:t>
      </w:r>
      <w:r w:rsidRPr="00D0364F">
        <w:t xml:space="preserve"> 01 53 91 21 75</w:t>
      </w:r>
    </w:p>
    <w:p w:rsidR="00321CA9" w:rsidRDefault="00E422B3">
      <w:pPr>
        <w:pStyle w:val="CNSA-ContactsPresse"/>
        <w:rPr>
          <w:rStyle w:val="Lienhypertexte"/>
          <w:bCs w:val="0"/>
          <w:sz w:val="20"/>
        </w:rPr>
      </w:pPr>
      <w:hyperlink r:id="rId12" w:history="1">
        <w:r w:rsidR="00593D39" w:rsidRPr="00FA2033">
          <w:rPr>
            <w:rStyle w:val="Lienhypertexte"/>
          </w:rPr>
          <w:t>aurore.anotin@cnsa.fr</w:t>
        </w:r>
      </w:hyperlink>
    </w:p>
    <w:p w:rsidR="00193C36" w:rsidRPr="00193C36" w:rsidRDefault="00193C36">
      <w:pPr>
        <w:pStyle w:val="CNSA-ContactsPresse"/>
        <w:rPr>
          <w:rStyle w:val="Lienhypertexte"/>
          <w:color w:val="auto"/>
          <w:u w:val="none"/>
        </w:rPr>
      </w:pPr>
    </w:p>
    <w:p w:rsidR="00193C36" w:rsidRPr="001200C9" w:rsidRDefault="00193C36" w:rsidP="001200C9">
      <w:pPr>
        <w:pStyle w:val="CNSA-ContactsPresse"/>
        <w:spacing w:line="240" w:lineRule="auto"/>
        <w:rPr>
          <w:b/>
        </w:rPr>
      </w:pPr>
      <w:r>
        <w:rPr>
          <w:noProof/>
        </w:rPr>
        <w:drawing>
          <wp:inline distT="0" distB="0" distL="0" distR="0" wp14:anchorId="5134F0E2" wp14:editId="7709FAE5">
            <wp:extent cx="326004" cy="32600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e_twitt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12" cy="32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Lienhypertexte"/>
          <w:color w:val="auto"/>
          <w:u w:val="none"/>
        </w:rPr>
        <w:t xml:space="preserve"> </w:t>
      </w:r>
      <w:r w:rsidR="005D02F1">
        <w:rPr>
          <w:rStyle w:val="Lienhypertexte"/>
          <w:b/>
          <w:color w:val="00B0F0"/>
          <w:u w:val="none"/>
        </w:rPr>
        <w:t>@</w:t>
      </w:r>
      <w:proofErr w:type="spellStart"/>
      <w:r w:rsidR="005D02F1">
        <w:rPr>
          <w:rStyle w:val="Lienhypertexte"/>
          <w:b/>
          <w:color w:val="00B0F0"/>
          <w:u w:val="none"/>
        </w:rPr>
        <w:t>CNSA_a</w:t>
      </w:r>
      <w:r w:rsidRPr="00C350FC">
        <w:rPr>
          <w:rStyle w:val="Lienhypertexte"/>
          <w:b/>
          <w:color w:val="00B0F0"/>
          <w:u w:val="none"/>
        </w:rPr>
        <w:t>ctu</w:t>
      </w:r>
      <w:proofErr w:type="spellEnd"/>
    </w:p>
    <w:sectPr w:rsidR="00193C36" w:rsidRPr="001200C9" w:rsidSect="008E34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3345" w:right="1134" w:bottom="1701" w:left="2268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8D" w:rsidRDefault="008C608D">
      <w:r>
        <w:separator/>
      </w:r>
    </w:p>
  </w:endnote>
  <w:endnote w:type="continuationSeparator" w:id="0">
    <w:p w:rsidR="008C608D" w:rsidRDefault="008C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100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4B7" w:rsidRDefault="009634B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B4" w:rsidRPr="00DB2AFC" w:rsidRDefault="008D67B4">
    <w:pPr>
      <w:pStyle w:val="Pieddepage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6704" behindDoc="1" locked="1" layoutInCell="1" allowOverlap="1" wp14:anchorId="5B063AD1" wp14:editId="190B500D">
          <wp:simplePos x="0" y="0"/>
          <wp:positionH relativeFrom="page">
            <wp:posOffset>1414780</wp:posOffset>
          </wp:positionH>
          <wp:positionV relativeFrom="page">
            <wp:posOffset>9968230</wp:posOffset>
          </wp:positionV>
          <wp:extent cx="2978150" cy="265430"/>
          <wp:effectExtent l="0" t="0" r="0" b="1270"/>
          <wp:wrapNone/>
          <wp:docPr id="14" name="Image 14" descr="Doc_PAI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oc_PAI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0" cy="265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B2AFC">
      <w:rPr>
        <w:rStyle w:val="Numrodepage"/>
        <w:sz w:val="18"/>
      </w:rPr>
      <w:fldChar w:fldCharType="begin"/>
    </w:r>
    <w:r w:rsidRPr="00DB2AFC">
      <w:rPr>
        <w:rStyle w:val="Numrodepage"/>
        <w:sz w:val="18"/>
      </w:rPr>
      <w:instrText xml:space="preserve"> PAGE </w:instrText>
    </w:r>
    <w:r w:rsidRPr="00DB2AFC">
      <w:rPr>
        <w:rStyle w:val="Numrodepage"/>
        <w:sz w:val="18"/>
      </w:rPr>
      <w:fldChar w:fldCharType="separate"/>
    </w:r>
    <w:r w:rsidR="00E422B3">
      <w:rPr>
        <w:rStyle w:val="Numrodepage"/>
        <w:noProof/>
        <w:sz w:val="18"/>
      </w:rPr>
      <w:t>2</w:t>
    </w:r>
    <w:r w:rsidRPr="00DB2AFC">
      <w:rPr>
        <w:rStyle w:val="Numrodepage"/>
        <w:sz w:val="18"/>
      </w:rPr>
      <w:fldChar w:fldCharType="end"/>
    </w:r>
    <w:r w:rsidRPr="00DB2AFC">
      <w:rPr>
        <w:rStyle w:val="Numrodepage"/>
        <w:sz w:val="18"/>
      </w:rPr>
      <w:t>/</w:t>
    </w:r>
    <w:r w:rsidRPr="00DB2AFC">
      <w:rPr>
        <w:rStyle w:val="Numrodepage"/>
        <w:sz w:val="18"/>
      </w:rPr>
      <w:fldChar w:fldCharType="begin"/>
    </w:r>
    <w:r w:rsidRPr="00DB2AFC">
      <w:rPr>
        <w:rStyle w:val="Numrodepage"/>
        <w:sz w:val="18"/>
      </w:rPr>
      <w:instrText xml:space="preserve"> NUMPAGES </w:instrText>
    </w:r>
    <w:r w:rsidRPr="00DB2AFC">
      <w:rPr>
        <w:rStyle w:val="Numrodepage"/>
        <w:sz w:val="18"/>
      </w:rPr>
      <w:fldChar w:fldCharType="separate"/>
    </w:r>
    <w:r w:rsidR="00E422B3">
      <w:rPr>
        <w:rStyle w:val="Numrodepage"/>
        <w:noProof/>
        <w:sz w:val="18"/>
      </w:rPr>
      <w:t>2</w:t>
    </w:r>
    <w:r w:rsidRPr="00DB2AFC">
      <w:rPr>
        <w:rStyle w:val="Numrodepag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B4" w:rsidRPr="00D838B0" w:rsidRDefault="008D67B4" w:rsidP="00EE4885">
    <w:pPr>
      <w:pStyle w:val="Pieddepage"/>
    </w:pPr>
    <w:r>
      <w:rPr>
        <w:noProof/>
        <w:position w:val="2"/>
        <w:vertAlign w:val="superscript"/>
      </w:rPr>
      <w:drawing>
        <wp:anchor distT="0" distB="0" distL="114300" distR="114300" simplePos="0" relativeHeight="251659776" behindDoc="1" locked="1" layoutInCell="1" allowOverlap="1" wp14:anchorId="58EF01E7" wp14:editId="6428DDBF">
          <wp:simplePos x="0" y="0"/>
          <wp:positionH relativeFrom="page">
            <wp:posOffset>1414780</wp:posOffset>
          </wp:positionH>
          <wp:positionV relativeFrom="page">
            <wp:posOffset>9968230</wp:posOffset>
          </wp:positionV>
          <wp:extent cx="2978150" cy="265430"/>
          <wp:effectExtent l="0" t="0" r="0" b="1270"/>
          <wp:wrapNone/>
          <wp:docPr id="19" name="Image 19" descr="Doc_PAI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oc_PAI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0" cy="265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B2AFC">
      <w:rPr>
        <w:rStyle w:val="Numrodepage"/>
        <w:sz w:val="18"/>
      </w:rPr>
      <w:fldChar w:fldCharType="begin"/>
    </w:r>
    <w:r w:rsidRPr="00DB2AFC">
      <w:rPr>
        <w:rStyle w:val="Numrodepage"/>
        <w:sz w:val="18"/>
      </w:rPr>
      <w:instrText xml:space="preserve"> PAGE </w:instrText>
    </w:r>
    <w:r w:rsidRPr="00DB2AFC">
      <w:rPr>
        <w:rStyle w:val="Numrodepage"/>
        <w:sz w:val="18"/>
      </w:rPr>
      <w:fldChar w:fldCharType="separate"/>
    </w:r>
    <w:r w:rsidR="00E422B3">
      <w:rPr>
        <w:rStyle w:val="Numrodepage"/>
        <w:noProof/>
        <w:sz w:val="18"/>
      </w:rPr>
      <w:t>1</w:t>
    </w:r>
    <w:r w:rsidRPr="00DB2AFC">
      <w:rPr>
        <w:rStyle w:val="Numrodepage"/>
        <w:sz w:val="18"/>
      </w:rPr>
      <w:fldChar w:fldCharType="end"/>
    </w:r>
    <w:r w:rsidRPr="00DB2AFC">
      <w:rPr>
        <w:rStyle w:val="Numrodepage"/>
        <w:sz w:val="18"/>
      </w:rPr>
      <w:t>/</w:t>
    </w:r>
    <w:r w:rsidRPr="00DB2AFC">
      <w:rPr>
        <w:rStyle w:val="Numrodepage"/>
        <w:sz w:val="18"/>
      </w:rPr>
      <w:fldChar w:fldCharType="begin"/>
    </w:r>
    <w:r w:rsidRPr="00DB2AFC">
      <w:rPr>
        <w:rStyle w:val="Numrodepage"/>
        <w:sz w:val="18"/>
      </w:rPr>
      <w:instrText xml:space="preserve"> NUMPAGES </w:instrText>
    </w:r>
    <w:r w:rsidRPr="00DB2AFC">
      <w:rPr>
        <w:rStyle w:val="Numrodepage"/>
        <w:sz w:val="18"/>
      </w:rPr>
      <w:fldChar w:fldCharType="separate"/>
    </w:r>
    <w:r w:rsidR="00E422B3">
      <w:rPr>
        <w:rStyle w:val="Numrodepage"/>
        <w:noProof/>
        <w:sz w:val="18"/>
      </w:rPr>
      <w:t>2</w:t>
    </w:r>
    <w:r w:rsidRPr="00DB2AFC">
      <w:rPr>
        <w:rStyle w:val="Numrodepag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8D" w:rsidRDefault="008C608D">
      <w:r>
        <w:separator/>
      </w:r>
    </w:p>
  </w:footnote>
  <w:footnote w:type="continuationSeparator" w:id="0">
    <w:p w:rsidR="008C608D" w:rsidRDefault="008C6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4B7" w:rsidRDefault="009634B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B4" w:rsidRDefault="008D67B4">
    <w:pPr>
      <w:pStyle w:val="En-tte"/>
    </w:pPr>
    <w:r>
      <w:rPr>
        <w:noProof/>
      </w:rPr>
      <w:drawing>
        <wp:anchor distT="0" distB="0" distL="114300" distR="114300" simplePos="0" relativeHeight="251655680" behindDoc="1" locked="1" layoutInCell="1" allowOverlap="1" wp14:anchorId="16262AB6" wp14:editId="51414E53">
          <wp:simplePos x="0" y="0"/>
          <wp:positionH relativeFrom="page">
            <wp:posOffset>742950</wp:posOffset>
          </wp:positionH>
          <wp:positionV relativeFrom="page">
            <wp:posOffset>525145</wp:posOffset>
          </wp:positionV>
          <wp:extent cx="1889760" cy="873125"/>
          <wp:effectExtent l="0" t="0" r="0" b="3175"/>
          <wp:wrapNone/>
          <wp:docPr id="8" name="Image 8" descr="Nouvell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ouvell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01" t="28397" r="15401" b="14108"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B4" w:rsidRDefault="008D67B4">
    <w:pPr>
      <w:pStyle w:val="En-tte"/>
    </w:pPr>
    <w:r>
      <w:rPr>
        <w:noProof/>
      </w:rPr>
      <w:drawing>
        <wp:anchor distT="0" distB="0" distL="114300" distR="114300" simplePos="0" relativeHeight="251658752" behindDoc="1" locked="1" layoutInCell="1" allowOverlap="1" wp14:anchorId="59D07842" wp14:editId="2DA2700B">
          <wp:simplePos x="0" y="0"/>
          <wp:positionH relativeFrom="page">
            <wp:posOffset>1421130</wp:posOffset>
          </wp:positionH>
          <wp:positionV relativeFrom="page">
            <wp:posOffset>2150110</wp:posOffset>
          </wp:positionV>
          <wp:extent cx="2221865" cy="255905"/>
          <wp:effectExtent l="0" t="0" r="6985" b="0"/>
          <wp:wrapNone/>
          <wp:docPr id="17" name="Image 17" descr="- 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- 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1" layoutInCell="1" allowOverlap="1" wp14:anchorId="4BB11755" wp14:editId="63D900B4">
          <wp:simplePos x="0" y="0"/>
          <wp:positionH relativeFrom="page">
            <wp:posOffset>545465</wp:posOffset>
          </wp:positionH>
          <wp:positionV relativeFrom="page">
            <wp:posOffset>508635</wp:posOffset>
          </wp:positionV>
          <wp:extent cx="2476500" cy="1143000"/>
          <wp:effectExtent l="0" t="0" r="0" b="0"/>
          <wp:wrapNone/>
          <wp:docPr id="16" name="Image 16" descr="Nouvell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Nouvelle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68" t="28403" r="15373" b="14090"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82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5291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92A2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78A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FA5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EAC5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1A20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24A3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8A6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D6F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51530"/>
    <w:multiLevelType w:val="hybridMultilevel"/>
    <w:tmpl w:val="ECE00A40"/>
    <w:lvl w:ilvl="0" w:tplc="9D3451D4">
      <w:start w:val="1"/>
      <w:numFmt w:val="bullet"/>
      <w:pStyle w:val="CNSA-Puce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79B51D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97121A"/>
    <w:multiLevelType w:val="hybridMultilevel"/>
    <w:tmpl w:val="52FCF3B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EA403056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17F079E"/>
    <w:multiLevelType w:val="hybridMultilevel"/>
    <w:tmpl w:val="2272D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4512F"/>
    <w:multiLevelType w:val="hybridMultilevel"/>
    <w:tmpl w:val="8CB69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571DC"/>
    <w:multiLevelType w:val="hybridMultilevel"/>
    <w:tmpl w:val="C1822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C6EA1"/>
    <w:multiLevelType w:val="hybridMultilevel"/>
    <w:tmpl w:val="BCC09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B34E8"/>
    <w:multiLevelType w:val="hybridMultilevel"/>
    <w:tmpl w:val="D7A0A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5"/>
  </w:num>
  <w:num w:numId="14">
    <w:abstractNumId w:val="16"/>
  </w:num>
  <w:num w:numId="15">
    <w:abstractNumId w:val="14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567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ED"/>
    <w:rsid w:val="0000292F"/>
    <w:rsid w:val="00003F37"/>
    <w:rsid w:val="000062DC"/>
    <w:rsid w:val="00010774"/>
    <w:rsid w:val="00040A2C"/>
    <w:rsid w:val="0005018E"/>
    <w:rsid w:val="00062ECF"/>
    <w:rsid w:val="00075B9A"/>
    <w:rsid w:val="00077777"/>
    <w:rsid w:val="0008442B"/>
    <w:rsid w:val="000B0E17"/>
    <w:rsid w:val="000B5982"/>
    <w:rsid w:val="000C5B67"/>
    <w:rsid w:val="000D0836"/>
    <w:rsid w:val="000E2F36"/>
    <w:rsid w:val="000F1EB2"/>
    <w:rsid w:val="000F7227"/>
    <w:rsid w:val="000F798F"/>
    <w:rsid w:val="00100EB5"/>
    <w:rsid w:val="001021BB"/>
    <w:rsid w:val="001200C9"/>
    <w:rsid w:val="0014181C"/>
    <w:rsid w:val="001420C0"/>
    <w:rsid w:val="00143F58"/>
    <w:rsid w:val="0014430B"/>
    <w:rsid w:val="0014799B"/>
    <w:rsid w:val="001540DB"/>
    <w:rsid w:val="00157716"/>
    <w:rsid w:val="00163B4E"/>
    <w:rsid w:val="0016487C"/>
    <w:rsid w:val="0016686B"/>
    <w:rsid w:val="0017647E"/>
    <w:rsid w:val="001838B1"/>
    <w:rsid w:val="00184BA2"/>
    <w:rsid w:val="0018696F"/>
    <w:rsid w:val="00193C36"/>
    <w:rsid w:val="001A08E2"/>
    <w:rsid w:val="001A3AAD"/>
    <w:rsid w:val="001A54F0"/>
    <w:rsid w:val="001C1971"/>
    <w:rsid w:val="001C6796"/>
    <w:rsid w:val="001E5608"/>
    <w:rsid w:val="001F7B50"/>
    <w:rsid w:val="00200E96"/>
    <w:rsid w:val="0020420D"/>
    <w:rsid w:val="002126ED"/>
    <w:rsid w:val="00213B56"/>
    <w:rsid w:val="00214360"/>
    <w:rsid w:val="00216EAB"/>
    <w:rsid w:val="002220E0"/>
    <w:rsid w:val="00225E37"/>
    <w:rsid w:val="002324B1"/>
    <w:rsid w:val="002356DE"/>
    <w:rsid w:val="002419C2"/>
    <w:rsid w:val="002458A0"/>
    <w:rsid w:val="0025513D"/>
    <w:rsid w:val="00257BE2"/>
    <w:rsid w:val="00264356"/>
    <w:rsid w:val="00267B5C"/>
    <w:rsid w:val="00270703"/>
    <w:rsid w:val="002746F5"/>
    <w:rsid w:val="0027500A"/>
    <w:rsid w:val="00276DB4"/>
    <w:rsid w:val="00283CD3"/>
    <w:rsid w:val="00284745"/>
    <w:rsid w:val="002938ED"/>
    <w:rsid w:val="002A288C"/>
    <w:rsid w:val="002B0E7E"/>
    <w:rsid w:val="002C0A7C"/>
    <w:rsid w:val="002C170F"/>
    <w:rsid w:val="002C52BC"/>
    <w:rsid w:val="002D49FB"/>
    <w:rsid w:val="002E0920"/>
    <w:rsid w:val="002F1419"/>
    <w:rsid w:val="002F1F0C"/>
    <w:rsid w:val="002F6F9E"/>
    <w:rsid w:val="002F72D6"/>
    <w:rsid w:val="00305FFA"/>
    <w:rsid w:val="003177F8"/>
    <w:rsid w:val="003208FA"/>
    <w:rsid w:val="00321CA9"/>
    <w:rsid w:val="00343B52"/>
    <w:rsid w:val="00352E9B"/>
    <w:rsid w:val="00353C1A"/>
    <w:rsid w:val="0035658C"/>
    <w:rsid w:val="00363926"/>
    <w:rsid w:val="00367367"/>
    <w:rsid w:val="00370C2E"/>
    <w:rsid w:val="00371CD5"/>
    <w:rsid w:val="0037500B"/>
    <w:rsid w:val="0039372D"/>
    <w:rsid w:val="0039542C"/>
    <w:rsid w:val="003A1482"/>
    <w:rsid w:val="003C0FEC"/>
    <w:rsid w:val="003C1425"/>
    <w:rsid w:val="003C2970"/>
    <w:rsid w:val="003C3E43"/>
    <w:rsid w:val="003C4EB8"/>
    <w:rsid w:val="003E1E2A"/>
    <w:rsid w:val="003E4593"/>
    <w:rsid w:val="003E5347"/>
    <w:rsid w:val="003F53EE"/>
    <w:rsid w:val="00401D39"/>
    <w:rsid w:val="004077F7"/>
    <w:rsid w:val="004215BC"/>
    <w:rsid w:val="00431343"/>
    <w:rsid w:val="00431BF2"/>
    <w:rsid w:val="00446974"/>
    <w:rsid w:val="004552FF"/>
    <w:rsid w:val="004571A0"/>
    <w:rsid w:val="00462676"/>
    <w:rsid w:val="00463A3C"/>
    <w:rsid w:val="00466524"/>
    <w:rsid w:val="00470664"/>
    <w:rsid w:val="00471A97"/>
    <w:rsid w:val="00476340"/>
    <w:rsid w:val="0049108F"/>
    <w:rsid w:val="00491331"/>
    <w:rsid w:val="004A1B27"/>
    <w:rsid w:val="004A2EC8"/>
    <w:rsid w:val="004B389A"/>
    <w:rsid w:val="004B48DD"/>
    <w:rsid w:val="004C319E"/>
    <w:rsid w:val="004E318E"/>
    <w:rsid w:val="004F00E9"/>
    <w:rsid w:val="0050607C"/>
    <w:rsid w:val="00524B73"/>
    <w:rsid w:val="005257A9"/>
    <w:rsid w:val="00525C75"/>
    <w:rsid w:val="00526ECA"/>
    <w:rsid w:val="00537512"/>
    <w:rsid w:val="005662CE"/>
    <w:rsid w:val="005778BE"/>
    <w:rsid w:val="00581BA0"/>
    <w:rsid w:val="00585E8E"/>
    <w:rsid w:val="00593D39"/>
    <w:rsid w:val="00596044"/>
    <w:rsid w:val="005A2604"/>
    <w:rsid w:val="005B2BDB"/>
    <w:rsid w:val="005B36A6"/>
    <w:rsid w:val="005B751E"/>
    <w:rsid w:val="005C162E"/>
    <w:rsid w:val="005D02F1"/>
    <w:rsid w:val="005D1573"/>
    <w:rsid w:val="005E4173"/>
    <w:rsid w:val="005F0810"/>
    <w:rsid w:val="00600A85"/>
    <w:rsid w:val="00603A28"/>
    <w:rsid w:val="00617A95"/>
    <w:rsid w:val="0063159F"/>
    <w:rsid w:val="00631739"/>
    <w:rsid w:val="00637B88"/>
    <w:rsid w:val="00641220"/>
    <w:rsid w:val="0065507A"/>
    <w:rsid w:val="00665947"/>
    <w:rsid w:val="0067067A"/>
    <w:rsid w:val="00673171"/>
    <w:rsid w:val="00674032"/>
    <w:rsid w:val="00676BE8"/>
    <w:rsid w:val="00684B48"/>
    <w:rsid w:val="006927EE"/>
    <w:rsid w:val="006A1F5D"/>
    <w:rsid w:val="006A22C1"/>
    <w:rsid w:val="006A2ED2"/>
    <w:rsid w:val="00701D99"/>
    <w:rsid w:val="00704C29"/>
    <w:rsid w:val="007179C6"/>
    <w:rsid w:val="00720E77"/>
    <w:rsid w:val="00735448"/>
    <w:rsid w:val="0074408C"/>
    <w:rsid w:val="007514C4"/>
    <w:rsid w:val="00752015"/>
    <w:rsid w:val="007527CA"/>
    <w:rsid w:val="007609C0"/>
    <w:rsid w:val="00763CC9"/>
    <w:rsid w:val="00782F66"/>
    <w:rsid w:val="007B2A05"/>
    <w:rsid w:val="007B4575"/>
    <w:rsid w:val="007C2968"/>
    <w:rsid w:val="007E3EEB"/>
    <w:rsid w:val="007E76C5"/>
    <w:rsid w:val="007F337F"/>
    <w:rsid w:val="007F7121"/>
    <w:rsid w:val="00803CD8"/>
    <w:rsid w:val="00805C88"/>
    <w:rsid w:val="00816355"/>
    <w:rsid w:val="008320B2"/>
    <w:rsid w:val="00836029"/>
    <w:rsid w:val="00845D79"/>
    <w:rsid w:val="00862F51"/>
    <w:rsid w:val="00864DA4"/>
    <w:rsid w:val="00872D7F"/>
    <w:rsid w:val="00873EAA"/>
    <w:rsid w:val="008819CA"/>
    <w:rsid w:val="008830EE"/>
    <w:rsid w:val="00890316"/>
    <w:rsid w:val="00892C47"/>
    <w:rsid w:val="00895277"/>
    <w:rsid w:val="008A0323"/>
    <w:rsid w:val="008A5E79"/>
    <w:rsid w:val="008B2136"/>
    <w:rsid w:val="008C1919"/>
    <w:rsid w:val="008C608D"/>
    <w:rsid w:val="008D5F83"/>
    <w:rsid w:val="008D67B4"/>
    <w:rsid w:val="008D7C12"/>
    <w:rsid w:val="008E34D3"/>
    <w:rsid w:val="008E7D4A"/>
    <w:rsid w:val="00904AD9"/>
    <w:rsid w:val="0091073A"/>
    <w:rsid w:val="00922490"/>
    <w:rsid w:val="009329FC"/>
    <w:rsid w:val="00932D59"/>
    <w:rsid w:val="00941A00"/>
    <w:rsid w:val="009423FD"/>
    <w:rsid w:val="0094410A"/>
    <w:rsid w:val="00946F05"/>
    <w:rsid w:val="009634B7"/>
    <w:rsid w:val="0096456E"/>
    <w:rsid w:val="009661DC"/>
    <w:rsid w:val="0097795E"/>
    <w:rsid w:val="009827C9"/>
    <w:rsid w:val="00985347"/>
    <w:rsid w:val="00985AA6"/>
    <w:rsid w:val="009865A4"/>
    <w:rsid w:val="00996006"/>
    <w:rsid w:val="00996056"/>
    <w:rsid w:val="00996E49"/>
    <w:rsid w:val="009A1E89"/>
    <w:rsid w:val="009A48BF"/>
    <w:rsid w:val="009B2687"/>
    <w:rsid w:val="009B5FCC"/>
    <w:rsid w:val="009C0372"/>
    <w:rsid w:val="009C6C34"/>
    <w:rsid w:val="009D6A24"/>
    <w:rsid w:val="009F2864"/>
    <w:rsid w:val="009F51F8"/>
    <w:rsid w:val="00A014F1"/>
    <w:rsid w:val="00A11252"/>
    <w:rsid w:val="00A1499B"/>
    <w:rsid w:val="00A20508"/>
    <w:rsid w:val="00A20EF5"/>
    <w:rsid w:val="00A22476"/>
    <w:rsid w:val="00A356B2"/>
    <w:rsid w:val="00A35A6B"/>
    <w:rsid w:val="00A36C52"/>
    <w:rsid w:val="00A51E92"/>
    <w:rsid w:val="00A54AC4"/>
    <w:rsid w:val="00A674D6"/>
    <w:rsid w:val="00A774B4"/>
    <w:rsid w:val="00A86A46"/>
    <w:rsid w:val="00AA138F"/>
    <w:rsid w:val="00AA1AD1"/>
    <w:rsid w:val="00AA5C26"/>
    <w:rsid w:val="00AB278A"/>
    <w:rsid w:val="00AB38BD"/>
    <w:rsid w:val="00AB564B"/>
    <w:rsid w:val="00AC4389"/>
    <w:rsid w:val="00AD5114"/>
    <w:rsid w:val="00AD7C04"/>
    <w:rsid w:val="00AF0DB2"/>
    <w:rsid w:val="00AF62F1"/>
    <w:rsid w:val="00B12397"/>
    <w:rsid w:val="00B144EB"/>
    <w:rsid w:val="00B26DFE"/>
    <w:rsid w:val="00B41DE6"/>
    <w:rsid w:val="00B549C7"/>
    <w:rsid w:val="00B56A3E"/>
    <w:rsid w:val="00B6258A"/>
    <w:rsid w:val="00B640B2"/>
    <w:rsid w:val="00B72DDD"/>
    <w:rsid w:val="00B74306"/>
    <w:rsid w:val="00BA2CBB"/>
    <w:rsid w:val="00BA5A80"/>
    <w:rsid w:val="00BB6BDB"/>
    <w:rsid w:val="00BC4374"/>
    <w:rsid w:val="00BC538C"/>
    <w:rsid w:val="00BD5B62"/>
    <w:rsid w:val="00BE039D"/>
    <w:rsid w:val="00BE1F6F"/>
    <w:rsid w:val="00BE3106"/>
    <w:rsid w:val="00C03ED3"/>
    <w:rsid w:val="00C15C29"/>
    <w:rsid w:val="00C15D56"/>
    <w:rsid w:val="00C234BC"/>
    <w:rsid w:val="00C2499F"/>
    <w:rsid w:val="00C31FC2"/>
    <w:rsid w:val="00C3332C"/>
    <w:rsid w:val="00C350FC"/>
    <w:rsid w:val="00C36CEE"/>
    <w:rsid w:val="00C66A3E"/>
    <w:rsid w:val="00C7048F"/>
    <w:rsid w:val="00C85B05"/>
    <w:rsid w:val="00C90330"/>
    <w:rsid w:val="00C94982"/>
    <w:rsid w:val="00CA0785"/>
    <w:rsid w:val="00CA346F"/>
    <w:rsid w:val="00CA76FE"/>
    <w:rsid w:val="00CB1BA4"/>
    <w:rsid w:val="00CB56AE"/>
    <w:rsid w:val="00CC153B"/>
    <w:rsid w:val="00CC215B"/>
    <w:rsid w:val="00CC224E"/>
    <w:rsid w:val="00CC2C68"/>
    <w:rsid w:val="00CC3F6F"/>
    <w:rsid w:val="00CC72A5"/>
    <w:rsid w:val="00CD3658"/>
    <w:rsid w:val="00CD40F0"/>
    <w:rsid w:val="00CD5658"/>
    <w:rsid w:val="00CF4876"/>
    <w:rsid w:val="00D0364F"/>
    <w:rsid w:val="00D0467F"/>
    <w:rsid w:val="00D12746"/>
    <w:rsid w:val="00D12CAC"/>
    <w:rsid w:val="00D23D64"/>
    <w:rsid w:val="00D25A79"/>
    <w:rsid w:val="00D54A2D"/>
    <w:rsid w:val="00D5631C"/>
    <w:rsid w:val="00D66FBF"/>
    <w:rsid w:val="00D679B4"/>
    <w:rsid w:val="00D70DBB"/>
    <w:rsid w:val="00D75A3D"/>
    <w:rsid w:val="00D838B0"/>
    <w:rsid w:val="00D863A3"/>
    <w:rsid w:val="00DB27CB"/>
    <w:rsid w:val="00DB2AFC"/>
    <w:rsid w:val="00DB3D8D"/>
    <w:rsid w:val="00DC1FA9"/>
    <w:rsid w:val="00DD2502"/>
    <w:rsid w:val="00DD2F9F"/>
    <w:rsid w:val="00DD6B59"/>
    <w:rsid w:val="00DD6C02"/>
    <w:rsid w:val="00DD7890"/>
    <w:rsid w:val="00DE5EC9"/>
    <w:rsid w:val="00DF2301"/>
    <w:rsid w:val="00E019C3"/>
    <w:rsid w:val="00E02DFF"/>
    <w:rsid w:val="00E03B27"/>
    <w:rsid w:val="00E13010"/>
    <w:rsid w:val="00E13739"/>
    <w:rsid w:val="00E254C9"/>
    <w:rsid w:val="00E422B3"/>
    <w:rsid w:val="00E46DC9"/>
    <w:rsid w:val="00E50BA2"/>
    <w:rsid w:val="00E57384"/>
    <w:rsid w:val="00E579D5"/>
    <w:rsid w:val="00E75E1A"/>
    <w:rsid w:val="00E76B3A"/>
    <w:rsid w:val="00E95626"/>
    <w:rsid w:val="00E9681C"/>
    <w:rsid w:val="00EA5BB7"/>
    <w:rsid w:val="00EA61F9"/>
    <w:rsid w:val="00EA6EB5"/>
    <w:rsid w:val="00EB0E5F"/>
    <w:rsid w:val="00ED5818"/>
    <w:rsid w:val="00EE4885"/>
    <w:rsid w:val="00EE67BF"/>
    <w:rsid w:val="00EF4746"/>
    <w:rsid w:val="00EF4C06"/>
    <w:rsid w:val="00EF69A3"/>
    <w:rsid w:val="00F162A1"/>
    <w:rsid w:val="00F45508"/>
    <w:rsid w:val="00F6051D"/>
    <w:rsid w:val="00F61CAF"/>
    <w:rsid w:val="00F6480A"/>
    <w:rsid w:val="00F66493"/>
    <w:rsid w:val="00F83380"/>
    <w:rsid w:val="00F849F7"/>
    <w:rsid w:val="00F85BE2"/>
    <w:rsid w:val="00F87909"/>
    <w:rsid w:val="00FB0FEA"/>
    <w:rsid w:val="00FB2B48"/>
    <w:rsid w:val="00FF0C7F"/>
    <w:rsid w:val="00FF2D3E"/>
    <w:rsid w:val="00FF6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C75"/>
    <w:pPr>
      <w:spacing w:line="280" w:lineRule="atLeast"/>
      <w:jc w:val="both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8C191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12CAC"/>
    <w:rPr>
      <w:sz w:val="14"/>
    </w:rPr>
  </w:style>
  <w:style w:type="paragraph" w:styleId="Pieddepage">
    <w:name w:val="footer"/>
    <w:basedOn w:val="Normal"/>
    <w:semiHidden/>
    <w:rsid w:val="007527CA"/>
    <w:pPr>
      <w:suppressAutoHyphens/>
      <w:jc w:val="right"/>
    </w:pPr>
  </w:style>
  <w:style w:type="paragraph" w:customStyle="1" w:styleId="CNSA-Titre">
    <w:name w:val="CNSA - Titre"/>
    <w:basedOn w:val="Normal"/>
    <w:rsid w:val="00EA61F9"/>
    <w:pPr>
      <w:suppressAutoHyphens/>
      <w:spacing w:line="400" w:lineRule="atLeast"/>
      <w:jc w:val="left"/>
    </w:pPr>
    <w:rPr>
      <w:rFonts w:cs="Arial"/>
      <w:b/>
      <w:bCs/>
      <w:sz w:val="32"/>
    </w:rPr>
  </w:style>
  <w:style w:type="paragraph" w:customStyle="1" w:styleId="CNSA-Sous-titre">
    <w:name w:val="CNSA - Sous-titre"/>
    <w:basedOn w:val="Normal"/>
    <w:next w:val="Normal"/>
    <w:link w:val="CNSA-Sous-titreCar"/>
    <w:rsid w:val="0065507A"/>
    <w:pPr>
      <w:keepNext/>
      <w:suppressAutoHyphens/>
      <w:spacing w:before="360"/>
      <w:jc w:val="left"/>
    </w:pPr>
    <w:rPr>
      <w:rFonts w:cs="Arial"/>
      <w:b/>
      <w:bCs/>
      <w:color w:val="97BE0D"/>
      <w:sz w:val="24"/>
    </w:rPr>
  </w:style>
  <w:style w:type="paragraph" w:customStyle="1" w:styleId="CNSA-Date">
    <w:name w:val="CNSA - Date"/>
    <w:basedOn w:val="Normal"/>
    <w:semiHidden/>
    <w:rsid w:val="00641220"/>
    <w:pPr>
      <w:suppressAutoHyphens/>
      <w:spacing w:before="120"/>
      <w:ind w:left="4649"/>
      <w:jc w:val="left"/>
    </w:pPr>
    <w:rPr>
      <w:rFonts w:cs="Arial"/>
      <w:b/>
      <w:bCs/>
      <w:color w:val="56554F"/>
    </w:rPr>
  </w:style>
  <w:style w:type="character" w:styleId="Numrodepage">
    <w:name w:val="page number"/>
    <w:basedOn w:val="Policepardfaut"/>
    <w:semiHidden/>
    <w:rsid w:val="00DD7890"/>
  </w:style>
  <w:style w:type="character" w:styleId="lev">
    <w:name w:val="Strong"/>
    <w:basedOn w:val="Policepardfaut"/>
    <w:qFormat/>
    <w:rsid w:val="00EA61F9"/>
    <w:rPr>
      <w:b/>
      <w:bCs/>
    </w:rPr>
  </w:style>
  <w:style w:type="paragraph" w:customStyle="1" w:styleId="CNSA-ContactsPresse">
    <w:name w:val="CNSA - Contacts Presse"/>
    <w:basedOn w:val="Normal"/>
    <w:rsid w:val="00B12397"/>
    <w:pPr>
      <w:spacing w:line="230" w:lineRule="atLeast"/>
    </w:pPr>
    <w:rPr>
      <w:bCs/>
      <w:sz w:val="18"/>
    </w:rPr>
  </w:style>
  <w:style w:type="paragraph" w:customStyle="1" w:styleId="CNSA-Puce">
    <w:name w:val="CNSA - Puce"/>
    <w:basedOn w:val="Normal"/>
    <w:link w:val="CNSA-PuceCar"/>
    <w:rsid w:val="0065507A"/>
    <w:pPr>
      <w:numPr>
        <w:numId w:val="11"/>
      </w:numPr>
      <w:tabs>
        <w:tab w:val="left" w:pos="641"/>
      </w:tabs>
      <w:ind w:left="568" w:hanging="284"/>
    </w:pPr>
    <w:rPr>
      <w:lang w:val="pt-BR"/>
    </w:rPr>
  </w:style>
  <w:style w:type="paragraph" w:styleId="Paragraphedeliste">
    <w:name w:val="List Paragraph"/>
    <w:basedOn w:val="Normal"/>
    <w:uiPriority w:val="34"/>
    <w:qFormat/>
    <w:rsid w:val="00305FFA"/>
    <w:pPr>
      <w:ind w:left="720"/>
      <w:contextualSpacing/>
    </w:pPr>
  </w:style>
  <w:style w:type="paragraph" w:customStyle="1" w:styleId="intertitre">
    <w:name w:val="intertitre"/>
    <w:basedOn w:val="CNSA-Sous-titre"/>
    <w:link w:val="intertitreCar"/>
    <w:qFormat/>
    <w:rsid w:val="00593D39"/>
  </w:style>
  <w:style w:type="paragraph" w:customStyle="1" w:styleId="puces">
    <w:name w:val="puces"/>
    <w:basedOn w:val="CNSA-Puce"/>
    <w:link w:val="pucesCar"/>
    <w:qFormat/>
    <w:rsid w:val="00593D39"/>
  </w:style>
  <w:style w:type="character" w:customStyle="1" w:styleId="CNSA-Sous-titreCar">
    <w:name w:val="CNSA - Sous-titre Car"/>
    <w:basedOn w:val="Policepardfaut"/>
    <w:link w:val="CNSA-Sous-titre"/>
    <w:rsid w:val="00593D39"/>
    <w:rPr>
      <w:rFonts w:ascii="Arial" w:hAnsi="Arial" w:cs="Arial"/>
      <w:b/>
      <w:bCs/>
      <w:color w:val="97BE0D"/>
      <w:sz w:val="24"/>
      <w:szCs w:val="24"/>
    </w:rPr>
  </w:style>
  <w:style w:type="character" w:customStyle="1" w:styleId="intertitreCar">
    <w:name w:val="intertitre Car"/>
    <w:basedOn w:val="CNSA-Sous-titreCar"/>
    <w:link w:val="intertitre"/>
    <w:rsid w:val="00593D39"/>
    <w:rPr>
      <w:rFonts w:ascii="Arial" w:hAnsi="Arial" w:cs="Arial"/>
      <w:b/>
      <w:bCs/>
      <w:color w:val="97BE0D"/>
      <w:sz w:val="24"/>
      <w:szCs w:val="24"/>
    </w:rPr>
  </w:style>
  <w:style w:type="character" w:styleId="Lienhypertexte">
    <w:name w:val="Hyperlink"/>
    <w:rsid w:val="00593D39"/>
    <w:rPr>
      <w:color w:val="0000FF"/>
      <w:u w:val="single"/>
    </w:rPr>
  </w:style>
  <w:style w:type="character" w:customStyle="1" w:styleId="CNSA-PuceCar">
    <w:name w:val="CNSA - Puce Car"/>
    <w:basedOn w:val="Policepardfaut"/>
    <w:link w:val="CNSA-Puce"/>
    <w:rsid w:val="00593D39"/>
    <w:rPr>
      <w:rFonts w:ascii="Arial" w:hAnsi="Arial"/>
      <w:szCs w:val="24"/>
      <w:lang w:val="pt-BR"/>
    </w:rPr>
  </w:style>
  <w:style w:type="character" w:customStyle="1" w:styleId="pucesCar">
    <w:name w:val="puces Car"/>
    <w:basedOn w:val="CNSA-PuceCar"/>
    <w:link w:val="puces"/>
    <w:rsid w:val="00593D39"/>
    <w:rPr>
      <w:rFonts w:ascii="Arial" w:hAnsi="Arial"/>
      <w:szCs w:val="24"/>
      <w:lang w:val="pt-BR"/>
    </w:rPr>
  </w:style>
  <w:style w:type="paragraph" w:styleId="Textedebulles">
    <w:name w:val="Balloon Text"/>
    <w:basedOn w:val="Normal"/>
    <w:link w:val="TextedebullesCar"/>
    <w:rsid w:val="00890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031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EA6EB5"/>
    <w:rPr>
      <w:sz w:val="16"/>
      <w:szCs w:val="16"/>
    </w:rPr>
  </w:style>
  <w:style w:type="paragraph" w:styleId="Commentaire">
    <w:name w:val="annotation text"/>
    <w:basedOn w:val="Normal"/>
    <w:link w:val="CommentaireCar"/>
    <w:rsid w:val="00EA6EB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rsid w:val="00EA6EB5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EA6E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A6EB5"/>
    <w:rPr>
      <w:rFonts w:ascii="Arial" w:hAnsi="Arial"/>
      <w:b/>
      <w:bCs/>
    </w:rPr>
  </w:style>
  <w:style w:type="character" w:styleId="Lienhypertextesuivivisit">
    <w:name w:val="FollowedHyperlink"/>
    <w:basedOn w:val="Policepardfaut"/>
    <w:rsid w:val="001443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C75"/>
    <w:pPr>
      <w:spacing w:line="280" w:lineRule="atLeast"/>
      <w:jc w:val="both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8C191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12CAC"/>
    <w:rPr>
      <w:sz w:val="14"/>
    </w:rPr>
  </w:style>
  <w:style w:type="paragraph" w:styleId="Pieddepage">
    <w:name w:val="footer"/>
    <w:basedOn w:val="Normal"/>
    <w:semiHidden/>
    <w:rsid w:val="007527CA"/>
    <w:pPr>
      <w:suppressAutoHyphens/>
      <w:jc w:val="right"/>
    </w:pPr>
  </w:style>
  <w:style w:type="paragraph" w:customStyle="1" w:styleId="CNSA-Titre">
    <w:name w:val="CNSA - Titre"/>
    <w:basedOn w:val="Normal"/>
    <w:rsid w:val="00EA61F9"/>
    <w:pPr>
      <w:suppressAutoHyphens/>
      <w:spacing w:line="400" w:lineRule="atLeast"/>
      <w:jc w:val="left"/>
    </w:pPr>
    <w:rPr>
      <w:rFonts w:cs="Arial"/>
      <w:b/>
      <w:bCs/>
      <w:sz w:val="32"/>
    </w:rPr>
  </w:style>
  <w:style w:type="paragraph" w:customStyle="1" w:styleId="CNSA-Sous-titre">
    <w:name w:val="CNSA - Sous-titre"/>
    <w:basedOn w:val="Normal"/>
    <w:next w:val="Normal"/>
    <w:link w:val="CNSA-Sous-titreCar"/>
    <w:rsid w:val="0065507A"/>
    <w:pPr>
      <w:keepNext/>
      <w:suppressAutoHyphens/>
      <w:spacing w:before="360"/>
      <w:jc w:val="left"/>
    </w:pPr>
    <w:rPr>
      <w:rFonts w:cs="Arial"/>
      <w:b/>
      <w:bCs/>
      <w:color w:val="97BE0D"/>
      <w:sz w:val="24"/>
    </w:rPr>
  </w:style>
  <w:style w:type="paragraph" w:customStyle="1" w:styleId="CNSA-Date">
    <w:name w:val="CNSA - Date"/>
    <w:basedOn w:val="Normal"/>
    <w:semiHidden/>
    <w:rsid w:val="00641220"/>
    <w:pPr>
      <w:suppressAutoHyphens/>
      <w:spacing w:before="120"/>
      <w:ind w:left="4649"/>
      <w:jc w:val="left"/>
    </w:pPr>
    <w:rPr>
      <w:rFonts w:cs="Arial"/>
      <w:b/>
      <w:bCs/>
      <w:color w:val="56554F"/>
    </w:rPr>
  </w:style>
  <w:style w:type="character" w:styleId="Numrodepage">
    <w:name w:val="page number"/>
    <w:basedOn w:val="Policepardfaut"/>
    <w:semiHidden/>
    <w:rsid w:val="00DD7890"/>
  </w:style>
  <w:style w:type="character" w:styleId="lev">
    <w:name w:val="Strong"/>
    <w:basedOn w:val="Policepardfaut"/>
    <w:qFormat/>
    <w:rsid w:val="00EA61F9"/>
    <w:rPr>
      <w:b/>
      <w:bCs/>
    </w:rPr>
  </w:style>
  <w:style w:type="paragraph" w:customStyle="1" w:styleId="CNSA-ContactsPresse">
    <w:name w:val="CNSA - Contacts Presse"/>
    <w:basedOn w:val="Normal"/>
    <w:rsid w:val="00B12397"/>
    <w:pPr>
      <w:spacing w:line="230" w:lineRule="atLeast"/>
    </w:pPr>
    <w:rPr>
      <w:bCs/>
      <w:sz w:val="18"/>
    </w:rPr>
  </w:style>
  <w:style w:type="paragraph" w:customStyle="1" w:styleId="CNSA-Puce">
    <w:name w:val="CNSA - Puce"/>
    <w:basedOn w:val="Normal"/>
    <w:link w:val="CNSA-PuceCar"/>
    <w:rsid w:val="0065507A"/>
    <w:pPr>
      <w:numPr>
        <w:numId w:val="11"/>
      </w:numPr>
      <w:tabs>
        <w:tab w:val="left" w:pos="641"/>
      </w:tabs>
      <w:ind w:left="568" w:hanging="284"/>
    </w:pPr>
    <w:rPr>
      <w:lang w:val="pt-BR"/>
    </w:rPr>
  </w:style>
  <w:style w:type="paragraph" w:styleId="Paragraphedeliste">
    <w:name w:val="List Paragraph"/>
    <w:basedOn w:val="Normal"/>
    <w:uiPriority w:val="34"/>
    <w:qFormat/>
    <w:rsid w:val="00305FFA"/>
    <w:pPr>
      <w:ind w:left="720"/>
      <w:contextualSpacing/>
    </w:pPr>
  </w:style>
  <w:style w:type="paragraph" w:customStyle="1" w:styleId="intertitre">
    <w:name w:val="intertitre"/>
    <w:basedOn w:val="CNSA-Sous-titre"/>
    <w:link w:val="intertitreCar"/>
    <w:qFormat/>
    <w:rsid w:val="00593D39"/>
  </w:style>
  <w:style w:type="paragraph" w:customStyle="1" w:styleId="puces">
    <w:name w:val="puces"/>
    <w:basedOn w:val="CNSA-Puce"/>
    <w:link w:val="pucesCar"/>
    <w:qFormat/>
    <w:rsid w:val="00593D39"/>
  </w:style>
  <w:style w:type="character" w:customStyle="1" w:styleId="CNSA-Sous-titreCar">
    <w:name w:val="CNSA - Sous-titre Car"/>
    <w:basedOn w:val="Policepardfaut"/>
    <w:link w:val="CNSA-Sous-titre"/>
    <w:rsid w:val="00593D39"/>
    <w:rPr>
      <w:rFonts w:ascii="Arial" w:hAnsi="Arial" w:cs="Arial"/>
      <w:b/>
      <w:bCs/>
      <w:color w:val="97BE0D"/>
      <w:sz w:val="24"/>
      <w:szCs w:val="24"/>
    </w:rPr>
  </w:style>
  <w:style w:type="character" w:customStyle="1" w:styleId="intertitreCar">
    <w:name w:val="intertitre Car"/>
    <w:basedOn w:val="CNSA-Sous-titreCar"/>
    <w:link w:val="intertitre"/>
    <w:rsid w:val="00593D39"/>
    <w:rPr>
      <w:rFonts w:ascii="Arial" w:hAnsi="Arial" w:cs="Arial"/>
      <w:b/>
      <w:bCs/>
      <w:color w:val="97BE0D"/>
      <w:sz w:val="24"/>
      <w:szCs w:val="24"/>
    </w:rPr>
  </w:style>
  <w:style w:type="character" w:styleId="Lienhypertexte">
    <w:name w:val="Hyperlink"/>
    <w:rsid w:val="00593D39"/>
    <w:rPr>
      <w:color w:val="0000FF"/>
      <w:u w:val="single"/>
    </w:rPr>
  </w:style>
  <w:style w:type="character" w:customStyle="1" w:styleId="CNSA-PuceCar">
    <w:name w:val="CNSA - Puce Car"/>
    <w:basedOn w:val="Policepardfaut"/>
    <w:link w:val="CNSA-Puce"/>
    <w:rsid w:val="00593D39"/>
    <w:rPr>
      <w:rFonts w:ascii="Arial" w:hAnsi="Arial"/>
      <w:szCs w:val="24"/>
      <w:lang w:val="pt-BR"/>
    </w:rPr>
  </w:style>
  <w:style w:type="character" w:customStyle="1" w:styleId="pucesCar">
    <w:name w:val="puces Car"/>
    <w:basedOn w:val="CNSA-PuceCar"/>
    <w:link w:val="puces"/>
    <w:rsid w:val="00593D39"/>
    <w:rPr>
      <w:rFonts w:ascii="Arial" w:hAnsi="Arial"/>
      <w:szCs w:val="24"/>
      <w:lang w:val="pt-BR"/>
    </w:rPr>
  </w:style>
  <w:style w:type="paragraph" w:styleId="Textedebulles">
    <w:name w:val="Balloon Text"/>
    <w:basedOn w:val="Normal"/>
    <w:link w:val="TextedebullesCar"/>
    <w:rsid w:val="00890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031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EA6EB5"/>
    <w:rPr>
      <w:sz w:val="16"/>
      <w:szCs w:val="16"/>
    </w:rPr>
  </w:style>
  <w:style w:type="paragraph" w:styleId="Commentaire">
    <w:name w:val="annotation text"/>
    <w:basedOn w:val="Normal"/>
    <w:link w:val="CommentaireCar"/>
    <w:rsid w:val="00EA6EB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rsid w:val="00EA6EB5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EA6E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A6EB5"/>
    <w:rPr>
      <w:rFonts w:ascii="Arial" w:hAnsi="Arial"/>
      <w:b/>
      <w:bCs/>
    </w:rPr>
  </w:style>
  <w:style w:type="character" w:styleId="Lienhypertextesuivivisit">
    <w:name w:val="FollowedHyperlink"/>
    <w:basedOn w:val="Policepardfaut"/>
    <w:rsid w:val="001443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tion2017@cnsa.fr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urore.anotin@cnsa.f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nsa.fr/soutien-a-la-recherche-et-a-linnovation/appels-a-projets-thematiques/projets-en-cours/quinze-projets-retenus-pour-ameliorer-lacces-des-personnes-en-situation-de-handicap-ou-de-perte-dautonomie-aux-loisi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nsa.fr/soutien-a-la-recherche-et-a-linnovation/appels-a-projets-thematiques/projets-en-cours/resultats-de-lappel-a-projets-aide-aux-aidant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cnsa.fr/soutien-a-la-recherche-et-a-linnovation/appels-a-projets-thematiques/projets-en-cours/resultats-de-lappel-a-projets-economie-circulaire-des-aides-techniques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621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de presse</vt:lpstr>
    </vt:vector>
  </TitlesOfParts>
  <Company>CNSA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</dc:title>
  <dc:creator>CNSA</dc:creator>
  <cp:lastModifiedBy>CNSA</cp:lastModifiedBy>
  <cp:revision>13</cp:revision>
  <cp:lastPrinted>2017-03-08T10:22:00Z</cp:lastPrinted>
  <dcterms:created xsi:type="dcterms:W3CDTF">2017-03-02T09:55:00Z</dcterms:created>
  <dcterms:modified xsi:type="dcterms:W3CDTF">2017-03-08T10:23:00Z</dcterms:modified>
</cp:coreProperties>
</file>