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4C" w:rsidRDefault="00133D4C" w:rsidP="00133D4C">
      <w:pPr>
        <w:rPr>
          <w:rFonts w:cs="Arial"/>
        </w:rPr>
      </w:pPr>
    </w:p>
    <w:p w:rsidR="00305A5A" w:rsidRDefault="00305A5A" w:rsidP="00133D4C">
      <w:pPr>
        <w:rPr>
          <w:rFonts w:cs="Arial"/>
        </w:rPr>
      </w:pPr>
    </w:p>
    <w:p w:rsidR="00305A5A" w:rsidRDefault="00305A5A" w:rsidP="00133D4C">
      <w:pPr>
        <w:rPr>
          <w:rFonts w:cs="Arial"/>
        </w:rPr>
      </w:pPr>
    </w:p>
    <w:p w:rsidR="005A2765" w:rsidRPr="00B774F1" w:rsidRDefault="005A2765" w:rsidP="00133D4C">
      <w:pPr>
        <w:rPr>
          <w:rFonts w:cs="Arial"/>
        </w:rPr>
      </w:pPr>
    </w:p>
    <w:p w:rsidR="00DF4C3F" w:rsidRPr="00B774F1" w:rsidRDefault="009C0EEF" w:rsidP="009C0EEF">
      <w:pPr>
        <w:pBdr>
          <w:top w:val="nil"/>
          <w:left w:val="nil"/>
          <w:bottom w:val="nil"/>
          <w:right w:val="nil"/>
          <w:between w:val="nil"/>
          <w:bar w:val="nil"/>
        </w:pBdr>
        <w:tabs>
          <w:tab w:val="num" w:pos="720"/>
        </w:tabs>
        <w:spacing w:after="240"/>
        <w:jc w:val="center"/>
        <w:rPr>
          <w:rFonts w:eastAsia="Arial Gras" w:cs="Arial"/>
          <w:b/>
          <w:bCs/>
          <w:smallCaps/>
          <w:color w:val="669900"/>
          <w:sz w:val="32"/>
          <w:szCs w:val="20"/>
          <w:u w:color="669900"/>
          <w:bdr w:val="nil"/>
        </w:rPr>
      </w:pPr>
      <w:r w:rsidRPr="00B774F1">
        <w:rPr>
          <w:rFonts w:eastAsia="Arial Gras" w:cs="Arial"/>
          <w:b/>
          <w:bCs/>
          <w:smallCaps/>
          <w:color w:val="669900"/>
          <w:sz w:val="32"/>
          <w:szCs w:val="20"/>
          <w:u w:color="669900"/>
          <w:bdr w:val="nil"/>
        </w:rPr>
        <w:t xml:space="preserve">Appel à projets 2015 </w:t>
      </w:r>
    </w:p>
    <w:p w:rsidR="009C0EEF" w:rsidRPr="00B774F1" w:rsidRDefault="00DF4C3F" w:rsidP="009C0EEF">
      <w:pPr>
        <w:pBdr>
          <w:top w:val="nil"/>
          <w:left w:val="nil"/>
          <w:bottom w:val="nil"/>
          <w:right w:val="nil"/>
          <w:between w:val="nil"/>
          <w:bar w:val="nil"/>
        </w:pBdr>
        <w:tabs>
          <w:tab w:val="num" w:pos="720"/>
        </w:tabs>
        <w:spacing w:after="240"/>
        <w:jc w:val="center"/>
        <w:rPr>
          <w:rFonts w:eastAsia="Arial Gras" w:cs="Arial"/>
          <w:b/>
          <w:bCs/>
          <w:smallCaps/>
          <w:color w:val="669900"/>
          <w:sz w:val="32"/>
          <w:szCs w:val="20"/>
          <w:u w:color="669900"/>
          <w:bdr w:val="nil"/>
        </w:rPr>
      </w:pPr>
      <w:r w:rsidRPr="00B774F1">
        <w:rPr>
          <w:rFonts w:eastAsia="Arial Gras" w:cs="Arial"/>
          <w:b/>
          <w:bCs/>
          <w:smallCaps/>
          <w:color w:val="669900"/>
          <w:sz w:val="32"/>
          <w:szCs w:val="20"/>
          <w:u w:color="669900"/>
          <w:bdr w:val="nil"/>
        </w:rPr>
        <w:t xml:space="preserve">Aide aux </w:t>
      </w:r>
      <w:r w:rsidR="009C0EEF" w:rsidRPr="00B774F1">
        <w:rPr>
          <w:rFonts w:eastAsia="Arial Gras" w:cs="Arial"/>
          <w:b/>
          <w:bCs/>
          <w:smallCaps/>
          <w:color w:val="669900"/>
          <w:sz w:val="32"/>
          <w:szCs w:val="20"/>
          <w:u w:color="669900"/>
          <w:bdr w:val="nil"/>
        </w:rPr>
        <w:t>Aidants</w:t>
      </w:r>
    </w:p>
    <w:p w:rsidR="009C0EEF" w:rsidRPr="00B774F1" w:rsidRDefault="009C0EEF" w:rsidP="009C0EEF">
      <w:pPr>
        <w:spacing w:before="100" w:beforeAutospacing="1" w:after="100" w:afterAutospacing="1"/>
        <w:outlineLvl w:val="0"/>
        <w:rPr>
          <w:rFonts w:cs="Arial"/>
          <w:b/>
          <w:bCs/>
          <w:kern w:val="36"/>
        </w:rPr>
      </w:pPr>
    </w:p>
    <w:p w:rsidR="00360CC2" w:rsidRPr="00B774F1" w:rsidRDefault="00360CC2" w:rsidP="00360CC2">
      <w:pPr>
        <w:pBdr>
          <w:top w:val="single" w:sz="4" w:space="1" w:color="auto"/>
          <w:left w:val="single" w:sz="4" w:space="1" w:color="auto"/>
          <w:bottom w:val="single" w:sz="4" w:space="1" w:color="auto"/>
          <w:right w:val="single" w:sz="4" w:space="1" w:color="auto"/>
          <w:between w:val="nil"/>
          <w:bar w:val="nil"/>
        </w:pBdr>
        <w:tabs>
          <w:tab w:val="num" w:pos="720"/>
        </w:tabs>
        <w:spacing w:after="240"/>
        <w:rPr>
          <w:rFonts w:eastAsia="Arial Gras" w:cs="Arial"/>
          <w:b/>
          <w:bCs/>
          <w:smallCaps/>
          <w:color w:val="669900"/>
          <w:sz w:val="24"/>
          <w:szCs w:val="20"/>
          <w:u w:color="669900"/>
          <w:bdr w:val="nil"/>
        </w:rPr>
      </w:pPr>
      <w:r w:rsidRPr="00B774F1">
        <w:rPr>
          <w:rFonts w:eastAsia="Arial Gras" w:cs="Arial"/>
          <w:b/>
          <w:bCs/>
          <w:smallCaps/>
          <w:color w:val="669900"/>
          <w:sz w:val="24"/>
          <w:szCs w:val="20"/>
          <w:u w:color="669900"/>
          <w:bdr w:val="nil"/>
        </w:rPr>
        <w:t>Calendrier</w:t>
      </w:r>
    </w:p>
    <w:p w:rsidR="00360CC2" w:rsidRPr="00B774F1" w:rsidRDefault="00360CC2" w:rsidP="00360CC2">
      <w:pPr>
        <w:pBdr>
          <w:top w:val="single" w:sz="4" w:space="1" w:color="auto"/>
          <w:left w:val="single" w:sz="4" w:space="1" w:color="auto"/>
          <w:bottom w:val="single" w:sz="4" w:space="1" w:color="auto"/>
          <w:right w:val="single" w:sz="4" w:space="1" w:color="auto"/>
        </w:pBdr>
        <w:spacing w:after="200" w:line="276" w:lineRule="auto"/>
        <w:rPr>
          <w:rFonts w:cs="Arial"/>
          <w:bCs/>
          <w:kern w:val="36"/>
        </w:rPr>
      </w:pPr>
      <w:r w:rsidRPr="00B774F1">
        <w:rPr>
          <w:rFonts w:cs="Arial"/>
          <w:bCs/>
          <w:kern w:val="36"/>
        </w:rPr>
        <w:t xml:space="preserve">Publication de l’appel à projets : </w:t>
      </w:r>
      <w:r w:rsidR="00EB70FA">
        <w:rPr>
          <w:rFonts w:cs="Arial"/>
          <w:bCs/>
          <w:kern w:val="36"/>
        </w:rPr>
        <w:t>vendredi 3 juillet</w:t>
      </w:r>
      <w:bookmarkStart w:id="0" w:name="_GoBack"/>
      <w:bookmarkEnd w:id="0"/>
      <w:r w:rsidRPr="00B774F1">
        <w:rPr>
          <w:rFonts w:cs="Arial"/>
          <w:bCs/>
          <w:kern w:val="36"/>
        </w:rPr>
        <w:t xml:space="preserve"> 2015.</w:t>
      </w:r>
    </w:p>
    <w:p w:rsidR="00360CC2" w:rsidRPr="00B774F1" w:rsidRDefault="00360CC2" w:rsidP="00360CC2">
      <w:pPr>
        <w:pBdr>
          <w:top w:val="single" w:sz="4" w:space="1" w:color="auto"/>
          <w:left w:val="single" w:sz="4" w:space="1" w:color="auto"/>
          <w:bottom w:val="single" w:sz="4" w:space="1" w:color="auto"/>
          <w:right w:val="single" w:sz="4" w:space="1" w:color="auto"/>
        </w:pBdr>
        <w:spacing w:after="200" w:line="276" w:lineRule="auto"/>
        <w:rPr>
          <w:rFonts w:cs="Arial"/>
          <w:b/>
          <w:bCs/>
          <w:kern w:val="36"/>
        </w:rPr>
      </w:pPr>
      <w:r w:rsidRPr="00B774F1">
        <w:rPr>
          <w:rFonts w:cs="Arial"/>
          <w:b/>
          <w:bCs/>
          <w:kern w:val="36"/>
        </w:rPr>
        <w:t xml:space="preserve">Date limite de remise des projets candidats : </w:t>
      </w:r>
      <w:r>
        <w:rPr>
          <w:rFonts w:cs="Arial"/>
          <w:b/>
          <w:bCs/>
          <w:kern w:val="36"/>
        </w:rPr>
        <w:t>jeudi 15</w:t>
      </w:r>
      <w:r w:rsidRPr="00B774F1">
        <w:rPr>
          <w:rFonts w:cs="Arial"/>
          <w:b/>
          <w:bCs/>
          <w:kern w:val="36"/>
        </w:rPr>
        <w:t xml:space="preserve"> octobre 2015</w:t>
      </w:r>
      <w:r>
        <w:rPr>
          <w:rFonts w:cs="Arial"/>
          <w:b/>
          <w:bCs/>
          <w:kern w:val="36"/>
        </w:rPr>
        <w:t xml:space="preserve"> </w:t>
      </w:r>
    </w:p>
    <w:p w:rsidR="00360CC2" w:rsidRPr="00B774F1" w:rsidRDefault="00360CC2" w:rsidP="00360CC2">
      <w:pPr>
        <w:pBdr>
          <w:top w:val="single" w:sz="4" w:space="1" w:color="auto"/>
          <w:left w:val="single" w:sz="4" w:space="1" w:color="auto"/>
          <w:bottom w:val="single" w:sz="4" w:space="1" w:color="auto"/>
          <w:right w:val="single" w:sz="4" w:space="1" w:color="auto"/>
        </w:pBdr>
        <w:spacing w:after="200" w:line="276" w:lineRule="auto"/>
        <w:rPr>
          <w:rFonts w:cs="Arial"/>
          <w:bCs/>
          <w:kern w:val="36"/>
        </w:rPr>
      </w:pPr>
      <w:r w:rsidRPr="00B774F1">
        <w:rPr>
          <w:rFonts w:cs="Arial"/>
          <w:bCs/>
          <w:kern w:val="36"/>
        </w:rPr>
        <w:t xml:space="preserve">Réponse aux candidats : </w:t>
      </w:r>
      <w:r>
        <w:rPr>
          <w:rFonts w:cs="Arial"/>
          <w:bCs/>
          <w:kern w:val="36"/>
        </w:rPr>
        <w:t>vendredi 20</w:t>
      </w:r>
      <w:r w:rsidRPr="00B774F1">
        <w:rPr>
          <w:rFonts w:cs="Arial"/>
          <w:bCs/>
          <w:kern w:val="36"/>
        </w:rPr>
        <w:t xml:space="preserve"> novembre 2015</w:t>
      </w:r>
    </w:p>
    <w:p w:rsidR="00392595" w:rsidRPr="00B774F1" w:rsidRDefault="00392595" w:rsidP="009C0EEF">
      <w:pPr>
        <w:spacing w:after="200" w:line="276" w:lineRule="auto"/>
        <w:rPr>
          <w:rFonts w:cs="Arial"/>
          <w:bCs/>
          <w:kern w:val="36"/>
        </w:rPr>
      </w:pPr>
    </w:p>
    <w:p w:rsidR="00E257AC" w:rsidRDefault="00392595" w:rsidP="0074712A">
      <w:pPr>
        <w:pStyle w:val="Paragraphedeliste"/>
        <w:numPr>
          <w:ilvl w:val="0"/>
          <w:numId w:val="18"/>
        </w:numPr>
        <w:pBdr>
          <w:top w:val="single" w:sz="4" w:space="1" w:color="auto"/>
          <w:left w:val="single" w:sz="4" w:space="1" w:color="auto"/>
          <w:bottom w:val="single" w:sz="4" w:space="1" w:color="auto"/>
          <w:right w:val="single" w:sz="4" w:space="1" w:color="auto"/>
          <w:between w:val="nil"/>
          <w:bar w:val="nil"/>
        </w:pBdr>
        <w:tabs>
          <w:tab w:val="num" w:pos="720"/>
        </w:tabs>
        <w:spacing w:after="240"/>
        <w:rPr>
          <w:rFonts w:ascii="Arial" w:eastAsia="Arial Gras" w:hAnsi="Arial" w:cs="Arial"/>
          <w:b/>
          <w:bCs/>
          <w:smallCaps/>
          <w:color w:val="669900"/>
          <w:sz w:val="24"/>
          <w:szCs w:val="20"/>
          <w:u w:color="669900"/>
          <w:bdr w:val="nil"/>
        </w:rPr>
      </w:pPr>
      <w:r w:rsidRPr="00B774F1">
        <w:rPr>
          <w:rFonts w:ascii="Arial" w:eastAsia="Arial Gras" w:hAnsi="Arial" w:cs="Arial"/>
          <w:b/>
          <w:bCs/>
          <w:smallCaps/>
          <w:color w:val="669900"/>
          <w:sz w:val="24"/>
          <w:szCs w:val="20"/>
          <w:u w:color="669900"/>
          <w:bdr w:val="nil"/>
        </w:rPr>
        <w:t xml:space="preserve">Contexte </w:t>
      </w:r>
      <w:r w:rsidR="0074712A" w:rsidRPr="00B774F1">
        <w:rPr>
          <w:rFonts w:ascii="Arial" w:eastAsia="Arial Gras" w:hAnsi="Arial" w:cs="Arial"/>
          <w:b/>
          <w:bCs/>
          <w:smallCaps/>
          <w:color w:val="669900"/>
          <w:sz w:val="24"/>
          <w:szCs w:val="20"/>
          <w:u w:color="669900"/>
          <w:bdr w:val="nil"/>
        </w:rPr>
        <w:t xml:space="preserve">et objectifs </w:t>
      </w:r>
      <w:r w:rsidRPr="00B774F1">
        <w:rPr>
          <w:rFonts w:ascii="Arial" w:eastAsia="Arial Gras" w:hAnsi="Arial" w:cs="Arial"/>
          <w:b/>
          <w:bCs/>
          <w:smallCaps/>
          <w:color w:val="669900"/>
          <w:sz w:val="24"/>
          <w:szCs w:val="20"/>
          <w:u w:color="669900"/>
          <w:bdr w:val="nil"/>
        </w:rPr>
        <w:t>de l’appel à projets</w:t>
      </w:r>
    </w:p>
    <w:p w:rsidR="00E257AC" w:rsidRPr="00E951E7" w:rsidRDefault="00606E0D" w:rsidP="00E257AC">
      <w:pPr>
        <w:pStyle w:val="Standard"/>
        <w:rPr>
          <w:b/>
        </w:rPr>
      </w:pPr>
      <w:r>
        <w:rPr>
          <w:b/>
        </w:rPr>
        <w:t>Le projet de loi relatif à l’a</w:t>
      </w:r>
      <w:r w:rsidR="00E257AC">
        <w:rPr>
          <w:b/>
        </w:rPr>
        <w:t>daptation de la société au vieillissement</w:t>
      </w:r>
      <w:r>
        <w:rPr>
          <w:b/>
        </w:rPr>
        <w:t xml:space="preserve"> prévoit </w:t>
      </w:r>
      <w:r w:rsidR="00B4283C">
        <w:rPr>
          <w:b/>
        </w:rPr>
        <w:t xml:space="preserve">d’une part </w:t>
      </w:r>
      <w:r>
        <w:rPr>
          <w:b/>
        </w:rPr>
        <w:t xml:space="preserve">l’élargissement des possibilités d’intervention de la CNSA en matière de soutien aux aidants </w:t>
      </w:r>
      <w:r w:rsidR="00B4283C">
        <w:rPr>
          <w:b/>
        </w:rPr>
        <w:t xml:space="preserve">et d’autre part </w:t>
      </w:r>
      <w:r w:rsidR="00801F63">
        <w:rPr>
          <w:b/>
        </w:rPr>
        <w:t xml:space="preserve">la mise en place </w:t>
      </w:r>
      <w:r w:rsidR="00B4283C">
        <w:rPr>
          <w:b/>
        </w:rPr>
        <w:t>de conférences des financeurs</w:t>
      </w:r>
      <w:r w:rsidR="006E5C8C">
        <w:rPr>
          <w:b/>
        </w:rPr>
        <w:t xml:space="preserve"> </w:t>
      </w:r>
      <w:r w:rsidR="00801F63">
        <w:rPr>
          <w:b/>
        </w:rPr>
        <w:t>qui pourront ê</w:t>
      </w:r>
      <w:r w:rsidR="00B4283C">
        <w:rPr>
          <w:b/>
        </w:rPr>
        <w:t>tre porteuses</w:t>
      </w:r>
      <w:r w:rsidR="00801F63" w:rsidRPr="00801F63">
        <w:rPr>
          <w:b/>
        </w:rPr>
        <w:t xml:space="preserve"> </w:t>
      </w:r>
      <w:r w:rsidR="00801F63">
        <w:rPr>
          <w:b/>
        </w:rPr>
        <w:t>au niveau local</w:t>
      </w:r>
      <w:r w:rsidR="00B4283C">
        <w:rPr>
          <w:b/>
        </w:rPr>
        <w:t xml:space="preserve"> de stratégies coordonnées de soutien aux aidants. Dans le cadre de la préparation de la mise en œuvre de la loi, </w:t>
      </w:r>
      <w:r w:rsidR="00E257AC">
        <w:rPr>
          <w:b/>
        </w:rPr>
        <w:t>la CNSA lance un appel à projets national</w:t>
      </w:r>
      <w:r>
        <w:rPr>
          <w:b/>
        </w:rPr>
        <w:t xml:space="preserve"> pour </w:t>
      </w:r>
      <w:r w:rsidR="00B4283C">
        <w:rPr>
          <w:b/>
        </w:rPr>
        <w:t xml:space="preserve">faire émerger et </w:t>
      </w:r>
      <w:r>
        <w:rPr>
          <w:b/>
        </w:rPr>
        <w:t>soutenir</w:t>
      </w:r>
      <w:r w:rsidR="00B4283C">
        <w:rPr>
          <w:b/>
        </w:rPr>
        <w:t xml:space="preserve"> des projets innovants permettant de </w:t>
      </w:r>
      <w:r>
        <w:rPr>
          <w:b/>
        </w:rPr>
        <w:t xml:space="preserve">diversifier </w:t>
      </w:r>
      <w:r w:rsidR="00E257AC">
        <w:rPr>
          <w:b/>
        </w:rPr>
        <w:t xml:space="preserve">les modalités de réponses aux besoins des </w:t>
      </w:r>
      <w:r w:rsidR="00B4283C">
        <w:rPr>
          <w:b/>
        </w:rPr>
        <w:t xml:space="preserve">proches </w:t>
      </w:r>
      <w:r w:rsidR="00E257AC">
        <w:rPr>
          <w:b/>
        </w:rPr>
        <w:t>aidants</w:t>
      </w:r>
      <w:r w:rsidR="0028391B">
        <w:rPr>
          <w:b/>
        </w:rPr>
        <w:t>.</w:t>
      </w:r>
      <w:r w:rsidR="00E257AC">
        <w:rPr>
          <w:b/>
        </w:rPr>
        <w:t xml:space="preserve"> </w:t>
      </w:r>
    </w:p>
    <w:p w:rsidR="00E257AC" w:rsidRDefault="00E257AC" w:rsidP="00E257AC">
      <w:pPr>
        <w:pStyle w:val="Standard"/>
        <w:spacing w:before="100" w:after="100"/>
        <w:outlineLvl w:val="0"/>
      </w:pPr>
      <w:r>
        <w:rPr>
          <w:rFonts w:cs="Arial"/>
          <w:bCs/>
        </w:rPr>
        <w:t xml:space="preserve">L’aide apportée aux personnes en situation de handicap ou de perte d’autonomie </w:t>
      </w:r>
      <w:r w:rsidR="00606E0D">
        <w:rPr>
          <w:rFonts w:cs="Arial"/>
          <w:bCs/>
        </w:rPr>
        <w:t xml:space="preserve">engage fortement </w:t>
      </w:r>
      <w:r>
        <w:rPr>
          <w:rFonts w:cs="Arial"/>
          <w:bCs/>
        </w:rPr>
        <w:t xml:space="preserve">l’entourage proche. Présents au quotidien, les aidants fournissent non seulement une aide concrète et un soutien moral, mais ils assurent également souvent la continuité de l’accompagnement. Avec l’allongement de la durée de vie et l’augmentation des maladies chroniques, le rôle des proches prend </w:t>
      </w:r>
      <w:r w:rsidR="00606E0D">
        <w:rPr>
          <w:rFonts w:cs="Arial"/>
          <w:bCs/>
        </w:rPr>
        <w:t xml:space="preserve">encore plus </w:t>
      </w:r>
      <w:r>
        <w:rPr>
          <w:rFonts w:cs="Arial"/>
          <w:bCs/>
        </w:rPr>
        <w:t>d’importance, et la bonne articulation entre ce soutien  et l’intervention des professionnels devient cruciale.</w:t>
      </w:r>
    </w:p>
    <w:p w:rsidR="00E257AC" w:rsidRDefault="00E257AC" w:rsidP="00E257AC">
      <w:pPr>
        <w:pStyle w:val="Standard"/>
        <w:spacing w:before="100" w:after="100"/>
        <w:outlineLvl w:val="0"/>
      </w:pPr>
      <w:r>
        <w:rPr>
          <w:rFonts w:cs="Arial"/>
          <w:bCs/>
        </w:rPr>
        <w:t>L’étude portée par le CREAI Rhône-Alpes en 2009</w:t>
      </w:r>
      <w:r>
        <w:rPr>
          <w:rStyle w:val="Appelnotedebasdep"/>
        </w:rPr>
        <w:footnoteReference w:id="1"/>
      </w:r>
      <w:r>
        <w:rPr>
          <w:rFonts w:cs="Arial"/>
          <w:bCs/>
        </w:rPr>
        <w:t xml:space="preserve"> précise que sur un échantillon de 1061 aidants interrogés : 46% ressentent une charge importante, 20% une charge très lourde, et 5% une charge trop lourde. Des facteurs aggravants sont identifiés : l’âge, le fait d’être une femme, d’appartenir à la génération dite « pivot », d’être isolé(e) constituent en soi des facteurs aggravants des risques liés à la relation d‘aide. Le nombre d’heures d’aide, la pathologie ou </w:t>
      </w:r>
      <w:r w:rsidR="00702E07">
        <w:rPr>
          <w:rFonts w:cs="Arial"/>
          <w:bCs/>
        </w:rPr>
        <w:t xml:space="preserve">la </w:t>
      </w:r>
      <w:r>
        <w:rPr>
          <w:rFonts w:cs="Arial"/>
          <w:bCs/>
        </w:rPr>
        <w:t>déficience (maladies psychopathologiques ou psychiques entraînant des « comportements problèmes » et /ou des troubles de la communication) et l’ancienneté de l’intervention entrent également en compte dans les facteurs de risque pour l’aidant.</w:t>
      </w:r>
    </w:p>
    <w:p w:rsidR="00E257AC" w:rsidRDefault="00E257AC" w:rsidP="00E257AC">
      <w:pPr>
        <w:pStyle w:val="Standard"/>
        <w:spacing w:before="100" w:after="100"/>
        <w:outlineLvl w:val="0"/>
      </w:pPr>
      <w:r>
        <w:rPr>
          <w:rFonts w:cs="Arial"/>
          <w:bCs/>
        </w:rPr>
        <w:t>Tous les aidants n'expriment pas le besoin « d'être aidé », soit parce qu’ils n'en ressentent pas le besoin, soit parce qu’ils ne sont pas en mesure de l’exprimer.</w:t>
      </w:r>
      <w:r w:rsidR="00801F63">
        <w:rPr>
          <w:rFonts w:cs="Arial"/>
          <w:bCs/>
        </w:rPr>
        <w:t xml:space="preserve"> Nombreux sont ceux qui n’ont </w:t>
      </w:r>
      <w:r w:rsidR="00801F63">
        <w:rPr>
          <w:rFonts w:cs="Arial"/>
          <w:bCs/>
        </w:rPr>
        <w:lastRenderedPageBreak/>
        <w:t xml:space="preserve">pas accès aux dispositifs de soutien, faute de connaitre leur existence ou de bénéficier de la mobilité ou de la disponibilité nécessaires. </w:t>
      </w:r>
    </w:p>
    <w:p w:rsidR="00E257AC" w:rsidRDefault="00E257AC" w:rsidP="00E257AC">
      <w:pPr>
        <w:pStyle w:val="Standard"/>
        <w:spacing w:before="100" w:after="100"/>
        <w:outlineLvl w:val="0"/>
      </w:pPr>
      <w:r>
        <w:rPr>
          <w:rFonts w:cs="Arial"/>
          <w:bCs/>
        </w:rPr>
        <w:t xml:space="preserve">Exprimer </w:t>
      </w:r>
      <w:r w:rsidR="00801F63">
        <w:rPr>
          <w:rFonts w:cs="Arial"/>
          <w:bCs/>
        </w:rPr>
        <w:t xml:space="preserve">ce </w:t>
      </w:r>
      <w:r>
        <w:rPr>
          <w:rFonts w:cs="Arial"/>
          <w:bCs/>
        </w:rPr>
        <w:t xml:space="preserve">besoin </w:t>
      </w:r>
      <w:r w:rsidR="00801F63">
        <w:rPr>
          <w:rFonts w:cs="Arial"/>
          <w:bCs/>
        </w:rPr>
        <w:t xml:space="preserve">d’aide </w:t>
      </w:r>
      <w:r>
        <w:rPr>
          <w:rFonts w:cs="Arial"/>
          <w:bCs/>
        </w:rPr>
        <w:t>résulte en effet d'un processus plus ou moins long de maturation et de prise de conscience dans sa fonction d’aidant</w:t>
      </w:r>
      <w:r w:rsidR="00801F63">
        <w:rPr>
          <w:rFonts w:cs="Arial"/>
          <w:bCs/>
        </w:rPr>
        <w:t xml:space="preserve">, Le </w:t>
      </w:r>
      <w:r>
        <w:rPr>
          <w:rFonts w:cs="Arial"/>
          <w:bCs/>
        </w:rPr>
        <w:t xml:space="preserve">besoin </w:t>
      </w:r>
      <w:r w:rsidR="00801F63">
        <w:rPr>
          <w:rFonts w:cs="Arial"/>
          <w:bCs/>
        </w:rPr>
        <w:t xml:space="preserve">de soutien </w:t>
      </w:r>
      <w:r>
        <w:rPr>
          <w:rFonts w:cs="Arial"/>
          <w:bCs/>
        </w:rPr>
        <w:t xml:space="preserve">est </w:t>
      </w:r>
      <w:r w:rsidR="00801F63">
        <w:rPr>
          <w:rFonts w:cs="Arial"/>
          <w:bCs/>
        </w:rPr>
        <w:t>évolutif dans le temps, en fonction de l’évolution de la situation de la personne aidée</w:t>
      </w:r>
      <w:r>
        <w:rPr>
          <w:rFonts w:cs="Arial"/>
          <w:bCs/>
        </w:rPr>
        <w:t>, de sa prise en charge et de l’envir</w:t>
      </w:r>
      <w:r w:rsidR="002A1A3C">
        <w:rPr>
          <w:rFonts w:cs="Arial"/>
          <w:bCs/>
        </w:rPr>
        <w:t xml:space="preserve">onnement du couple aidant/aidé. </w:t>
      </w:r>
      <w:r w:rsidR="00801F63">
        <w:rPr>
          <w:rFonts w:cs="Arial"/>
          <w:bCs/>
        </w:rPr>
        <w:t xml:space="preserve">Il </w:t>
      </w:r>
      <w:r>
        <w:rPr>
          <w:rFonts w:cs="Arial"/>
          <w:bCs/>
        </w:rPr>
        <w:t>s’exprime d’autant plus facilement que l’aidant a été sensibilisé aux risques que présentait sa situation</w:t>
      </w:r>
      <w:r w:rsidR="00801F63">
        <w:rPr>
          <w:rFonts w:cs="Arial"/>
          <w:bCs/>
        </w:rPr>
        <w:t xml:space="preserve"> et qu’il a connaissance des possibilités d’aide existantes</w:t>
      </w:r>
      <w:r>
        <w:rPr>
          <w:rFonts w:cs="Arial"/>
          <w:bCs/>
        </w:rPr>
        <w:t>.</w:t>
      </w:r>
    </w:p>
    <w:p w:rsidR="006E5C8C" w:rsidRDefault="00E257AC" w:rsidP="00E951E7">
      <w:pPr>
        <w:pStyle w:val="Standard"/>
        <w:spacing w:before="100" w:after="100"/>
        <w:outlineLvl w:val="0"/>
        <w:rPr>
          <w:rFonts w:cs="Arial"/>
          <w:bCs/>
          <w:szCs w:val="20"/>
        </w:rPr>
      </w:pPr>
      <w:r>
        <w:rPr>
          <w:rFonts w:cs="Arial"/>
          <w:bCs/>
          <w:szCs w:val="20"/>
        </w:rPr>
        <w:t xml:space="preserve">Il apparaît donc essentiel de développer des actions </w:t>
      </w:r>
      <w:r w:rsidR="00801F63">
        <w:rPr>
          <w:rFonts w:cs="Arial"/>
          <w:bCs/>
          <w:szCs w:val="20"/>
        </w:rPr>
        <w:t xml:space="preserve">permettant aux </w:t>
      </w:r>
      <w:r>
        <w:rPr>
          <w:rFonts w:cs="Arial"/>
          <w:bCs/>
          <w:szCs w:val="20"/>
        </w:rPr>
        <w:t xml:space="preserve">aidants </w:t>
      </w:r>
      <w:r w:rsidR="00801F63">
        <w:rPr>
          <w:rFonts w:cs="Arial"/>
          <w:bCs/>
          <w:szCs w:val="20"/>
        </w:rPr>
        <w:t xml:space="preserve">de mieux identifier à la fois </w:t>
      </w:r>
      <w:r>
        <w:rPr>
          <w:rFonts w:cs="Arial"/>
          <w:bCs/>
          <w:szCs w:val="20"/>
        </w:rPr>
        <w:t xml:space="preserve">leurs besoins et </w:t>
      </w:r>
      <w:r w:rsidR="00801F63">
        <w:rPr>
          <w:rFonts w:cs="Arial"/>
          <w:bCs/>
          <w:szCs w:val="20"/>
        </w:rPr>
        <w:t>l</w:t>
      </w:r>
      <w:r>
        <w:rPr>
          <w:rFonts w:cs="Arial"/>
          <w:bCs/>
          <w:szCs w:val="20"/>
        </w:rPr>
        <w:t>es ressources disponibles sur leur territoire</w:t>
      </w:r>
      <w:r w:rsidR="00801F63">
        <w:rPr>
          <w:rFonts w:cs="Arial"/>
          <w:bCs/>
          <w:szCs w:val="20"/>
        </w:rPr>
        <w:t xml:space="preserve">, ce qui implique : </w:t>
      </w:r>
    </w:p>
    <w:p w:rsidR="006E5C8C" w:rsidRDefault="00801F63" w:rsidP="002A1A3C">
      <w:pPr>
        <w:pStyle w:val="Standard"/>
        <w:numPr>
          <w:ilvl w:val="0"/>
          <w:numId w:val="33"/>
        </w:numPr>
        <w:spacing w:before="100" w:after="100"/>
        <w:ind w:left="567" w:hanging="360"/>
        <w:outlineLvl w:val="0"/>
      </w:pPr>
      <w:r>
        <w:t>d</w:t>
      </w:r>
      <w:r w:rsidRPr="00801F63">
        <w:t>’améli</w:t>
      </w:r>
      <w:r>
        <w:t>o</w:t>
      </w:r>
      <w:r w:rsidRPr="00801F63">
        <w:t xml:space="preserve">rer </w:t>
      </w:r>
      <w:r w:rsidR="00E257AC" w:rsidRPr="00E951E7">
        <w:t xml:space="preserve">le repérage des aidants, </w:t>
      </w:r>
      <w:r w:rsidRPr="00801F63">
        <w:t>notamment les plus fragiles</w:t>
      </w:r>
      <w:r>
        <w:t xml:space="preserve"> et/ou en risque</w:t>
      </w:r>
      <w:r w:rsidRPr="00801F63">
        <w:t xml:space="preserve">, </w:t>
      </w:r>
      <w:r w:rsidR="00E257AC" w:rsidRPr="00E951E7">
        <w:t xml:space="preserve">afin de pouvoir </w:t>
      </w:r>
      <w:r>
        <w:t xml:space="preserve">les </w:t>
      </w:r>
      <w:r w:rsidR="00E257AC" w:rsidRPr="00E951E7">
        <w:t>accompagner vers une offre de service adaptée</w:t>
      </w:r>
      <w:r w:rsidR="002A1A3C">
        <w:t> ;</w:t>
      </w:r>
    </w:p>
    <w:p w:rsidR="00E257AC" w:rsidRPr="00801F63" w:rsidRDefault="006E5C8C" w:rsidP="002A1A3C">
      <w:pPr>
        <w:pStyle w:val="Standard"/>
        <w:numPr>
          <w:ilvl w:val="0"/>
          <w:numId w:val="33"/>
        </w:numPr>
        <w:spacing w:before="100" w:after="100"/>
        <w:ind w:left="567" w:hanging="360"/>
        <w:outlineLvl w:val="0"/>
      </w:pPr>
      <w:r w:rsidRPr="006E5C8C">
        <w:rPr>
          <w:rFonts w:cs="Arial"/>
          <w:bCs/>
          <w:szCs w:val="20"/>
        </w:rPr>
        <w:t>d</w:t>
      </w:r>
      <w:r w:rsidR="00801F63" w:rsidRPr="006E5C8C">
        <w:rPr>
          <w:rFonts w:cs="Arial"/>
          <w:bCs/>
          <w:szCs w:val="20"/>
        </w:rPr>
        <w:t>e renforcer l’</w:t>
      </w:r>
      <w:r w:rsidR="00E257AC" w:rsidRPr="006E5C8C">
        <w:rPr>
          <w:rFonts w:cs="Arial"/>
          <w:bCs/>
          <w:szCs w:val="20"/>
        </w:rPr>
        <w:t>information</w:t>
      </w:r>
      <w:r w:rsidR="00801F63" w:rsidRPr="006E5C8C">
        <w:rPr>
          <w:rFonts w:cs="Arial"/>
          <w:bCs/>
          <w:szCs w:val="20"/>
        </w:rPr>
        <w:t xml:space="preserve"> des </w:t>
      </w:r>
      <w:r w:rsidR="00E257AC" w:rsidRPr="006E5C8C">
        <w:rPr>
          <w:rFonts w:cs="Arial"/>
          <w:bCs/>
          <w:szCs w:val="20"/>
        </w:rPr>
        <w:t xml:space="preserve"> aidants</w:t>
      </w:r>
      <w:r w:rsidR="00753909" w:rsidRPr="006E5C8C">
        <w:rPr>
          <w:rFonts w:cs="Arial"/>
          <w:bCs/>
          <w:szCs w:val="20"/>
        </w:rPr>
        <w:t xml:space="preserve"> sur l’offre d’appui existante</w:t>
      </w:r>
      <w:r w:rsidR="00AB76D5" w:rsidRPr="006E5C8C">
        <w:rPr>
          <w:rFonts w:cs="Arial"/>
          <w:bCs/>
          <w:szCs w:val="20"/>
        </w:rPr>
        <w:t xml:space="preserve"> et </w:t>
      </w:r>
      <w:r w:rsidR="00E257AC" w:rsidRPr="006E5C8C">
        <w:rPr>
          <w:rFonts w:cs="Arial"/>
          <w:bCs/>
          <w:szCs w:val="20"/>
        </w:rPr>
        <w:t xml:space="preserve"> </w:t>
      </w:r>
      <w:r w:rsidR="00753909" w:rsidRPr="006E5C8C">
        <w:rPr>
          <w:rFonts w:cs="Arial"/>
          <w:bCs/>
          <w:szCs w:val="20"/>
        </w:rPr>
        <w:t xml:space="preserve">d’accroitre l’accessibilité </w:t>
      </w:r>
      <w:r w:rsidR="00E257AC" w:rsidRPr="006E5C8C">
        <w:rPr>
          <w:rFonts w:cs="Arial"/>
          <w:bCs/>
          <w:szCs w:val="20"/>
        </w:rPr>
        <w:t xml:space="preserve">et le recours effectif </w:t>
      </w:r>
      <w:r w:rsidR="002A1A3C">
        <w:rPr>
          <w:rFonts w:cs="Arial"/>
          <w:bCs/>
          <w:szCs w:val="20"/>
        </w:rPr>
        <w:t>à cette dernière.</w:t>
      </w:r>
    </w:p>
    <w:p w:rsidR="00E257AC" w:rsidRDefault="00E257AC" w:rsidP="00E257AC">
      <w:pPr>
        <w:pStyle w:val="Standard"/>
        <w:spacing w:after="200" w:line="276" w:lineRule="auto"/>
        <w:rPr>
          <w:rFonts w:cs="Arial"/>
          <w:bCs/>
        </w:rPr>
      </w:pPr>
    </w:p>
    <w:p w:rsidR="00E257AC" w:rsidRPr="00E257AC" w:rsidRDefault="00E257AC" w:rsidP="00163F72">
      <w:pPr>
        <w:pStyle w:val="Paragraphedeliste"/>
        <w:numPr>
          <w:ilvl w:val="0"/>
          <w:numId w:val="18"/>
        </w:numPr>
        <w:pBdr>
          <w:top w:val="single" w:sz="4" w:space="1" w:color="auto"/>
          <w:left w:val="single" w:sz="4" w:space="1" w:color="auto"/>
          <w:bottom w:val="single" w:sz="4" w:space="1" w:color="auto"/>
          <w:right w:val="single" w:sz="4" w:space="1" w:color="auto"/>
          <w:between w:val="nil"/>
          <w:bar w:val="nil"/>
        </w:pBdr>
        <w:tabs>
          <w:tab w:val="num" w:pos="720"/>
        </w:tabs>
        <w:spacing w:after="240"/>
        <w:rPr>
          <w:rFonts w:ascii="Arial" w:eastAsia="Arial Gras" w:hAnsi="Arial" w:cs="Arial"/>
          <w:b/>
          <w:bCs/>
          <w:smallCaps/>
          <w:color w:val="669900"/>
          <w:sz w:val="24"/>
          <w:szCs w:val="20"/>
          <w:u w:color="669900"/>
          <w:bdr w:val="nil"/>
        </w:rPr>
      </w:pPr>
      <w:r w:rsidRPr="00E257AC">
        <w:rPr>
          <w:rFonts w:ascii="Arial" w:eastAsia="Arial Gras" w:hAnsi="Arial" w:cs="Arial"/>
          <w:b/>
          <w:bCs/>
          <w:smallCaps/>
          <w:color w:val="669900"/>
          <w:sz w:val="24"/>
          <w:szCs w:val="20"/>
          <w:u w:color="669900"/>
          <w:bdr w:val="nil"/>
        </w:rPr>
        <w:t>Th</w:t>
      </w:r>
      <w:r w:rsidR="0028391B">
        <w:rPr>
          <w:rFonts w:ascii="Arial" w:eastAsia="Arial Gras" w:hAnsi="Arial" w:cs="Arial"/>
          <w:b/>
          <w:bCs/>
          <w:smallCaps/>
          <w:color w:val="669900"/>
          <w:sz w:val="24"/>
          <w:szCs w:val="20"/>
          <w:u w:color="669900"/>
          <w:bdr w:val="nil"/>
        </w:rPr>
        <w:t>é</w:t>
      </w:r>
      <w:r w:rsidRPr="00E257AC">
        <w:rPr>
          <w:rFonts w:ascii="Arial" w:eastAsia="Arial Gras" w:hAnsi="Arial" w:cs="Arial"/>
          <w:b/>
          <w:bCs/>
          <w:smallCaps/>
          <w:color w:val="669900"/>
          <w:sz w:val="24"/>
          <w:szCs w:val="20"/>
          <w:u w:color="669900"/>
          <w:bdr w:val="nil"/>
        </w:rPr>
        <w:t>matiques soutenues</w:t>
      </w:r>
    </w:p>
    <w:p w:rsidR="00E257AC" w:rsidRDefault="00E257AC" w:rsidP="00E257AC">
      <w:pPr>
        <w:pStyle w:val="Standard"/>
        <w:spacing w:before="100" w:after="100"/>
        <w:outlineLvl w:val="0"/>
      </w:pPr>
      <w:r>
        <w:rPr>
          <w:rFonts w:cs="Arial"/>
          <w:bCs/>
        </w:rPr>
        <w:t xml:space="preserve">L’objectif de cet appel à projets est </w:t>
      </w:r>
      <w:r w:rsidR="00753909">
        <w:rPr>
          <w:rFonts w:cs="Arial"/>
          <w:bCs/>
        </w:rPr>
        <w:t xml:space="preserve">de faire émerger et soutenir des projets innovants permettant </w:t>
      </w:r>
      <w:r>
        <w:rPr>
          <w:rFonts w:cs="Arial"/>
          <w:bCs/>
        </w:rPr>
        <w:t>d’améliorer</w:t>
      </w:r>
      <w:r>
        <w:rPr>
          <w:rFonts w:cs="Arial"/>
          <w:b/>
          <w:bCs/>
        </w:rPr>
        <w:t xml:space="preserve"> l’identification par les aidants de leurs besoins</w:t>
      </w:r>
      <w:r w:rsidR="00753909">
        <w:rPr>
          <w:rFonts w:cs="Arial"/>
          <w:b/>
          <w:bCs/>
        </w:rPr>
        <w:t xml:space="preserve">, leur connaissance </w:t>
      </w:r>
      <w:r>
        <w:rPr>
          <w:rFonts w:cs="Arial"/>
          <w:b/>
          <w:bCs/>
        </w:rPr>
        <w:t xml:space="preserve">des ressources disponibles sur leur territoire, </w:t>
      </w:r>
      <w:r w:rsidR="009E2C1B">
        <w:rPr>
          <w:rFonts w:cs="Arial"/>
          <w:b/>
          <w:bCs/>
        </w:rPr>
        <w:t xml:space="preserve">et de rendre l’offre </w:t>
      </w:r>
      <w:r w:rsidR="00AB76D5">
        <w:rPr>
          <w:rFonts w:cs="Arial"/>
          <w:b/>
          <w:bCs/>
        </w:rPr>
        <w:t xml:space="preserve">de soutien </w:t>
      </w:r>
      <w:r w:rsidR="009E2C1B">
        <w:rPr>
          <w:rFonts w:cs="Arial"/>
          <w:b/>
          <w:bCs/>
        </w:rPr>
        <w:t>plus accessible</w:t>
      </w:r>
      <w:r w:rsidR="00AB76D5">
        <w:rPr>
          <w:rFonts w:cs="Arial"/>
          <w:b/>
          <w:bCs/>
        </w:rPr>
        <w:t>, notamment grâce au recours aux nouvelles technologies</w:t>
      </w:r>
      <w:r w:rsidR="009E2C1B">
        <w:rPr>
          <w:rFonts w:cs="Arial"/>
          <w:b/>
          <w:bCs/>
        </w:rPr>
        <w:t xml:space="preserve">. </w:t>
      </w:r>
    </w:p>
    <w:p w:rsidR="00E257AC" w:rsidRDefault="00E257AC" w:rsidP="00E257AC">
      <w:pPr>
        <w:pStyle w:val="Standard"/>
        <w:spacing w:before="100" w:after="100"/>
        <w:outlineLvl w:val="0"/>
      </w:pPr>
      <w:r>
        <w:rPr>
          <w:rFonts w:cs="Arial"/>
          <w:bCs/>
        </w:rPr>
        <w:t>Pour répondre à cet objectif, deux axes sont proposés :</w:t>
      </w:r>
    </w:p>
    <w:p w:rsidR="00E257AC" w:rsidRDefault="00E257AC" w:rsidP="00E257AC">
      <w:pPr>
        <w:pStyle w:val="Standard"/>
        <w:spacing w:before="100" w:after="100"/>
        <w:outlineLvl w:val="0"/>
      </w:pPr>
    </w:p>
    <w:p w:rsidR="00E257AC" w:rsidRPr="00E257AC" w:rsidRDefault="00E257AC" w:rsidP="00E257AC">
      <w:pPr>
        <w:spacing w:after="240"/>
        <w:rPr>
          <w:rFonts w:eastAsia="Arial Gras" w:cs="Arial"/>
          <w:b/>
          <w:bCs/>
          <w:color w:val="669900"/>
          <w:sz w:val="22"/>
          <w:szCs w:val="20"/>
          <w:u w:color="669900"/>
          <w:bdr w:val="nil"/>
        </w:rPr>
      </w:pPr>
      <w:r w:rsidRPr="00E257AC">
        <w:rPr>
          <w:rFonts w:eastAsia="Arial Gras" w:cs="Arial"/>
          <w:b/>
          <w:bCs/>
          <w:color w:val="669900"/>
          <w:sz w:val="22"/>
          <w:szCs w:val="20"/>
          <w:u w:color="669900"/>
          <w:bdr w:val="nil"/>
        </w:rPr>
        <w:t>Axe 1 – Améliorer l’accessibilité et le recours à l’offre de service de soutien par les aidants, notamment par l’utilisation des nouvelles technologies dans la rel</w:t>
      </w:r>
      <w:r w:rsidRPr="00E257AC">
        <w:rPr>
          <w:rFonts w:eastAsia="Arial Gras" w:cs="Arial"/>
          <w:b/>
          <w:bCs/>
          <w:color w:val="669900"/>
          <w:sz w:val="22"/>
          <w:szCs w:val="20"/>
          <w:u w:color="669900"/>
          <w:bdr w:val="nil"/>
        </w:rPr>
        <w:t>a</w:t>
      </w:r>
      <w:r w:rsidRPr="00E257AC">
        <w:rPr>
          <w:rFonts w:eastAsia="Arial Gras" w:cs="Arial"/>
          <w:b/>
          <w:bCs/>
          <w:color w:val="669900"/>
          <w:sz w:val="22"/>
          <w:szCs w:val="20"/>
          <w:u w:color="669900"/>
          <w:bdr w:val="nil"/>
        </w:rPr>
        <w:t>tion d’aide</w:t>
      </w:r>
    </w:p>
    <w:p w:rsidR="00E257AC" w:rsidRPr="0028391B" w:rsidRDefault="00AB76D5" w:rsidP="00E257AC">
      <w:pPr>
        <w:pStyle w:val="Standard"/>
        <w:spacing w:before="100" w:after="100"/>
        <w:outlineLvl w:val="0"/>
        <w:rPr>
          <w:b/>
          <w:szCs w:val="20"/>
        </w:rPr>
      </w:pPr>
      <w:proofErr w:type="gramStart"/>
      <w:r>
        <w:rPr>
          <w:b/>
          <w:bCs/>
          <w:szCs w:val="20"/>
        </w:rPr>
        <w:t>L’ appel</w:t>
      </w:r>
      <w:proofErr w:type="gramEnd"/>
      <w:r>
        <w:rPr>
          <w:b/>
          <w:bCs/>
          <w:szCs w:val="20"/>
        </w:rPr>
        <w:t xml:space="preserve"> à projet soutiendra des projets contribuant aux objectifs généraux suivants </w:t>
      </w:r>
    </w:p>
    <w:p w:rsidR="00E257AC" w:rsidRDefault="00E257AC" w:rsidP="0028391B">
      <w:pPr>
        <w:pStyle w:val="Paragraphedeliste"/>
        <w:numPr>
          <w:ilvl w:val="0"/>
          <w:numId w:val="35"/>
        </w:numPr>
        <w:tabs>
          <w:tab w:val="left" w:pos="284"/>
        </w:tabs>
        <w:suppressAutoHyphens/>
        <w:autoSpaceDN w:val="0"/>
        <w:spacing w:before="100" w:after="100"/>
        <w:ind w:left="284" w:hanging="284"/>
        <w:contextualSpacing w:val="0"/>
        <w:jc w:val="both"/>
        <w:textAlignment w:val="baseline"/>
        <w:outlineLvl w:val="0"/>
        <w:rPr>
          <w:rFonts w:ascii="Arial" w:hAnsi="Arial"/>
          <w:sz w:val="20"/>
          <w:szCs w:val="20"/>
        </w:rPr>
      </w:pPr>
      <w:r>
        <w:rPr>
          <w:rFonts w:ascii="Arial" w:eastAsia="Times New Roman" w:hAnsi="Arial"/>
          <w:bCs/>
          <w:kern w:val="3"/>
          <w:sz w:val="20"/>
          <w:szCs w:val="20"/>
          <w:lang w:eastAsia="fr-FR"/>
        </w:rPr>
        <w:t xml:space="preserve">améliorer </w:t>
      </w:r>
      <w:r w:rsidRPr="00E951E7">
        <w:rPr>
          <w:rFonts w:ascii="Arial" w:eastAsia="Times New Roman" w:hAnsi="Arial"/>
          <w:bCs/>
          <w:kern w:val="3"/>
          <w:sz w:val="20"/>
          <w:szCs w:val="20"/>
          <w:lang w:eastAsia="fr-FR"/>
        </w:rPr>
        <w:t xml:space="preserve">le repérage </w:t>
      </w:r>
      <w:r w:rsidR="002A1A3C">
        <w:rPr>
          <w:rFonts w:ascii="Arial" w:eastAsia="Times New Roman" w:hAnsi="Arial"/>
          <w:bCs/>
          <w:kern w:val="3"/>
          <w:sz w:val="20"/>
          <w:szCs w:val="20"/>
          <w:lang w:eastAsia="fr-FR"/>
        </w:rPr>
        <w:t>et aller au-</w:t>
      </w:r>
      <w:r w:rsidR="00AB76D5">
        <w:rPr>
          <w:rFonts w:ascii="Arial" w:eastAsia="Times New Roman" w:hAnsi="Arial"/>
          <w:bCs/>
          <w:kern w:val="3"/>
          <w:sz w:val="20"/>
          <w:szCs w:val="20"/>
          <w:lang w:eastAsia="fr-FR"/>
        </w:rPr>
        <w:t xml:space="preserve">devant </w:t>
      </w:r>
      <w:r w:rsidRPr="00E951E7">
        <w:rPr>
          <w:rFonts w:ascii="Arial" w:eastAsia="Times New Roman" w:hAnsi="Arial"/>
          <w:bCs/>
          <w:kern w:val="3"/>
          <w:sz w:val="20"/>
          <w:szCs w:val="20"/>
          <w:lang w:eastAsia="fr-FR"/>
        </w:rPr>
        <w:t>des aidants susceptibles d’avoir besoin d’aide</w:t>
      </w:r>
      <w:r w:rsidR="00AB76D5">
        <w:rPr>
          <w:rFonts w:ascii="Arial" w:eastAsia="Times New Roman" w:hAnsi="Arial"/>
          <w:bCs/>
          <w:kern w:val="3"/>
          <w:sz w:val="20"/>
          <w:szCs w:val="20"/>
          <w:lang w:eastAsia="fr-FR"/>
        </w:rPr>
        <w:t>,</w:t>
      </w:r>
      <w:r w:rsidRPr="00E951E7">
        <w:rPr>
          <w:rFonts w:ascii="Arial" w:eastAsia="Times New Roman" w:hAnsi="Arial"/>
          <w:bCs/>
          <w:kern w:val="3"/>
          <w:sz w:val="20"/>
          <w:szCs w:val="20"/>
          <w:lang w:eastAsia="fr-FR"/>
        </w:rPr>
        <w:t xml:space="preserve"> mais sans contact avec les dispositifs de soutien et mal repérés ;</w:t>
      </w:r>
    </w:p>
    <w:p w:rsidR="00E257AC" w:rsidRPr="0028391B" w:rsidRDefault="00AB76D5" w:rsidP="0028391B">
      <w:pPr>
        <w:pStyle w:val="Paragraphedeliste"/>
        <w:numPr>
          <w:ilvl w:val="0"/>
          <w:numId w:val="35"/>
        </w:numPr>
        <w:tabs>
          <w:tab w:val="left" w:pos="284"/>
        </w:tabs>
        <w:suppressAutoHyphens/>
        <w:autoSpaceDN w:val="0"/>
        <w:spacing w:before="100" w:after="100"/>
        <w:ind w:left="284" w:hanging="284"/>
        <w:contextualSpacing w:val="0"/>
        <w:jc w:val="both"/>
        <w:textAlignment w:val="baseline"/>
        <w:outlineLvl w:val="0"/>
        <w:rPr>
          <w:rFonts w:ascii="Arial" w:eastAsia="Times New Roman" w:hAnsi="Arial"/>
          <w:bCs/>
          <w:kern w:val="3"/>
          <w:sz w:val="20"/>
          <w:szCs w:val="20"/>
          <w:lang w:eastAsia="fr-FR"/>
        </w:rPr>
      </w:pPr>
      <w:r>
        <w:rPr>
          <w:rFonts w:ascii="Arial" w:eastAsia="Times New Roman" w:hAnsi="Arial"/>
          <w:bCs/>
          <w:kern w:val="3"/>
          <w:sz w:val="20"/>
          <w:szCs w:val="20"/>
          <w:lang w:eastAsia="fr-FR"/>
        </w:rPr>
        <w:t>faciliter l’</w:t>
      </w:r>
      <w:r w:rsidR="00E257AC">
        <w:rPr>
          <w:rFonts w:ascii="Arial" w:eastAsia="Times New Roman" w:hAnsi="Arial"/>
          <w:bCs/>
          <w:kern w:val="3"/>
          <w:sz w:val="20"/>
          <w:szCs w:val="20"/>
          <w:lang w:eastAsia="fr-FR"/>
        </w:rPr>
        <w:t>acc</w:t>
      </w:r>
      <w:r>
        <w:rPr>
          <w:rFonts w:ascii="Arial" w:eastAsia="Times New Roman" w:hAnsi="Arial"/>
          <w:bCs/>
          <w:kern w:val="3"/>
          <w:sz w:val="20"/>
          <w:szCs w:val="20"/>
          <w:lang w:eastAsia="fr-FR"/>
        </w:rPr>
        <w:t xml:space="preserve">ès des aidants </w:t>
      </w:r>
      <w:r w:rsidR="00E257AC">
        <w:rPr>
          <w:rFonts w:ascii="Arial" w:eastAsia="Times New Roman" w:hAnsi="Arial"/>
          <w:bCs/>
          <w:kern w:val="3"/>
          <w:sz w:val="20"/>
          <w:szCs w:val="20"/>
          <w:lang w:eastAsia="fr-FR"/>
        </w:rPr>
        <w:t>à une réponse adaptée</w:t>
      </w:r>
      <w:r>
        <w:rPr>
          <w:rFonts w:ascii="Arial" w:eastAsia="Times New Roman" w:hAnsi="Arial"/>
          <w:bCs/>
          <w:kern w:val="3"/>
          <w:sz w:val="20"/>
          <w:szCs w:val="20"/>
          <w:lang w:eastAsia="fr-FR"/>
        </w:rPr>
        <w:t xml:space="preserve">, dans le cadre </w:t>
      </w:r>
      <w:r w:rsidR="00E257AC">
        <w:rPr>
          <w:rFonts w:ascii="Arial" w:eastAsia="Times New Roman" w:hAnsi="Arial"/>
          <w:bCs/>
          <w:kern w:val="3"/>
          <w:sz w:val="20"/>
          <w:szCs w:val="20"/>
          <w:lang w:eastAsia="fr-FR"/>
        </w:rPr>
        <w:t>d’une offre diversifiée ;</w:t>
      </w:r>
    </w:p>
    <w:p w:rsidR="00E257AC" w:rsidRPr="0028391B" w:rsidRDefault="00E257AC" w:rsidP="0028391B">
      <w:pPr>
        <w:pStyle w:val="Paragraphedeliste"/>
        <w:numPr>
          <w:ilvl w:val="0"/>
          <w:numId w:val="35"/>
        </w:numPr>
        <w:tabs>
          <w:tab w:val="left" w:pos="284"/>
        </w:tabs>
        <w:suppressAutoHyphens/>
        <w:autoSpaceDN w:val="0"/>
        <w:spacing w:before="100" w:after="100"/>
        <w:ind w:left="284" w:hanging="284"/>
        <w:contextualSpacing w:val="0"/>
        <w:jc w:val="both"/>
        <w:textAlignment w:val="baseline"/>
        <w:outlineLvl w:val="0"/>
        <w:rPr>
          <w:rFonts w:ascii="Arial" w:eastAsia="Times New Roman" w:hAnsi="Arial"/>
          <w:bCs/>
          <w:kern w:val="3"/>
          <w:sz w:val="20"/>
          <w:szCs w:val="20"/>
          <w:lang w:eastAsia="fr-FR"/>
        </w:rPr>
      </w:pPr>
      <w:r w:rsidRPr="0028391B">
        <w:rPr>
          <w:rFonts w:ascii="Arial" w:eastAsia="Times New Roman" w:hAnsi="Arial"/>
          <w:bCs/>
          <w:kern w:val="3"/>
          <w:sz w:val="20"/>
          <w:szCs w:val="20"/>
          <w:lang w:eastAsia="fr-FR"/>
        </w:rPr>
        <w:t>Favoris</w:t>
      </w:r>
      <w:r w:rsidR="00AB76D5">
        <w:rPr>
          <w:rFonts w:ascii="Arial" w:eastAsia="Times New Roman" w:hAnsi="Arial"/>
          <w:bCs/>
          <w:kern w:val="3"/>
          <w:sz w:val="20"/>
          <w:szCs w:val="20"/>
          <w:lang w:eastAsia="fr-FR"/>
        </w:rPr>
        <w:t xml:space="preserve">er </w:t>
      </w:r>
      <w:r w:rsidRPr="0028391B">
        <w:rPr>
          <w:rFonts w:ascii="Arial" w:eastAsia="Times New Roman" w:hAnsi="Arial"/>
          <w:bCs/>
          <w:kern w:val="3"/>
          <w:sz w:val="20"/>
          <w:szCs w:val="20"/>
          <w:lang w:eastAsia="fr-FR"/>
        </w:rPr>
        <w:t>l’anticipation des situations de crise ou d’urgence et leur gestion.</w:t>
      </w:r>
    </w:p>
    <w:p w:rsidR="00E257AC" w:rsidRDefault="00E257AC" w:rsidP="00E257AC">
      <w:pPr>
        <w:pStyle w:val="Paragraphedeliste"/>
        <w:suppressAutoHyphens/>
        <w:autoSpaceDN w:val="0"/>
        <w:spacing w:before="100" w:after="100"/>
        <w:ind w:left="0"/>
        <w:contextualSpacing w:val="0"/>
        <w:jc w:val="both"/>
        <w:textAlignment w:val="baseline"/>
        <w:outlineLvl w:val="0"/>
        <w:rPr>
          <w:rFonts w:ascii="Arial" w:hAnsi="Arial" w:cs="Arial"/>
          <w:bCs/>
          <w:sz w:val="20"/>
          <w:szCs w:val="20"/>
        </w:rPr>
      </w:pPr>
    </w:p>
    <w:p w:rsidR="00E257AC" w:rsidRDefault="00E257AC" w:rsidP="00E257AC">
      <w:pPr>
        <w:pStyle w:val="Paragraphedeliste"/>
        <w:spacing w:before="100" w:after="100"/>
        <w:ind w:left="0"/>
        <w:jc w:val="both"/>
        <w:outlineLvl w:val="0"/>
        <w:rPr>
          <w:rFonts w:ascii="Arial" w:hAnsi="Arial" w:cs="Arial"/>
          <w:bCs/>
          <w:kern w:val="3"/>
          <w:sz w:val="20"/>
          <w:szCs w:val="20"/>
        </w:rPr>
      </w:pPr>
      <w:r>
        <w:rPr>
          <w:rFonts w:ascii="Arial" w:hAnsi="Arial" w:cs="Arial"/>
          <w:bCs/>
          <w:kern w:val="3"/>
          <w:sz w:val="20"/>
          <w:szCs w:val="20"/>
        </w:rPr>
        <w:t>L’appel à projet</w:t>
      </w:r>
      <w:r w:rsidR="009246B0">
        <w:rPr>
          <w:rFonts w:ascii="Arial" w:hAnsi="Arial" w:cs="Arial"/>
          <w:bCs/>
          <w:kern w:val="3"/>
          <w:sz w:val="20"/>
          <w:szCs w:val="20"/>
        </w:rPr>
        <w:t>s</w:t>
      </w:r>
      <w:r>
        <w:rPr>
          <w:rFonts w:ascii="Arial" w:hAnsi="Arial" w:cs="Arial"/>
          <w:bCs/>
          <w:kern w:val="3"/>
          <w:sz w:val="20"/>
          <w:szCs w:val="20"/>
        </w:rPr>
        <w:t xml:space="preserve"> pourra soutenir notamment des pro</w:t>
      </w:r>
      <w:r w:rsidR="00AB76D5">
        <w:rPr>
          <w:rFonts w:ascii="Arial" w:hAnsi="Arial" w:cs="Arial"/>
          <w:bCs/>
          <w:kern w:val="3"/>
          <w:sz w:val="20"/>
          <w:szCs w:val="20"/>
        </w:rPr>
        <w:t xml:space="preserve">jets </w:t>
      </w:r>
      <w:r>
        <w:rPr>
          <w:rFonts w:ascii="Arial" w:hAnsi="Arial" w:cs="Arial"/>
          <w:bCs/>
          <w:kern w:val="3"/>
          <w:sz w:val="20"/>
          <w:szCs w:val="20"/>
        </w:rPr>
        <w:t>qui :</w:t>
      </w:r>
    </w:p>
    <w:p w:rsidR="00AB76D5" w:rsidRDefault="00AB76D5" w:rsidP="00E257AC">
      <w:pPr>
        <w:pStyle w:val="Paragraphedeliste"/>
        <w:spacing w:before="100" w:after="100"/>
        <w:ind w:left="0"/>
        <w:jc w:val="both"/>
        <w:outlineLvl w:val="0"/>
        <w:rPr>
          <w:rFonts w:ascii="Arial" w:hAnsi="Arial"/>
          <w:sz w:val="20"/>
          <w:szCs w:val="20"/>
        </w:rPr>
      </w:pPr>
    </w:p>
    <w:p w:rsidR="00E257AC" w:rsidRPr="0028391B" w:rsidRDefault="002A1A3C" w:rsidP="0028391B">
      <w:pPr>
        <w:pStyle w:val="Paragraphedeliste"/>
        <w:numPr>
          <w:ilvl w:val="0"/>
          <w:numId w:val="35"/>
        </w:numPr>
        <w:tabs>
          <w:tab w:val="left" w:pos="284"/>
        </w:tabs>
        <w:suppressAutoHyphens/>
        <w:autoSpaceDN w:val="0"/>
        <w:spacing w:before="100" w:after="100"/>
        <w:ind w:left="284" w:hanging="284"/>
        <w:contextualSpacing w:val="0"/>
        <w:jc w:val="both"/>
        <w:textAlignment w:val="baseline"/>
        <w:outlineLvl w:val="0"/>
        <w:rPr>
          <w:rFonts w:ascii="Arial" w:eastAsia="Times New Roman" w:hAnsi="Arial"/>
          <w:bCs/>
          <w:kern w:val="3"/>
          <w:sz w:val="20"/>
          <w:szCs w:val="20"/>
          <w:lang w:eastAsia="fr-FR"/>
        </w:rPr>
      </w:pPr>
      <w:r>
        <w:rPr>
          <w:rFonts w:ascii="Arial" w:eastAsia="Times New Roman" w:hAnsi="Arial"/>
          <w:bCs/>
          <w:kern w:val="3"/>
          <w:sz w:val="20"/>
          <w:szCs w:val="20"/>
          <w:lang w:eastAsia="fr-FR"/>
        </w:rPr>
        <w:t>d</w:t>
      </w:r>
      <w:r w:rsidR="00E257AC" w:rsidRPr="0028391B">
        <w:rPr>
          <w:rFonts w:ascii="Arial" w:eastAsia="Times New Roman" w:hAnsi="Arial"/>
          <w:bCs/>
          <w:kern w:val="3"/>
          <w:sz w:val="20"/>
          <w:szCs w:val="20"/>
          <w:lang w:eastAsia="fr-FR"/>
        </w:rPr>
        <w:t>éveloppent et mettent en œuvre de</w:t>
      </w:r>
      <w:r w:rsidR="009246B0">
        <w:rPr>
          <w:rFonts w:ascii="Arial" w:eastAsia="Times New Roman" w:hAnsi="Arial"/>
          <w:bCs/>
          <w:kern w:val="3"/>
          <w:sz w:val="20"/>
          <w:szCs w:val="20"/>
          <w:lang w:eastAsia="fr-FR"/>
        </w:rPr>
        <w:t>s</w:t>
      </w:r>
      <w:r w:rsidR="00E257AC" w:rsidRPr="0028391B">
        <w:rPr>
          <w:rFonts w:ascii="Arial" w:eastAsia="Times New Roman" w:hAnsi="Arial"/>
          <w:bCs/>
          <w:kern w:val="3"/>
          <w:sz w:val="20"/>
          <w:szCs w:val="20"/>
          <w:lang w:eastAsia="fr-FR"/>
        </w:rPr>
        <w:t xml:space="preserve"> démarches de diagnostic et/ou d’</w:t>
      </w:r>
      <w:proofErr w:type="spellStart"/>
      <w:r w:rsidR="00E257AC" w:rsidRPr="0028391B">
        <w:rPr>
          <w:rFonts w:ascii="Arial" w:eastAsia="Times New Roman" w:hAnsi="Arial"/>
          <w:bCs/>
          <w:kern w:val="3"/>
          <w:sz w:val="20"/>
          <w:szCs w:val="20"/>
          <w:lang w:eastAsia="fr-FR"/>
        </w:rPr>
        <w:t>auto-diagnostic</w:t>
      </w:r>
      <w:proofErr w:type="spellEnd"/>
      <w:r w:rsidR="00E257AC" w:rsidRPr="0028391B">
        <w:rPr>
          <w:rFonts w:ascii="Arial" w:eastAsia="Times New Roman" w:hAnsi="Arial"/>
          <w:bCs/>
          <w:kern w:val="3"/>
          <w:sz w:val="20"/>
          <w:szCs w:val="20"/>
          <w:lang w:eastAsia="fr-FR"/>
        </w:rPr>
        <w:t xml:space="preserve"> de la situation et des risques pour l’aidant </w:t>
      </w:r>
      <w:r w:rsidR="009246B0">
        <w:rPr>
          <w:rFonts w:ascii="Arial" w:eastAsia="Times New Roman" w:hAnsi="Arial"/>
          <w:bCs/>
          <w:kern w:val="3"/>
          <w:sz w:val="20"/>
          <w:szCs w:val="20"/>
          <w:lang w:eastAsia="fr-FR"/>
        </w:rPr>
        <w:t>ainsi que</w:t>
      </w:r>
      <w:r w:rsidR="00E257AC" w:rsidRPr="0028391B">
        <w:rPr>
          <w:rFonts w:ascii="Arial" w:eastAsia="Times New Roman" w:hAnsi="Arial"/>
          <w:bCs/>
          <w:kern w:val="3"/>
          <w:sz w:val="20"/>
          <w:szCs w:val="20"/>
          <w:lang w:eastAsia="fr-FR"/>
        </w:rPr>
        <w:t xml:space="preserve"> de conseil pour y faire face ;</w:t>
      </w:r>
    </w:p>
    <w:p w:rsidR="00E257AC" w:rsidRPr="0028391B" w:rsidRDefault="002A1A3C" w:rsidP="0028391B">
      <w:pPr>
        <w:pStyle w:val="Paragraphedeliste"/>
        <w:numPr>
          <w:ilvl w:val="0"/>
          <w:numId w:val="35"/>
        </w:numPr>
        <w:tabs>
          <w:tab w:val="left" w:pos="284"/>
        </w:tabs>
        <w:suppressAutoHyphens/>
        <w:autoSpaceDN w:val="0"/>
        <w:spacing w:before="100" w:after="100"/>
        <w:ind w:left="284" w:hanging="284"/>
        <w:contextualSpacing w:val="0"/>
        <w:jc w:val="both"/>
        <w:textAlignment w:val="baseline"/>
        <w:outlineLvl w:val="0"/>
        <w:rPr>
          <w:rFonts w:ascii="Arial" w:eastAsia="Times New Roman" w:hAnsi="Arial"/>
          <w:bCs/>
          <w:kern w:val="3"/>
          <w:sz w:val="20"/>
          <w:szCs w:val="20"/>
          <w:lang w:eastAsia="fr-FR"/>
        </w:rPr>
      </w:pPr>
      <w:r>
        <w:rPr>
          <w:rFonts w:ascii="Arial" w:eastAsia="Times New Roman" w:hAnsi="Arial"/>
          <w:bCs/>
          <w:kern w:val="3"/>
          <w:sz w:val="20"/>
          <w:szCs w:val="20"/>
          <w:lang w:eastAsia="fr-FR"/>
        </w:rPr>
        <w:t>f</w:t>
      </w:r>
      <w:r w:rsidR="00E257AC" w:rsidRPr="0028391B">
        <w:rPr>
          <w:rFonts w:ascii="Arial" w:eastAsia="Times New Roman" w:hAnsi="Arial"/>
          <w:bCs/>
          <w:kern w:val="3"/>
          <w:sz w:val="20"/>
          <w:szCs w:val="20"/>
          <w:lang w:eastAsia="fr-FR"/>
        </w:rPr>
        <w:t>acilitent le repérage par les aidants des personnes ressources ou des dispositifs locaux existants ;</w:t>
      </w:r>
    </w:p>
    <w:p w:rsidR="00E257AC" w:rsidRPr="0028391B" w:rsidRDefault="002A1A3C" w:rsidP="0028391B">
      <w:pPr>
        <w:pStyle w:val="Paragraphedeliste"/>
        <w:numPr>
          <w:ilvl w:val="0"/>
          <w:numId w:val="35"/>
        </w:numPr>
        <w:tabs>
          <w:tab w:val="left" w:pos="284"/>
        </w:tabs>
        <w:suppressAutoHyphens/>
        <w:autoSpaceDN w:val="0"/>
        <w:spacing w:before="100" w:after="100"/>
        <w:ind w:left="284" w:hanging="284"/>
        <w:contextualSpacing w:val="0"/>
        <w:jc w:val="both"/>
        <w:textAlignment w:val="baseline"/>
        <w:outlineLvl w:val="0"/>
        <w:rPr>
          <w:rFonts w:ascii="Arial" w:eastAsia="Times New Roman" w:hAnsi="Arial"/>
          <w:bCs/>
          <w:kern w:val="3"/>
          <w:sz w:val="20"/>
          <w:szCs w:val="20"/>
          <w:lang w:eastAsia="fr-FR"/>
        </w:rPr>
      </w:pPr>
      <w:r>
        <w:rPr>
          <w:rFonts w:ascii="Arial" w:eastAsia="Times New Roman" w:hAnsi="Arial"/>
          <w:bCs/>
          <w:kern w:val="3"/>
          <w:sz w:val="20"/>
          <w:szCs w:val="20"/>
          <w:lang w:eastAsia="fr-FR"/>
        </w:rPr>
        <w:t>v</w:t>
      </w:r>
      <w:r w:rsidR="00E257AC" w:rsidRPr="0028391B">
        <w:rPr>
          <w:rFonts w:ascii="Arial" w:eastAsia="Times New Roman" w:hAnsi="Arial"/>
          <w:bCs/>
          <w:kern w:val="3"/>
          <w:sz w:val="20"/>
          <w:szCs w:val="20"/>
          <w:lang w:eastAsia="fr-FR"/>
        </w:rPr>
        <w:t>isent l’amélioration de la communication et la coordination dans le cadre de la triade aidant-aidé-professionnel ;</w:t>
      </w:r>
    </w:p>
    <w:p w:rsidR="00E257AC" w:rsidRPr="0028391B" w:rsidRDefault="002A1A3C" w:rsidP="0028391B">
      <w:pPr>
        <w:pStyle w:val="Paragraphedeliste"/>
        <w:numPr>
          <w:ilvl w:val="0"/>
          <w:numId w:val="35"/>
        </w:numPr>
        <w:tabs>
          <w:tab w:val="left" w:pos="284"/>
        </w:tabs>
        <w:suppressAutoHyphens/>
        <w:autoSpaceDN w:val="0"/>
        <w:spacing w:before="100" w:after="100"/>
        <w:ind w:left="284" w:hanging="284"/>
        <w:contextualSpacing w:val="0"/>
        <w:jc w:val="both"/>
        <w:textAlignment w:val="baseline"/>
        <w:outlineLvl w:val="0"/>
        <w:rPr>
          <w:rFonts w:ascii="Arial" w:eastAsia="Times New Roman" w:hAnsi="Arial"/>
          <w:bCs/>
          <w:kern w:val="3"/>
          <w:sz w:val="20"/>
          <w:szCs w:val="20"/>
          <w:lang w:eastAsia="fr-FR"/>
        </w:rPr>
      </w:pPr>
      <w:r>
        <w:rPr>
          <w:rFonts w:ascii="Arial" w:eastAsia="Times New Roman" w:hAnsi="Arial"/>
          <w:bCs/>
          <w:kern w:val="3"/>
          <w:sz w:val="20"/>
          <w:szCs w:val="20"/>
          <w:lang w:eastAsia="fr-FR"/>
        </w:rPr>
        <w:t>c</w:t>
      </w:r>
      <w:r w:rsidR="009246B0">
        <w:rPr>
          <w:rFonts w:ascii="Arial" w:eastAsia="Times New Roman" w:hAnsi="Arial"/>
          <w:bCs/>
          <w:kern w:val="3"/>
          <w:sz w:val="20"/>
          <w:szCs w:val="20"/>
          <w:lang w:eastAsia="fr-FR"/>
        </w:rPr>
        <w:t>onçoivent</w:t>
      </w:r>
      <w:r w:rsidR="00E257AC" w:rsidRPr="0028391B">
        <w:rPr>
          <w:rFonts w:ascii="Arial" w:eastAsia="Times New Roman" w:hAnsi="Arial"/>
          <w:bCs/>
          <w:kern w:val="3"/>
          <w:sz w:val="20"/>
          <w:szCs w:val="20"/>
          <w:lang w:eastAsia="fr-FR"/>
        </w:rPr>
        <w:t xml:space="preserve"> des actions innovantes pour le soutien d'urgence (apporté à distance), par des professionnels pour les situations de crise lorsque l'aidant est seul avec son proche ;</w:t>
      </w:r>
    </w:p>
    <w:p w:rsidR="00E257AC" w:rsidRPr="0028391B" w:rsidRDefault="002A1A3C" w:rsidP="0028391B">
      <w:pPr>
        <w:pStyle w:val="Paragraphedeliste"/>
        <w:numPr>
          <w:ilvl w:val="0"/>
          <w:numId w:val="35"/>
        </w:numPr>
        <w:tabs>
          <w:tab w:val="left" w:pos="284"/>
        </w:tabs>
        <w:suppressAutoHyphens/>
        <w:autoSpaceDN w:val="0"/>
        <w:spacing w:before="100" w:after="100"/>
        <w:ind w:left="284" w:hanging="284"/>
        <w:contextualSpacing w:val="0"/>
        <w:jc w:val="both"/>
        <w:textAlignment w:val="baseline"/>
        <w:outlineLvl w:val="0"/>
        <w:rPr>
          <w:rFonts w:ascii="Arial" w:eastAsia="Times New Roman" w:hAnsi="Arial"/>
          <w:bCs/>
          <w:kern w:val="3"/>
          <w:sz w:val="20"/>
          <w:szCs w:val="20"/>
          <w:lang w:eastAsia="fr-FR"/>
        </w:rPr>
      </w:pPr>
      <w:r>
        <w:rPr>
          <w:rFonts w:ascii="Arial" w:eastAsia="Times New Roman" w:hAnsi="Arial"/>
          <w:bCs/>
          <w:kern w:val="3"/>
          <w:sz w:val="20"/>
          <w:szCs w:val="20"/>
          <w:lang w:eastAsia="fr-FR"/>
        </w:rPr>
        <w:t>f</w:t>
      </w:r>
      <w:r w:rsidR="00E257AC" w:rsidRPr="0028391B">
        <w:rPr>
          <w:rFonts w:ascii="Arial" w:eastAsia="Times New Roman" w:hAnsi="Arial"/>
          <w:bCs/>
          <w:kern w:val="3"/>
          <w:sz w:val="20"/>
          <w:szCs w:val="20"/>
          <w:lang w:eastAsia="fr-FR"/>
        </w:rPr>
        <w:t>avorise</w:t>
      </w:r>
      <w:r w:rsidR="0028391B">
        <w:rPr>
          <w:rFonts w:ascii="Arial" w:eastAsia="Times New Roman" w:hAnsi="Arial"/>
          <w:bCs/>
          <w:kern w:val="3"/>
          <w:sz w:val="20"/>
          <w:szCs w:val="20"/>
          <w:lang w:eastAsia="fr-FR"/>
        </w:rPr>
        <w:t>nt</w:t>
      </w:r>
      <w:r w:rsidR="00E257AC" w:rsidRPr="0028391B">
        <w:rPr>
          <w:rFonts w:ascii="Arial" w:eastAsia="Times New Roman" w:hAnsi="Arial"/>
          <w:bCs/>
          <w:kern w:val="3"/>
          <w:sz w:val="20"/>
          <w:szCs w:val="20"/>
          <w:lang w:eastAsia="fr-FR"/>
        </w:rPr>
        <w:t xml:space="preserve"> un soutien innovant, y compris à distance, entre pairs aidants.</w:t>
      </w:r>
    </w:p>
    <w:p w:rsidR="00E257AC" w:rsidRDefault="00E257AC" w:rsidP="00E257AC">
      <w:pPr>
        <w:pStyle w:val="Standard"/>
        <w:spacing w:before="100" w:after="100"/>
        <w:outlineLvl w:val="0"/>
        <w:rPr>
          <w:rFonts w:cs="Arial"/>
          <w:bCs/>
        </w:rPr>
      </w:pPr>
      <w:r>
        <w:rPr>
          <w:rFonts w:cs="Arial"/>
          <w:bCs/>
        </w:rPr>
        <w:lastRenderedPageBreak/>
        <w:t>Toutes ces démarches pourront s’appuyer utilement sur des outils ayant une composante technologique.</w:t>
      </w:r>
    </w:p>
    <w:p w:rsidR="00E831A2" w:rsidRPr="00E951E7" w:rsidRDefault="00E831A2" w:rsidP="00E831A2">
      <w:pPr>
        <w:pStyle w:val="Paragraphedeliste"/>
        <w:spacing w:before="100" w:after="100"/>
        <w:ind w:left="0"/>
        <w:jc w:val="both"/>
        <w:outlineLvl w:val="0"/>
        <w:rPr>
          <w:rFonts w:ascii="Arial" w:eastAsia="Times New Roman" w:hAnsi="Arial" w:cs="Arial"/>
          <w:b/>
          <w:bCs/>
          <w:kern w:val="3"/>
          <w:sz w:val="20"/>
          <w:szCs w:val="20"/>
          <w:lang w:eastAsia="fr-FR"/>
        </w:rPr>
      </w:pPr>
      <w:r w:rsidRPr="00E951E7">
        <w:rPr>
          <w:rFonts w:ascii="Arial" w:eastAsia="Times New Roman" w:hAnsi="Arial" w:cs="Arial"/>
          <w:b/>
          <w:bCs/>
          <w:kern w:val="3"/>
          <w:sz w:val="20"/>
          <w:szCs w:val="20"/>
          <w:lang w:eastAsia="fr-FR"/>
        </w:rPr>
        <w:t>L’appel à projets a une vocation expérimentale ; il sera porté une attention tant à la pert</w:t>
      </w:r>
      <w:r w:rsidRPr="00E951E7">
        <w:rPr>
          <w:rFonts w:ascii="Arial" w:eastAsia="Times New Roman" w:hAnsi="Arial" w:cs="Arial"/>
          <w:b/>
          <w:bCs/>
          <w:kern w:val="3"/>
          <w:sz w:val="20"/>
          <w:szCs w:val="20"/>
          <w:lang w:eastAsia="fr-FR"/>
        </w:rPr>
        <w:t>i</w:t>
      </w:r>
      <w:r w:rsidRPr="00E951E7">
        <w:rPr>
          <w:rFonts w:ascii="Arial" w:eastAsia="Times New Roman" w:hAnsi="Arial" w:cs="Arial"/>
          <w:b/>
          <w:bCs/>
          <w:kern w:val="3"/>
          <w:sz w:val="20"/>
          <w:szCs w:val="20"/>
          <w:lang w:eastAsia="fr-FR"/>
        </w:rPr>
        <w:t xml:space="preserve">nence du projet proposé qu’au soin apporté à son évaluation (qualitative a minima). </w:t>
      </w:r>
    </w:p>
    <w:p w:rsidR="0028391B" w:rsidRDefault="0028391B" w:rsidP="00E257AC">
      <w:pPr>
        <w:pStyle w:val="Standard"/>
        <w:spacing w:before="100" w:after="100"/>
        <w:outlineLvl w:val="0"/>
      </w:pPr>
    </w:p>
    <w:p w:rsidR="00E257AC" w:rsidRDefault="00E257AC" w:rsidP="00E257AC">
      <w:pPr>
        <w:pStyle w:val="Standard"/>
        <w:outlineLvl w:val="0"/>
      </w:pPr>
      <w:r>
        <w:rPr>
          <w:rFonts w:eastAsia="Arial Gras" w:cs="Arial"/>
          <w:b/>
          <w:bCs/>
          <w:color w:val="669900"/>
          <w:sz w:val="22"/>
          <w:szCs w:val="20"/>
          <w:lang w:eastAsia="en-US"/>
        </w:rPr>
        <w:t>Axe 2 – Développer des outils et méthodologies d’auto-formation des aidants en distanciel et tester leur pertinence</w:t>
      </w:r>
    </w:p>
    <w:p w:rsidR="00E257AC" w:rsidRDefault="00E257AC" w:rsidP="00E257AC">
      <w:pPr>
        <w:pStyle w:val="Standard"/>
        <w:spacing w:before="100" w:after="100"/>
        <w:outlineLvl w:val="0"/>
      </w:pPr>
      <w:r>
        <w:rPr>
          <w:bCs/>
        </w:rPr>
        <w:t>En France, près de 50% des aidants ont une activité professionnelle. Risque d’épuisement, sentiment de culpabilité, absentéisme… l’aide fournie quotidiennement à un proche peut s’avérer difficilement compatible avec une vie professionnelle. Tenter de concilier vie professionnelle et vie d’aidant devient alors une priorité</w:t>
      </w:r>
      <w:r>
        <w:rPr>
          <w:b/>
          <w:bCs/>
        </w:rPr>
        <w:t xml:space="preserve">. </w:t>
      </w:r>
      <w:r>
        <w:rPr>
          <w:bCs/>
        </w:rPr>
        <w:t>L’accès même aux dispositifs de formation en présentiel généralement mis en œuvre dans les dispositifs d’aide aux aidants est compromis en cas d’activité professionnelle, mais aussi en cas de difficulté de garde quand les aidés ne peuvent rester sans surveillance.</w:t>
      </w:r>
    </w:p>
    <w:p w:rsidR="00E257AC" w:rsidRDefault="00E257AC" w:rsidP="00E257AC">
      <w:pPr>
        <w:pStyle w:val="Standard"/>
        <w:spacing w:before="100" w:after="100"/>
        <w:outlineLvl w:val="0"/>
      </w:pPr>
      <w:r>
        <w:rPr>
          <w:bCs/>
        </w:rPr>
        <w:t xml:space="preserve">L’appel à projets soutiendra les actions de formation des aidants </w:t>
      </w:r>
      <w:r>
        <w:rPr>
          <w:bCs/>
          <w:u w:val="single"/>
        </w:rPr>
        <w:t>à distance</w:t>
      </w:r>
      <w:r>
        <w:rPr>
          <w:bCs/>
        </w:rPr>
        <w:t xml:space="preserve"> à travers la création d’outils et méthodologies adapté(s) aux aidants ; il a pour but de </w:t>
      </w:r>
      <w:r>
        <w:rPr>
          <w:b/>
          <w:bCs/>
        </w:rPr>
        <w:t>tester la pertinence de ces dispositifs dans une optique de diversification et de complémentarité</w:t>
      </w:r>
      <w:r>
        <w:rPr>
          <w:bCs/>
        </w:rPr>
        <w:t xml:space="preserve"> des réponses apportées aux aidants. Ces dispositifs devront être mis à disposition et libres de droits pour une utilisation à titre individuel ou dans le cadre de dispositifs </w:t>
      </w:r>
      <w:r w:rsidR="00BF7F57">
        <w:rPr>
          <w:bCs/>
        </w:rPr>
        <w:t xml:space="preserve">non lucratifs </w:t>
      </w:r>
      <w:r>
        <w:rPr>
          <w:bCs/>
        </w:rPr>
        <w:t>de formation collective.</w:t>
      </w:r>
    </w:p>
    <w:p w:rsidR="00E257AC" w:rsidRDefault="00E257AC" w:rsidP="00E257AC">
      <w:pPr>
        <w:pStyle w:val="Standard"/>
        <w:spacing w:before="100" w:after="100"/>
        <w:outlineLvl w:val="0"/>
      </w:pPr>
    </w:p>
    <w:p w:rsidR="00E257AC" w:rsidRDefault="00E257AC" w:rsidP="00E257AC">
      <w:pPr>
        <w:pStyle w:val="Standard"/>
        <w:spacing w:after="200" w:line="276" w:lineRule="auto"/>
        <w:rPr>
          <w:rFonts w:cs="Arial"/>
          <w:b/>
          <w:bCs/>
        </w:rPr>
      </w:pPr>
    </w:p>
    <w:p w:rsidR="00E257AC" w:rsidRPr="0028391B" w:rsidRDefault="00E257AC" w:rsidP="0028391B">
      <w:pPr>
        <w:pStyle w:val="Paragraphedeliste"/>
        <w:numPr>
          <w:ilvl w:val="0"/>
          <w:numId w:val="18"/>
        </w:numPr>
        <w:pBdr>
          <w:top w:val="single" w:sz="4" w:space="1" w:color="auto"/>
          <w:left w:val="single" w:sz="4" w:space="1" w:color="auto"/>
          <w:bottom w:val="single" w:sz="4" w:space="1" w:color="auto"/>
          <w:right w:val="single" w:sz="4" w:space="1" w:color="auto"/>
          <w:between w:val="nil"/>
          <w:bar w:val="nil"/>
        </w:pBdr>
        <w:spacing w:after="240"/>
        <w:rPr>
          <w:rFonts w:ascii="Arial" w:eastAsia="Arial Gras" w:hAnsi="Arial" w:cs="Arial"/>
          <w:b/>
          <w:bCs/>
          <w:smallCaps/>
          <w:color w:val="669900"/>
          <w:sz w:val="24"/>
          <w:szCs w:val="20"/>
          <w:u w:color="669900"/>
          <w:bdr w:val="nil"/>
        </w:rPr>
      </w:pPr>
      <w:r w:rsidRPr="0028391B">
        <w:rPr>
          <w:rFonts w:ascii="Arial" w:eastAsia="Arial Gras" w:hAnsi="Arial" w:cs="Arial"/>
          <w:b/>
          <w:bCs/>
          <w:smallCaps/>
          <w:color w:val="669900"/>
          <w:sz w:val="24"/>
          <w:szCs w:val="20"/>
          <w:u w:color="669900"/>
          <w:bdr w:val="nil"/>
        </w:rPr>
        <w:t>Critères d’éligibilité</w:t>
      </w:r>
    </w:p>
    <w:p w:rsidR="007646FF" w:rsidRPr="007646FF" w:rsidRDefault="007646FF" w:rsidP="007646FF">
      <w:pPr>
        <w:pStyle w:val="Standard"/>
        <w:rPr>
          <w:rFonts w:cs="Arial"/>
          <w:b/>
          <w:bCs/>
        </w:rPr>
      </w:pPr>
      <w:r w:rsidRPr="007646FF">
        <w:rPr>
          <w:rFonts w:cs="Arial"/>
          <w:b/>
          <w:bCs/>
        </w:rPr>
        <w:t>3.1 – Structures candidates</w:t>
      </w:r>
    </w:p>
    <w:p w:rsidR="007646FF" w:rsidRDefault="007646FF" w:rsidP="007646FF"/>
    <w:p w:rsidR="007646FF" w:rsidRDefault="007646FF" w:rsidP="007646FF">
      <w:r w:rsidRPr="007646FF">
        <w:t>Toute personnalité morale peut déposer un projet, quel que soit son statut (public, privé, lucratif, non lucratif…). Une attention privilégiée sera portée aux projets partenariaux mobilisant pl</w:t>
      </w:r>
      <w:r w:rsidRPr="007646FF">
        <w:t>u</w:t>
      </w:r>
      <w:r w:rsidRPr="007646FF">
        <w:t>sieurs acteurs.</w:t>
      </w:r>
    </w:p>
    <w:p w:rsidR="007646FF" w:rsidRPr="007646FF" w:rsidRDefault="007646FF" w:rsidP="007646FF"/>
    <w:p w:rsidR="007646FF" w:rsidRDefault="007646FF" w:rsidP="007646FF">
      <w:r w:rsidRPr="007646FF">
        <w:t>Les acteurs économiques à but lucratif devront faire valoir des appuis partenariaux (particip</w:t>
      </w:r>
      <w:r w:rsidRPr="007646FF">
        <w:t>a</w:t>
      </w:r>
      <w:r w:rsidRPr="007646FF">
        <w:t xml:space="preserve">tion au projet et/ou cofinancement) accréditant de l’intérêt collectif du projet. </w:t>
      </w:r>
    </w:p>
    <w:p w:rsidR="007646FF" w:rsidRPr="007646FF" w:rsidRDefault="007646FF" w:rsidP="007646FF"/>
    <w:p w:rsidR="007646FF" w:rsidRPr="007646FF" w:rsidRDefault="007646FF" w:rsidP="007646FF">
      <w:r w:rsidRPr="007646FF">
        <w:t>Les demandes de subvention ne pourront pas concerner des actions à visée commerciale.</w:t>
      </w:r>
    </w:p>
    <w:p w:rsidR="007646FF" w:rsidRDefault="007646FF" w:rsidP="007646FF">
      <w:pPr>
        <w:pStyle w:val="Standard"/>
        <w:rPr>
          <w:rFonts w:cs="Arial"/>
          <w:b/>
          <w:bCs/>
        </w:rPr>
      </w:pPr>
    </w:p>
    <w:p w:rsidR="007646FF" w:rsidRPr="007646FF" w:rsidRDefault="007646FF" w:rsidP="007646FF">
      <w:pPr>
        <w:pStyle w:val="Standard"/>
        <w:rPr>
          <w:rFonts w:cs="Arial"/>
          <w:b/>
          <w:bCs/>
        </w:rPr>
      </w:pPr>
      <w:r w:rsidRPr="007646FF">
        <w:rPr>
          <w:rFonts w:cs="Arial"/>
          <w:b/>
          <w:bCs/>
        </w:rPr>
        <w:t>3.2 – Durée des projets</w:t>
      </w:r>
    </w:p>
    <w:p w:rsidR="007646FF" w:rsidRDefault="007646FF" w:rsidP="007646FF">
      <w:pPr>
        <w:pStyle w:val="Standard"/>
        <w:rPr>
          <w:rFonts w:cs="Arial"/>
          <w:b/>
          <w:bCs/>
        </w:rPr>
      </w:pPr>
    </w:p>
    <w:p w:rsidR="007646FF" w:rsidRPr="007646FF" w:rsidRDefault="007646FF" w:rsidP="007646FF">
      <w:pPr>
        <w:pStyle w:val="Standard"/>
        <w:rPr>
          <w:rFonts w:cs="Arial"/>
          <w:bCs/>
        </w:rPr>
      </w:pPr>
      <w:r w:rsidRPr="007646FF">
        <w:rPr>
          <w:rFonts w:cs="Arial"/>
          <w:bCs/>
        </w:rPr>
        <w:t xml:space="preserve">Les projets auront une durée maximale de </w:t>
      </w:r>
      <w:r w:rsidRPr="007646FF">
        <w:rPr>
          <w:rFonts w:cs="Arial"/>
          <w:b/>
          <w:bCs/>
        </w:rPr>
        <w:t>24 mois.</w:t>
      </w:r>
    </w:p>
    <w:p w:rsidR="007646FF" w:rsidRPr="007646FF" w:rsidRDefault="007646FF" w:rsidP="007646FF">
      <w:pPr>
        <w:pStyle w:val="Standard"/>
        <w:rPr>
          <w:rFonts w:cs="Arial"/>
          <w:b/>
          <w:bCs/>
        </w:rPr>
      </w:pPr>
      <w:r w:rsidRPr="007646FF">
        <w:rPr>
          <w:rFonts w:cs="Arial"/>
          <w:b/>
          <w:bCs/>
        </w:rPr>
        <w:t> </w:t>
      </w:r>
    </w:p>
    <w:p w:rsidR="007646FF" w:rsidRPr="007646FF" w:rsidRDefault="007646FF" w:rsidP="007646FF">
      <w:pPr>
        <w:pStyle w:val="Standard"/>
        <w:rPr>
          <w:rFonts w:cs="Arial"/>
          <w:b/>
          <w:bCs/>
        </w:rPr>
      </w:pPr>
      <w:r w:rsidRPr="007646FF">
        <w:rPr>
          <w:rFonts w:cs="Arial"/>
          <w:b/>
          <w:bCs/>
        </w:rPr>
        <w:t>3.3 – Dépenses éligibles et montant de la subvention</w:t>
      </w:r>
    </w:p>
    <w:p w:rsidR="007646FF" w:rsidRDefault="007646FF" w:rsidP="007646FF">
      <w:pPr>
        <w:pStyle w:val="Standard"/>
        <w:rPr>
          <w:rFonts w:cs="Arial"/>
          <w:b/>
          <w:bCs/>
        </w:rPr>
      </w:pPr>
    </w:p>
    <w:p w:rsidR="007646FF" w:rsidRDefault="007646FF" w:rsidP="007646FF">
      <w:pPr>
        <w:pStyle w:val="Standard"/>
        <w:rPr>
          <w:rFonts w:cs="Arial"/>
          <w:bCs/>
        </w:rPr>
      </w:pPr>
      <w:r w:rsidRPr="007646FF">
        <w:rPr>
          <w:rFonts w:cs="Arial"/>
          <w:bCs/>
        </w:rPr>
        <w:t>La subvention soutient des dépenses de projet ponctuelles, limitée</w:t>
      </w:r>
      <w:r w:rsidR="00BF7F57">
        <w:rPr>
          <w:rFonts w:cs="Arial"/>
          <w:bCs/>
        </w:rPr>
        <w:t>s</w:t>
      </w:r>
      <w:r w:rsidRPr="007646FF">
        <w:rPr>
          <w:rFonts w:cs="Arial"/>
          <w:bCs/>
        </w:rPr>
        <w:t xml:space="preserve"> dans le temps et ne peuvent pas se confondre avec une subvention de fonctionnement.</w:t>
      </w:r>
    </w:p>
    <w:p w:rsidR="007646FF" w:rsidRPr="007646FF" w:rsidRDefault="007646FF" w:rsidP="007646FF">
      <w:pPr>
        <w:pStyle w:val="Standard"/>
        <w:rPr>
          <w:rFonts w:cs="Arial"/>
          <w:bCs/>
        </w:rPr>
      </w:pPr>
    </w:p>
    <w:p w:rsidR="007646FF" w:rsidRPr="007646FF" w:rsidRDefault="007646FF" w:rsidP="007646FF">
      <w:pPr>
        <w:pStyle w:val="Standard"/>
        <w:rPr>
          <w:rFonts w:cs="Arial"/>
          <w:bCs/>
        </w:rPr>
      </w:pPr>
      <w:r w:rsidRPr="007646FF">
        <w:rPr>
          <w:rFonts w:cs="Arial"/>
          <w:bCs/>
        </w:rPr>
        <w:t>De plus, les financements de la CNSA ne doivent pas entraîner ou compenser le désengagement de partenaires antérieurement engagés et favoriser des effets de substitution.</w:t>
      </w:r>
    </w:p>
    <w:p w:rsidR="007646FF" w:rsidRDefault="007646FF" w:rsidP="007646FF">
      <w:pPr>
        <w:pStyle w:val="Standard"/>
        <w:rPr>
          <w:rFonts w:cs="Arial"/>
          <w:bCs/>
        </w:rPr>
      </w:pPr>
    </w:p>
    <w:p w:rsidR="007646FF" w:rsidRDefault="007646FF" w:rsidP="007646FF">
      <w:pPr>
        <w:pStyle w:val="Standard"/>
        <w:rPr>
          <w:rFonts w:cs="Arial"/>
          <w:bCs/>
        </w:rPr>
      </w:pPr>
      <w:r w:rsidRPr="007646FF">
        <w:rPr>
          <w:rFonts w:cs="Arial"/>
          <w:bCs/>
        </w:rPr>
        <w:t xml:space="preserve">Attention : Ne pourront bénéficier à ce titre d’un financement par la CNSA les actions relevant du champ d’une autre section du budget de la Caisse (fonctionnement des établissements ou </w:t>
      </w:r>
      <w:r w:rsidRPr="007646FF">
        <w:rPr>
          <w:rFonts w:cs="Arial"/>
          <w:bCs/>
        </w:rPr>
        <w:lastRenderedPageBreak/>
        <w:t>services sociaux ou médico-sociaux pour personnes âgées ou handicapées ; aides directes aux personnes ; renforcement de la professionnalisation).</w:t>
      </w:r>
    </w:p>
    <w:p w:rsidR="007646FF" w:rsidRPr="007646FF" w:rsidRDefault="007646FF" w:rsidP="007646FF">
      <w:pPr>
        <w:pStyle w:val="Standard"/>
        <w:rPr>
          <w:rFonts w:cs="Arial"/>
          <w:bCs/>
        </w:rPr>
      </w:pPr>
    </w:p>
    <w:p w:rsidR="007646FF" w:rsidRPr="007646FF" w:rsidRDefault="007646FF" w:rsidP="007646FF">
      <w:pPr>
        <w:pStyle w:val="Standard"/>
        <w:rPr>
          <w:rFonts w:cs="Arial"/>
          <w:bCs/>
        </w:rPr>
      </w:pPr>
      <w:r w:rsidRPr="007646FF">
        <w:rPr>
          <w:rFonts w:cs="Arial"/>
          <w:bCs/>
        </w:rPr>
        <w:t xml:space="preserve">La subvention de la CNSA se portera de préférence sur des coûts d’ingénierie de projet, de développement d’outils et de méthodes, d’accompagnement méthodologique, d’expertise et d’évaluation externe. Le financement ne pourra pas couvrir les frais de fonctionnement nécessaires le cas échéant à la poursuite du dispositif au terme de la phase de projet. </w:t>
      </w:r>
    </w:p>
    <w:p w:rsidR="007646FF" w:rsidRDefault="007646FF" w:rsidP="007646FF">
      <w:pPr>
        <w:pStyle w:val="Standard"/>
        <w:rPr>
          <w:rFonts w:cs="Arial"/>
          <w:bCs/>
        </w:rPr>
      </w:pPr>
    </w:p>
    <w:p w:rsidR="00E257AC" w:rsidRDefault="007646FF" w:rsidP="007646FF">
      <w:pPr>
        <w:pStyle w:val="Standard"/>
        <w:rPr>
          <w:rFonts w:cs="Arial"/>
          <w:b/>
          <w:bCs/>
        </w:rPr>
      </w:pPr>
      <w:r w:rsidRPr="007646FF">
        <w:rPr>
          <w:rFonts w:cs="Arial"/>
          <w:bCs/>
        </w:rPr>
        <w:t xml:space="preserve">Le montant de la subvention accordée sera limité à un maximum de </w:t>
      </w:r>
      <w:r w:rsidRPr="007646FF">
        <w:rPr>
          <w:rFonts w:cs="Arial"/>
          <w:b/>
          <w:bCs/>
        </w:rPr>
        <w:t>200 000 euros.</w:t>
      </w:r>
    </w:p>
    <w:p w:rsidR="00C7060D" w:rsidRDefault="00C7060D" w:rsidP="007646FF">
      <w:pPr>
        <w:pStyle w:val="Standard"/>
        <w:rPr>
          <w:rFonts w:cs="Arial"/>
          <w:b/>
          <w:bCs/>
        </w:rPr>
      </w:pPr>
    </w:p>
    <w:p w:rsidR="00C7060D" w:rsidRDefault="00C7060D" w:rsidP="007646FF">
      <w:pPr>
        <w:pStyle w:val="Standard"/>
        <w:rPr>
          <w:rFonts w:cs="Arial"/>
          <w:b/>
          <w:bCs/>
        </w:rPr>
      </w:pPr>
    </w:p>
    <w:p w:rsidR="007646FF" w:rsidRDefault="007646FF" w:rsidP="007646FF">
      <w:pPr>
        <w:pStyle w:val="Standard"/>
        <w:rPr>
          <w:rFonts w:eastAsia="Arial Gras"/>
        </w:rPr>
      </w:pPr>
    </w:p>
    <w:p w:rsidR="00E257AC" w:rsidRPr="0028391B" w:rsidRDefault="00E257AC" w:rsidP="00E62206">
      <w:pPr>
        <w:pStyle w:val="Paragraphedeliste"/>
        <w:numPr>
          <w:ilvl w:val="0"/>
          <w:numId w:val="18"/>
        </w:numPr>
        <w:pBdr>
          <w:top w:val="single" w:sz="4" w:space="1" w:color="auto"/>
          <w:left w:val="single" w:sz="4" w:space="1" w:color="auto"/>
          <w:bottom w:val="single" w:sz="4" w:space="1" w:color="auto"/>
          <w:right w:val="single" w:sz="4" w:space="1" w:color="auto"/>
          <w:between w:val="nil"/>
          <w:bar w:val="nil"/>
        </w:pBdr>
        <w:spacing w:after="240"/>
        <w:rPr>
          <w:rFonts w:ascii="Arial" w:eastAsia="Arial Gras" w:hAnsi="Arial" w:cs="Arial"/>
          <w:b/>
          <w:bCs/>
          <w:smallCaps/>
          <w:color w:val="669900"/>
          <w:sz w:val="24"/>
          <w:szCs w:val="20"/>
          <w:u w:color="669900"/>
          <w:bdr w:val="nil"/>
        </w:rPr>
      </w:pPr>
      <w:r w:rsidRPr="0028391B">
        <w:rPr>
          <w:rFonts w:ascii="Arial" w:eastAsia="Arial Gras" w:hAnsi="Arial" w:cs="Arial"/>
          <w:b/>
          <w:bCs/>
          <w:smallCaps/>
          <w:color w:val="669900"/>
          <w:sz w:val="24"/>
          <w:szCs w:val="20"/>
          <w:u w:color="669900"/>
          <w:bdr w:val="nil"/>
        </w:rPr>
        <w:t>Modalités pratiques de soumission</w:t>
      </w:r>
    </w:p>
    <w:p w:rsidR="00E257AC" w:rsidRDefault="00E257AC" w:rsidP="00E257AC">
      <w:pPr>
        <w:pStyle w:val="Standard"/>
        <w:spacing w:before="100" w:after="100"/>
        <w:outlineLvl w:val="0"/>
      </w:pPr>
      <w:r>
        <w:rPr>
          <w:rFonts w:cs="Arial"/>
          <w:b/>
          <w:bCs/>
        </w:rPr>
        <w:t xml:space="preserve">4.1 - Contenu du dossier de demande de </w:t>
      </w:r>
      <w:r w:rsidR="00E62206">
        <w:rPr>
          <w:rFonts w:cs="Arial"/>
          <w:b/>
          <w:bCs/>
        </w:rPr>
        <w:t>financement</w:t>
      </w:r>
      <w:r>
        <w:rPr>
          <w:rFonts w:cs="Arial"/>
          <w:b/>
          <w:bCs/>
        </w:rPr>
        <w:t> :</w:t>
      </w:r>
    </w:p>
    <w:p w:rsidR="00E62206" w:rsidRDefault="00E62206" w:rsidP="00E62206">
      <w:pPr>
        <w:pStyle w:val="Standard"/>
        <w:spacing w:line="240" w:lineRule="auto"/>
        <w:jc w:val="left"/>
        <w:rPr>
          <w:rFonts w:cs="Arial"/>
          <w:bCs/>
        </w:rPr>
      </w:pPr>
    </w:p>
    <w:p w:rsidR="00E62206" w:rsidRDefault="00E62206" w:rsidP="00E62206">
      <w:pPr>
        <w:pStyle w:val="Standard"/>
        <w:spacing w:line="240" w:lineRule="auto"/>
        <w:jc w:val="left"/>
        <w:rPr>
          <w:rFonts w:cs="Arial"/>
          <w:bCs/>
        </w:rPr>
      </w:pPr>
      <w:r>
        <w:rPr>
          <w:rFonts w:cs="Arial"/>
          <w:bCs/>
        </w:rPr>
        <w:t xml:space="preserve">Les pièces constitutives de la demande de financement sont les suivantes : </w:t>
      </w:r>
    </w:p>
    <w:p w:rsidR="00E62206" w:rsidRDefault="00E62206" w:rsidP="00E62206">
      <w:pPr>
        <w:pStyle w:val="Standard"/>
        <w:spacing w:line="240" w:lineRule="auto"/>
        <w:jc w:val="left"/>
        <w:rPr>
          <w:rFonts w:cs="Arial"/>
          <w:bCs/>
        </w:rPr>
      </w:pPr>
    </w:p>
    <w:p w:rsidR="00ED648A" w:rsidRPr="00E62206" w:rsidRDefault="00ED648A" w:rsidP="00ED648A">
      <w:pPr>
        <w:pStyle w:val="Standard"/>
        <w:spacing w:line="240" w:lineRule="auto"/>
        <w:ind w:left="708"/>
        <w:jc w:val="left"/>
        <w:rPr>
          <w:rFonts w:cs="Arial"/>
          <w:b/>
          <w:bCs/>
        </w:rPr>
      </w:pPr>
      <w:r w:rsidRPr="00E62206">
        <w:rPr>
          <w:rFonts w:cs="Arial"/>
          <w:b/>
          <w:bCs/>
        </w:rPr>
        <w:t>Pour le</w:t>
      </w:r>
      <w:r>
        <w:rPr>
          <w:rFonts w:cs="Arial"/>
          <w:b/>
          <w:bCs/>
        </w:rPr>
        <w:t xml:space="preserve"> secteur privé :</w:t>
      </w:r>
    </w:p>
    <w:p w:rsidR="00ED648A" w:rsidRPr="00E62206" w:rsidRDefault="00ED648A" w:rsidP="00ED648A">
      <w:pPr>
        <w:pStyle w:val="Standard"/>
        <w:spacing w:line="240" w:lineRule="auto"/>
        <w:ind w:left="708"/>
        <w:jc w:val="left"/>
        <w:rPr>
          <w:rFonts w:cs="Arial"/>
          <w:bCs/>
        </w:rPr>
      </w:pPr>
    </w:p>
    <w:p w:rsidR="00ED648A" w:rsidRPr="00E62206" w:rsidRDefault="00ED648A" w:rsidP="00ED648A">
      <w:pPr>
        <w:pStyle w:val="Standard"/>
        <w:spacing w:line="240" w:lineRule="auto"/>
        <w:ind w:left="708"/>
        <w:jc w:val="left"/>
        <w:rPr>
          <w:rFonts w:cs="Arial"/>
          <w:bCs/>
        </w:rPr>
      </w:pPr>
      <w:r w:rsidRPr="00E62206">
        <w:rPr>
          <w:rFonts w:cs="Arial"/>
          <w:bCs/>
        </w:rPr>
        <w:t xml:space="preserve">Si l'organisme privé est </w:t>
      </w:r>
      <w:r w:rsidRPr="00E62206">
        <w:rPr>
          <w:rFonts w:cs="Arial"/>
          <w:bCs/>
          <w:u w:val="single"/>
        </w:rPr>
        <w:t>sans but lucratif</w:t>
      </w:r>
      <w:r w:rsidRPr="00E62206">
        <w:rPr>
          <w:rFonts w:cs="Arial"/>
          <w:bCs/>
        </w:rPr>
        <w:t xml:space="preserve"> :</w:t>
      </w:r>
    </w:p>
    <w:p w:rsidR="00ED648A" w:rsidRPr="00E62206" w:rsidRDefault="00ED648A" w:rsidP="00ED648A">
      <w:pPr>
        <w:pStyle w:val="Standard"/>
        <w:spacing w:line="240" w:lineRule="auto"/>
        <w:ind w:left="708"/>
        <w:jc w:val="left"/>
        <w:rPr>
          <w:rFonts w:cs="Arial"/>
          <w:bCs/>
        </w:rPr>
      </w:pPr>
      <w:r>
        <w:rPr>
          <w:rFonts w:cs="Arial"/>
          <w:bCs/>
        </w:rPr>
        <w:t xml:space="preserve"> </w:t>
      </w:r>
      <w:r w:rsidRPr="00E62206">
        <w:rPr>
          <w:rFonts w:cs="Arial"/>
          <w:bCs/>
        </w:rPr>
        <w:t xml:space="preserve">- Dossier type de demande de financement </w:t>
      </w:r>
      <w:r>
        <w:rPr>
          <w:rFonts w:cs="Arial"/>
          <w:bCs/>
        </w:rPr>
        <w:t xml:space="preserve">(modèle XL à télécharger) </w:t>
      </w:r>
      <w:r w:rsidRPr="00E62206">
        <w:rPr>
          <w:rFonts w:cs="Arial"/>
          <w:bCs/>
        </w:rPr>
        <w:t xml:space="preserve">dûment </w:t>
      </w:r>
      <w:r>
        <w:rPr>
          <w:rFonts w:cs="Arial"/>
          <w:bCs/>
        </w:rPr>
        <w:t xml:space="preserve"> </w:t>
      </w:r>
      <w:r w:rsidRPr="00E62206">
        <w:rPr>
          <w:rFonts w:cs="Arial"/>
          <w:bCs/>
        </w:rPr>
        <w:t>complété, daté et signé</w:t>
      </w:r>
    </w:p>
    <w:p w:rsidR="00ED648A" w:rsidRPr="00E62206" w:rsidRDefault="00ED648A" w:rsidP="00ED648A">
      <w:pPr>
        <w:pStyle w:val="Standard"/>
        <w:spacing w:line="240" w:lineRule="auto"/>
        <w:ind w:left="708"/>
        <w:jc w:val="left"/>
        <w:rPr>
          <w:rFonts w:cs="Arial"/>
          <w:bCs/>
        </w:rPr>
      </w:pPr>
      <w:r w:rsidRPr="00E62206">
        <w:rPr>
          <w:rFonts w:cs="Arial"/>
          <w:bCs/>
        </w:rPr>
        <w:t xml:space="preserve"> - Description détail</w:t>
      </w:r>
      <w:r>
        <w:rPr>
          <w:rFonts w:cs="Arial"/>
          <w:bCs/>
        </w:rPr>
        <w:t>l</w:t>
      </w:r>
      <w:r w:rsidRPr="00E62206">
        <w:rPr>
          <w:rFonts w:cs="Arial"/>
          <w:bCs/>
        </w:rPr>
        <w:t xml:space="preserve">ée du projet </w:t>
      </w:r>
      <w:r>
        <w:rPr>
          <w:rFonts w:cs="Arial"/>
          <w:bCs/>
        </w:rPr>
        <w:t>(voir détail ci-après)</w:t>
      </w:r>
    </w:p>
    <w:p w:rsidR="00ED648A" w:rsidRPr="00E62206" w:rsidRDefault="00ED648A" w:rsidP="00ED648A">
      <w:pPr>
        <w:pStyle w:val="Standard"/>
        <w:spacing w:line="240" w:lineRule="auto"/>
        <w:ind w:left="708"/>
        <w:jc w:val="left"/>
        <w:rPr>
          <w:rFonts w:cs="Arial"/>
          <w:bCs/>
        </w:rPr>
      </w:pPr>
      <w:r w:rsidRPr="00E62206">
        <w:rPr>
          <w:rFonts w:cs="Arial"/>
          <w:bCs/>
        </w:rPr>
        <w:t xml:space="preserve"> - Copie des statuts signés déposés ou approuvés </w:t>
      </w:r>
    </w:p>
    <w:p w:rsidR="00ED648A" w:rsidRPr="00E62206" w:rsidRDefault="00ED648A" w:rsidP="00ED648A">
      <w:pPr>
        <w:pStyle w:val="Standard"/>
        <w:spacing w:line="240" w:lineRule="auto"/>
        <w:ind w:left="708"/>
        <w:jc w:val="left"/>
        <w:rPr>
          <w:rFonts w:cs="Arial"/>
          <w:bCs/>
        </w:rPr>
      </w:pPr>
      <w:r w:rsidRPr="00E62206">
        <w:rPr>
          <w:rFonts w:cs="Arial"/>
          <w:bCs/>
        </w:rPr>
        <w:t xml:space="preserve"> - Derniers comptes annuels approuvés </w:t>
      </w:r>
    </w:p>
    <w:p w:rsidR="00ED648A" w:rsidRPr="00E62206" w:rsidRDefault="00ED648A" w:rsidP="00ED648A">
      <w:pPr>
        <w:pStyle w:val="Standard"/>
        <w:spacing w:line="240" w:lineRule="auto"/>
        <w:ind w:left="708"/>
        <w:jc w:val="left"/>
        <w:rPr>
          <w:rFonts w:cs="Arial"/>
          <w:bCs/>
        </w:rPr>
      </w:pPr>
      <w:r w:rsidRPr="00E62206">
        <w:rPr>
          <w:rFonts w:cs="Arial"/>
          <w:bCs/>
        </w:rPr>
        <w:t xml:space="preserve"> - Photocopie du récépissé de déclaration de l'association à la Préfecture et, le cas échéant, des modifications,</w:t>
      </w:r>
    </w:p>
    <w:p w:rsidR="00ED648A" w:rsidRPr="00E62206" w:rsidRDefault="00ED648A" w:rsidP="00ED648A">
      <w:pPr>
        <w:pStyle w:val="Standard"/>
        <w:spacing w:line="240" w:lineRule="auto"/>
        <w:ind w:left="708"/>
        <w:jc w:val="left"/>
        <w:rPr>
          <w:rFonts w:cs="Arial"/>
          <w:bCs/>
        </w:rPr>
      </w:pPr>
      <w:r w:rsidRPr="00E62206">
        <w:rPr>
          <w:rFonts w:cs="Arial"/>
          <w:bCs/>
        </w:rPr>
        <w:t xml:space="preserve"> - Copie du rapport du Commissaire aux comptes, datée et signée par le Commissaire aux comptes (dans le cas où l'organisme a un budget supérieur à 150.000 euros),</w:t>
      </w:r>
    </w:p>
    <w:p w:rsidR="00ED648A" w:rsidRPr="00E62206" w:rsidRDefault="00ED648A" w:rsidP="00ED648A">
      <w:pPr>
        <w:pStyle w:val="Standard"/>
        <w:spacing w:line="240" w:lineRule="auto"/>
        <w:ind w:left="708"/>
        <w:jc w:val="left"/>
        <w:rPr>
          <w:rFonts w:cs="Arial"/>
          <w:bCs/>
        </w:rPr>
      </w:pPr>
      <w:r w:rsidRPr="00E62206">
        <w:rPr>
          <w:rFonts w:cs="Arial"/>
          <w:bCs/>
        </w:rPr>
        <w:t xml:space="preserve"> - Rapport d'activité de l'organisme</w:t>
      </w:r>
    </w:p>
    <w:p w:rsidR="00ED648A" w:rsidRPr="00E62206" w:rsidRDefault="00ED648A" w:rsidP="00ED648A">
      <w:pPr>
        <w:pStyle w:val="Standard"/>
        <w:spacing w:line="240" w:lineRule="auto"/>
        <w:ind w:left="708"/>
        <w:jc w:val="left"/>
        <w:rPr>
          <w:rFonts w:cs="Arial"/>
          <w:bCs/>
        </w:rPr>
      </w:pPr>
      <w:r w:rsidRPr="00E62206">
        <w:rPr>
          <w:rFonts w:cs="Arial"/>
          <w:bCs/>
        </w:rPr>
        <w:t xml:space="preserve"> - Relevé d'identité bancaire ou postal (original).</w:t>
      </w:r>
    </w:p>
    <w:p w:rsidR="00ED648A" w:rsidRPr="00E62206" w:rsidRDefault="00ED648A" w:rsidP="00ED648A">
      <w:pPr>
        <w:pStyle w:val="Standard"/>
        <w:spacing w:line="240" w:lineRule="auto"/>
        <w:ind w:left="708"/>
        <w:jc w:val="left"/>
        <w:rPr>
          <w:rFonts w:cs="Arial"/>
          <w:bCs/>
        </w:rPr>
      </w:pPr>
    </w:p>
    <w:p w:rsidR="00ED648A" w:rsidRPr="00E62206" w:rsidRDefault="00ED648A" w:rsidP="00ED648A">
      <w:pPr>
        <w:pStyle w:val="Standard"/>
        <w:spacing w:line="240" w:lineRule="auto"/>
        <w:ind w:left="708"/>
        <w:jc w:val="left"/>
        <w:rPr>
          <w:rFonts w:cs="Arial"/>
          <w:bCs/>
        </w:rPr>
      </w:pPr>
      <w:r w:rsidRPr="00E62206">
        <w:rPr>
          <w:rFonts w:cs="Arial"/>
          <w:bCs/>
        </w:rPr>
        <w:t xml:space="preserve">Si l'organisme privé est à </w:t>
      </w:r>
      <w:r w:rsidRPr="00B576A1">
        <w:rPr>
          <w:rFonts w:cs="Arial"/>
          <w:bCs/>
          <w:u w:val="single"/>
        </w:rPr>
        <w:t>but lucratif</w:t>
      </w:r>
      <w:r w:rsidRPr="00E62206">
        <w:rPr>
          <w:rFonts w:cs="Arial"/>
          <w:bCs/>
        </w:rPr>
        <w:t xml:space="preserve"> :</w:t>
      </w:r>
    </w:p>
    <w:p w:rsidR="00ED648A" w:rsidRPr="00E62206" w:rsidRDefault="00ED648A" w:rsidP="00ED648A">
      <w:pPr>
        <w:pStyle w:val="Standard"/>
        <w:spacing w:line="240" w:lineRule="auto"/>
        <w:ind w:left="708"/>
        <w:jc w:val="left"/>
        <w:rPr>
          <w:rFonts w:cs="Arial"/>
          <w:bCs/>
        </w:rPr>
      </w:pPr>
      <w:r w:rsidRPr="00E62206">
        <w:rPr>
          <w:rFonts w:cs="Arial"/>
          <w:bCs/>
        </w:rPr>
        <w:t xml:space="preserve">- Dossier type de demande de financement </w:t>
      </w:r>
      <w:r>
        <w:rPr>
          <w:rFonts w:cs="Arial"/>
          <w:bCs/>
        </w:rPr>
        <w:t xml:space="preserve">(modèle XL à télécharger) </w:t>
      </w:r>
      <w:r w:rsidRPr="00E62206">
        <w:rPr>
          <w:rFonts w:cs="Arial"/>
          <w:bCs/>
        </w:rPr>
        <w:t xml:space="preserve">dûment </w:t>
      </w:r>
      <w:r>
        <w:rPr>
          <w:rFonts w:cs="Arial"/>
          <w:bCs/>
        </w:rPr>
        <w:t xml:space="preserve"> </w:t>
      </w:r>
      <w:r w:rsidRPr="00E62206">
        <w:rPr>
          <w:rFonts w:cs="Arial"/>
          <w:bCs/>
        </w:rPr>
        <w:t>complété, daté et signé</w:t>
      </w:r>
    </w:p>
    <w:p w:rsidR="00ED648A" w:rsidRPr="00E62206" w:rsidRDefault="00ED648A" w:rsidP="00ED648A">
      <w:pPr>
        <w:pStyle w:val="Standard"/>
        <w:spacing w:line="240" w:lineRule="auto"/>
        <w:ind w:left="708"/>
        <w:jc w:val="left"/>
        <w:rPr>
          <w:rFonts w:cs="Arial"/>
          <w:bCs/>
        </w:rPr>
      </w:pPr>
      <w:r w:rsidRPr="00E62206">
        <w:rPr>
          <w:rFonts w:cs="Arial"/>
          <w:bCs/>
        </w:rPr>
        <w:t xml:space="preserve"> - Description détail</w:t>
      </w:r>
      <w:r>
        <w:rPr>
          <w:rFonts w:cs="Arial"/>
          <w:bCs/>
        </w:rPr>
        <w:t>l</w:t>
      </w:r>
      <w:r w:rsidRPr="00E62206">
        <w:rPr>
          <w:rFonts w:cs="Arial"/>
          <w:bCs/>
        </w:rPr>
        <w:t xml:space="preserve">ée du projet </w:t>
      </w:r>
      <w:r>
        <w:rPr>
          <w:rFonts w:cs="Arial"/>
          <w:bCs/>
        </w:rPr>
        <w:t>(voir détail ci-après)</w:t>
      </w:r>
    </w:p>
    <w:p w:rsidR="00ED648A" w:rsidRPr="00E62206" w:rsidRDefault="00ED648A" w:rsidP="00ED648A">
      <w:pPr>
        <w:pStyle w:val="Standard"/>
        <w:spacing w:line="240" w:lineRule="auto"/>
        <w:ind w:left="708"/>
        <w:jc w:val="left"/>
        <w:rPr>
          <w:rFonts w:cs="Arial"/>
          <w:bCs/>
        </w:rPr>
      </w:pPr>
      <w:r w:rsidRPr="00E62206">
        <w:rPr>
          <w:rFonts w:cs="Arial"/>
          <w:bCs/>
        </w:rPr>
        <w:t xml:space="preserve"> - Photocopie du K-bis,</w:t>
      </w:r>
    </w:p>
    <w:p w:rsidR="00ED648A" w:rsidRPr="00E62206" w:rsidRDefault="00ED648A" w:rsidP="00ED648A">
      <w:pPr>
        <w:pStyle w:val="Standard"/>
        <w:spacing w:line="240" w:lineRule="auto"/>
        <w:ind w:left="708"/>
        <w:jc w:val="left"/>
        <w:rPr>
          <w:rFonts w:cs="Arial"/>
          <w:bCs/>
        </w:rPr>
      </w:pPr>
      <w:r w:rsidRPr="00E62206">
        <w:rPr>
          <w:rFonts w:cs="Arial"/>
          <w:bCs/>
        </w:rPr>
        <w:t xml:space="preserve"> - Derniers comptes annuels approuvés</w:t>
      </w:r>
    </w:p>
    <w:p w:rsidR="00ED648A" w:rsidRPr="00E62206" w:rsidRDefault="00ED648A" w:rsidP="00ED648A">
      <w:pPr>
        <w:pStyle w:val="Standard"/>
        <w:spacing w:line="240" w:lineRule="auto"/>
        <w:ind w:left="708"/>
        <w:jc w:val="left"/>
        <w:rPr>
          <w:rFonts w:cs="Arial"/>
          <w:bCs/>
        </w:rPr>
      </w:pPr>
      <w:r w:rsidRPr="00E62206">
        <w:rPr>
          <w:rFonts w:cs="Arial"/>
          <w:bCs/>
        </w:rPr>
        <w:t xml:space="preserve"> - Copie du rapport du Commissaire aux comptes, datée et signée par le Commissaire aux comptes</w:t>
      </w:r>
    </w:p>
    <w:p w:rsidR="00ED648A" w:rsidRPr="00E62206" w:rsidRDefault="00ED648A" w:rsidP="00ED648A">
      <w:pPr>
        <w:pStyle w:val="Standard"/>
        <w:spacing w:line="240" w:lineRule="auto"/>
        <w:ind w:left="708"/>
        <w:jc w:val="left"/>
        <w:rPr>
          <w:rFonts w:cs="Arial"/>
          <w:bCs/>
        </w:rPr>
      </w:pPr>
      <w:r w:rsidRPr="00E62206">
        <w:rPr>
          <w:rFonts w:cs="Arial"/>
          <w:bCs/>
        </w:rPr>
        <w:t xml:space="preserve"> - Relevé d'identité bancaire ou postal (original).</w:t>
      </w:r>
    </w:p>
    <w:p w:rsidR="00ED648A" w:rsidRDefault="00ED648A" w:rsidP="00ED648A">
      <w:pPr>
        <w:spacing w:line="240" w:lineRule="auto"/>
        <w:jc w:val="left"/>
        <w:rPr>
          <w:rFonts w:cs="Arial"/>
          <w:b/>
          <w:bCs/>
        </w:rPr>
      </w:pPr>
    </w:p>
    <w:p w:rsidR="00ED648A" w:rsidRPr="00E62206" w:rsidRDefault="00ED648A" w:rsidP="00ED648A">
      <w:pPr>
        <w:pStyle w:val="Standard"/>
        <w:spacing w:line="240" w:lineRule="auto"/>
        <w:ind w:left="708"/>
        <w:jc w:val="left"/>
        <w:rPr>
          <w:rFonts w:cs="Arial"/>
          <w:b/>
          <w:bCs/>
        </w:rPr>
      </w:pPr>
      <w:r>
        <w:rPr>
          <w:rFonts w:cs="Arial"/>
          <w:b/>
          <w:bCs/>
        </w:rPr>
        <w:t xml:space="preserve">Pour le </w:t>
      </w:r>
      <w:r w:rsidRPr="00E62206">
        <w:rPr>
          <w:rFonts w:cs="Arial"/>
          <w:b/>
          <w:bCs/>
        </w:rPr>
        <w:t>secteur public -</w:t>
      </w:r>
    </w:p>
    <w:p w:rsidR="00ED648A" w:rsidRPr="00E62206" w:rsidRDefault="00ED648A" w:rsidP="00ED648A">
      <w:pPr>
        <w:pStyle w:val="Standard"/>
        <w:spacing w:line="240" w:lineRule="auto"/>
        <w:ind w:left="708"/>
        <w:jc w:val="left"/>
        <w:rPr>
          <w:rFonts w:cs="Arial"/>
          <w:bCs/>
        </w:rPr>
      </w:pPr>
    </w:p>
    <w:p w:rsidR="00ED648A" w:rsidRPr="00E62206" w:rsidRDefault="00ED648A" w:rsidP="00ED648A">
      <w:pPr>
        <w:pStyle w:val="Standard"/>
        <w:spacing w:line="240" w:lineRule="auto"/>
        <w:ind w:left="708"/>
        <w:jc w:val="left"/>
        <w:rPr>
          <w:rFonts w:cs="Arial"/>
          <w:bCs/>
        </w:rPr>
      </w:pPr>
      <w:r w:rsidRPr="00E62206">
        <w:rPr>
          <w:rFonts w:cs="Arial"/>
          <w:bCs/>
        </w:rPr>
        <w:t xml:space="preserve">- Dossier type de demande de financement </w:t>
      </w:r>
      <w:r>
        <w:rPr>
          <w:rFonts w:cs="Arial"/>
          <w:bCs/>
        </w:rPr>
        <w:t xml:space="preserve">(modèle XL à télécharger) </w:t>
      </w:r>
      <w:r w:rsidRPr="00E62206">
        <w:rPr>
          <w:rFonts w:cs="Arial"/>
          <w:bCs/>
        </w:rPr>
        <w:t>dûment complété, daté et signé</w:t>
      </w:r>
    </w:p>
    <w:p w:rsidR="00ED648A" w:rsidRPr="00E62206" w:rsidRDefault="00ED648A" w:rsidP="00ED648A">
      <w:pPr>
        <w:pStyle w:val="Standard"/>
        <w:spacing w:line="240" w:lineRule="auto"/>
        <w:ind w:left="708"/>
        <w:jc w:val="left"/>
        <w:rPr>
          <w:rFonts w:cs="Arial"/>
          <w:bCs/>
        </w:rPr>
      </w:pPr>
      <w:r w:rsidRPr="00E62206">
        <w:rPr>
          <w:rFonts w:cs="Arial"/>
          <w:bCs/>
        </w:rPr>
        <w:t>- Description détail</w:t>
      </w:r>
      <w:r>
        <w:rPr>
          <w:rFonts w:cs="Arial"/>
          <w:bCs/>
        </w:rPr>
        <w:t>l</w:t>
      </w:r>
      <w:r w:rsidRPr="00E62206">
        <w:rPr>
          <w:rFonts w:cs="Arial"/>
          <w:bCs/>
        </w:rPr>
        <w:t xml:space="preserve">ée du projet </w:t>
      </w:r>
      <w:r>
        <w:rPr>
          <w:rFonts w:cs="Arial"/>
          <w:bCs/>
        </w:rPr>
        <w:t>(voir détail ci-après)</w:t>
      </w:r>
    </w:p>
    <w:p w:rsidR="00ED648A" w:rsidRPr="00E62206" w:rsidRDefault="00ED648A" w:rsidP="00ED648A">
      <w:pPr>
        <w:pStyle w:val="Standard"/>
        <w:spacing w:line="240" w:lineRule="auto"/>
        <w:ind w:left="708"/>
        <w:jc w:val="left"/>
        <w:rPr>
          <w:rFonts w:cs="Arial"/>
          <w:bCs/>
        </w:rPr>
      </w:pPr>
      <w:r w:rsidRPr="00E62206">
        <w:rPr>
          <w:rFonts w:cs="Arial"/>
          <w:bCs/>
        </w:rPr>
        <w:t>- Relevé d'identité bancaire ou postal (original).</w:t>
      </w:r>
    </w:p>
    <w:p w:rsidR="00E62206" w:rsidRDefault="00E62206" w:rsidP="00E257AC">
      <w:pPr>
        <w:pStyle w:val="Standard"/>
        <w:spacing w:line="240" w:lineRule="auto"/>
        <w:jc w:val="left"/>
        <w:rPr>
          <w:rFonts w:cs="Arial"/>
          <w:bCs/>
        </w:rPr>
      </w:pPr>
    </w:p>
    <w:p w:rsidR="00C7060D" w:rsidRDefault="00C7060D">
      <w:pPr>
        <w:spacing w:line="240" w:lineRule="auto"/>
        <w:jc w:val="left"/>
        <w:rPr>
          <w:rFonts w:cs="Arial"/>
          <w:bCs/>
          <w:kern w:val="3"/>
        </w:rPr>
      </w:pPr>
    </w:p>
    <w:p w:rsidR="00E257AC" w:rsidRDefault="00E257AC" w:rsidP="00E257AC">
      <w:pPr>
        <w:pStyle w:val="Standard"/>
        <w:spacing w:line="240" w:lineRule="auto"/>
        <w:jc w:val="left"/>
      </w:pPr>
      <w:r>
        <w:rPr>
          <w:rFonts w:cs="Arial"/>
          <w:bCs/>
        </w:rPr>
        <w:t xml:space="preserve">La présentation </w:t>
      </w:r>
      <w:r w:rsidR="00E62206">
        <w:rPr>
          <w:rFonts w:cs="Arial"/>
          <w:bCs/>
        </w:rPr>
        <w:t xml:space="preserve">détaillée </w:t>
      </w:r>
      <w:r>
        <w:rPr>
          <w:rFonts w:cs="Arial"/>
          <w:bCs/>
        </w:rPr>
        <w:t>du projet (20 pages environ) devra décrire :</w:t>
      </w:r>
    </w:p>
    <w:p w:rsidR="00E257AC" w:rsidRDefault="00E257AC" w:rsidP="00E257AC">
      <w:pPr>
        <w:pStyle w:val="Standard"/>
      </w:pPr>
    </w:p>
    <w:p w:rsidR="00E257AC" w:rsidRDefault="00E257AC" w:rsidP="008A2CCA">
      <w:pPr>
        <w:pStyle w:val="Standard"/>
        <w:numPr>
          <w:ilvl w:val="0"/>
          <w:numId w:val="43"/>
        </w:numPr>
        <w:tabs>
          <w:tab w:val="left" w:pos="284"/>
        </w:tabs>
        <w:spacing w:line="240" w:lineRule="auto"/>
      </w:pPr>
      <w:r>
        <w:rPr>
          <w:b/>
          <w:bCs/>
          <w:color w:val="000000"/>
        </w:rPr>
        <w:lastRenderedPageBreak/>
        <w:t>Qui est à l’initiative du projet :</w:t>
      </w:r>
      <w:r>
        <w:rPr>
          <w:bCs/>
          <w:color w:val="000000"/>
        </w:rPr>
        <w:t xml:space="preserve"> </w:t>
      </w:r>
      <w:r>
        <w:rPr>
          <w:color w:val="000000"/>
        </w:rPr>
        <w:t>structure ou groupement (au-delà du porteur administratif de la demande de subvention qui doit être unique), légitimité et expérience sur le champ d’intervention du projet.</w:t>
      </w:r>
    </w:p>
    <w:p w:rsidR="00E257AC" w:rsidRPr="008A2CCA" w:rsidRDefault="00E257AC" w:rsidP="008A2CCA">
      <w:pPr>
        <w:pStyle w:val="Standard"/>
        <w:numPr>
          <w:ilvl w:val="0"/>
          <w:numId w:val="43"/>
        </w:numPr>
        <w:tabs>
          <w:tab w:val="left" w:pos="284"/>
        </w:tabs>
        <w:spacing w:line="240" w:lineRule="auto"/>
        <w:rPr>
          <w:bCs/>
          <w:color w:val="000000"/>
        </w:rPr>
      </w:pPr>
      <w:r w:rsidRPr="008A2CCA">
        <w:rPr>
          <w:b/>
          <w:bCs/>
          <w:color w:val="000000"/>
        </w:rPr>
        <w:t>Le contexte du projet</w:t>
      </w:r>
      <w:r w:rsidRPr="008A2CCA">
        <w:rPr>
          <w:bCs/>
          <w:color w:val="000000"/>
        </w:rPr>
        <w:t> : état des lieux des constats, éléments de diagnostics et connaissances (scientifiques le cas échéant, et/ou pratiques) conduisant à proposer le projet. Nota : Il n’est pas utile dans cette partie de faire des développements sur les enjeux globaux des dispositifs de soutien aux aidants, seuls seront développés les analyses propres au porteur du projet, situées sur son champ ou territoire d’action. Le porteur de projet devra expliciter le caractère innovant du projet, en rapport avec le contexte local. Dans le cas de projets portant sur le développement de solutions technologiques, il sera attendu que la solution proposée soit analysée au regard de « solutions concurrentes » existantes.</w:t>
      </w:r>
    </w:p>
    <w:p w:rsidR="00E257AC" w:rsidRPr="008A2CCA" w:rsidRDefault="00E257AC" w:rsidP="008A2CCA">
      <w:pPr>
        <w:pStyle w:val="Standard"/>
        <w:numPr>
          <w:ilvl w:val="0"/>
          <w:numId w:val="43"/>
        </w:numPr>
        <w:tabs>
          <w:tab w:val="left" w:pos="284"/>
        </w:tabs>
        <w:spacing w:line="240" w:lineRule="auto"/>
        <w:rPr>
          <w:bCs/>
          <w:color w:val="000000"/>
        </w:rPr>
      </w:pPr>
      <w:r w:rsidRPr="008A2CCA">
        <w:rPr>
          <w:b/>
          <w:bCs/>
          <w:color w:val="000000"/>
        </w:rPr>
        <w:t>Les objectifs</w:t>
      </w:r>
      <w:r w:rsidRPr="008A2CCA">
        <w:rPr>
          <w:bCs/>
          <w:color w:val="000000"/>
        </w:rPr>
        <w:t> : ce que le projet cherche à réaliser ou mettre en œuvre, dans quel but. A quel</w:t>
      </w:r>
      <w:r w:rsidR="00BF7F57">
        <w:rPr>
          <w:bCs/>
          <w:color w:val="000000"/>
        </w:rPr>
        <w:t>s</w:t>
      </w:r>
      <w:r w:rsidRPr="008A2CCA">
        <w:rPr>
          <w:bCs/>
          <w:color w:val="000000"/>
        </w:rPr>
        <w:t xml:space="preserve"> besoins non satisfaits identifiés il répond.</w:t>
      </w:r>
    </w:p>
    <w:p w:rsidR="00E257AC" w:rsidRPr="008A2CCA" w:rsidRDefault="00E257AC" w:rsidP="008A2CCA">
      <w:pPr>
        <w:pStyle w:val="Standard"/>
        <w:numPr>
          <w:ilvl w:val="0"/>
          <w:numId w:val="43"/>
        </w:numPr>
        <w:tabs>
          <w:tab w:val="left" w:pos="284"/>
        </w:tabs>
        <w:spacing w:line="240" w:lineRule="auto"/>
        <w:rPr>
          <w:b/>
          <w:bCs/>
          <w:color w:val="000000"/>
        </w:rPr>
      </w:pPr>
      <w:r w:rsidRPr="008A2CCA">
        <w:rPr>
          <w:b/>
          <w:bCs/>
          <w:color w:val="000000"/>
        </w:rPr>
        <w:t>La méthodologie :</w:t>
      </w:r>
    </w:p>
    <w:p w:rsidR="00E257AC" w:rsidRPr="008A2CCA" w:rsidRDefault="00E257AC" w:rsidP="000160AE">
      <w:pPr>
        <w:pStyle w:val="Standard"/>
        <w:numPr>
          <w:ilvl w:val="8"/>
          <w:numId w:val="43"/>
        </w:numPr>
        <w:tabs>
          <w:tab w:val="left" w:pos="993"/>
        </w:tabs>
        <w:spacing w:line="240" w:lineRule="auto"/>
        <w:ind w:left="993"/>
        <w:rPr>
          <w:bCs/>
          <w:color w:val="000000"/>
        </w:rPr>
      </w:pPr>
      <w:r w:rsidRPr="008A2CCA">
        <w:rPr>
          <w:bCs/>
          <w:color w:val="000000"/>
        </w:rPr>
        <w:t>Présentation générale de la démarche de projet</w:t>
      </w:r>
    </w:p>
    <w:p w:rsidR="00E257AC" w:rsidRPr="008A2CCA" w:rsidRDefault="00E257AC" w:rsidP="000160AE">
      <w:pPr>
        <w:pStyle w:val="Standard"/>
        <w:numPr>
          <w:ilvl w:val="8"/>
          <w:numId w:val="43"/>
        </w:numPr>
        <w:tabs>
          <w:tab w:val="left" w:pos="993"/>
        </w:tabs>
        <w:spacing w:line="240" w:lineRule="auto"/>
        <w:ind w:left="993"/>
        <w:rPr>
          <w:bCs/>
          <w:color w:val="000000"/>
        </w:rPr>
      </w:pPr>
      <w:r w:rsidRPr="008A2CCA">
        <w:rPr>
          <w:bCs/>
          <w:color w:val="000000"/>
        </w:rPr>
        <w:t>Description détaillée de la démarche : identification des différentes étapes, de leur objectif, des délais et moyens humains consacrés à chaque étape ; identification des jalons de suivi et de validation.</w:t>
      </w:r>
    </w:p>
    <w:p w:rsidR="00E257AC" w:rsidRPr="008A2CCA" w:rsidRDefault="00E257AC" w:rsidP="000160AE">
      <w:pPr>
        <w:pStyle w:val="Standard"/>
        <w:numPr>
          <w:ilvl w:val="8"/>
          <w:numId w:val="43"/>
        </w:numPr>
        <w:tabs>
          <w:tab w:val="left" w:pos="993"/>
        </w:tabs>
        <w:spacing w:line="240" w:lineRule="auto"/>
        <w:ind w:left="993"/>
        <w:rPr>
          <w:bCs/>
          <w:color w:val="000000"/>
        </w:rPr>
      </w:pPr>
      <w:r w:rsidRPr="008A2CCA">
        <w:rPr>
          <w:bCs/>
          <w:color w:val="000000"/>
        </w:rPr>
        <w:t>Dispositif de suivi et de pilotage.</w:t>
      </w:r>
    </w:p>
    <w:p w:rsidR="00E257AC" w:rsidRPr="008A2CCA" w:rsidRDefault="00E257AC" w:rsidP="000160AE">
      <w:pPr>
        <w:pStyle w:val="Standard"/>
        <w:numPr>
          <w:ilvl w:val="8"/>
          <w:numId w:val="43"/>
        </w:numPr>
        <w:tabs>
          <w:tab w:val="left" w:pos="993"/>
        </w:tabs>
        <w:spacing w:line="240" w:lineRule="auto"/>
        <w:ind w:left="993"/>
        <w:rPr>
          <w:bCs/>
          <w:color w:val="000000"/>
        </w:rPr>
      </w:pPr>
      <w:r w:rsidRPr="008A2CCA">
        <w:rPr>
          <w:bCs/>
          <w:color w:val="000000"/>
        </w:rPr>
        <w:t>Description précise des livrables.</w:t>
      </w:r>
    </w:p>
    <w:p w:rsidR="00E257AC" w:rsidRDefault="00E257AC" w:rsidP="00E257AC">
      <w:pPr>
        <w:pStyle w:val="Standard"/>
        <w:spacing w:line="240" w:lineRule="auto"/>
        <w:ind w:left="1080"/>
      </w:pPr>
      <w:r>
        <w:rPr>
          <w:color w:val="000000"/>
        </w:rPr>
        <w:t>Il est souligné que la démarche devra obligatoirement prévoir une phase de rédaction d’un rapport final du projet. Ce rapport devra en outre comprendre :</w:t>
      </w:r>
    </w:p>
    <w:p w:rsidR="00E257AC" w:rsidRDefault="000160AE" w:rsidP="006A1EF5">
      <w:pPr>
        <w:pStyle w:val="Paragraphedeliste"/>
        <w:tabs>
          <w:tab w:val="left" w:pos="5040"/>
        </w:tabs>
        <w:suppressAutoHyphens/>
        <w:autoSpaceDN w:val="0"/>
        <w:spacing w:after="100"/>
        <w:ind w:left="1416"/>
        <w:contextualSpacing w:val="0"/>
        <w:jc w:val="both"/>
        <w:textAlignment w:val="baseline"/>
        <w:outlineLvl w:val="0"/>
      </w:pPr>
      <w:r>
        <w:rPr>
          <w:rFonts w:ascii="Arial" w:eastAsia="Times New Roman" w:hAnsi="Arial" w:cs="Arial"/>
          <w:bCs/>
          <w:kern w:val="3"/>
          <w:sz w:val="20"/>
          <w:szCs w:val="24"/>
          <w:lang w:eastAsia="fr-FR"/>
        </w:rPr>
        <w:t xml:space="preserve">- </w:t>
      </w:r>
      <w:r w:rsidR="00E257AC">
        <w:rPr>
          <w:rFonts w:ascii="Arial" w:eastAsia="Times New Roman" w:hAnsi="Arial" w:cs="Arial"/>
          <w:bCs/>
          <w:kern w:val="3"/>
          <w:sz w:val="20"/>
          <w:szCs w:val="24"/>
          <w:lang w:eastAsia="fr-FR"/>
        </w:rPr>
        <w:t>Un volet de bilan de la méthodologie d</w:t>
      </w:r>
      <w:r w:rsidR="00BF7F57">
        <w:rPr>
          <w:rFonts w:ascii="Arial" w:eastAsia="Times New Roman" w:hAnsi="Arial" w:cs="Arial"/>
          <w:bCs/>
          <w:kern w:val="3"/>
          <w:sz w:val="20"/>
          <w:szCs w:val="24"/>
          <w:lang w:eastAsia="fr-FR"/>
        </w:rPr>
        <w:t>u</w:t>
      </w:r>
      <w:r w:rsidR="00E257AC">
        <w:rPr>
          <w:rFonts w:ascii="Arial" w:eastAsia="Times New Roman" w:hAnsi="Arial" w:cs="Arial"/>
          <w:bCs/>
          <w:kern w:val="3"/>
          <w:sz w:val="20"/>
          <w:szCs w:val="24"/>
          <w:lang w:eastAsia="fr-FR"/>
        </w:rPr>
        <w:t xml:space="preserve"> projet pour rendre compte des choix et des difficultés rencontrées au cours de projet (retour d’expérience) et des résultats de l’évaluation. Ceci à des fins de partage de pratiques pour des projets ultérieurs.</w:t>
      </w:r>
    </w:p>
    <w:p w:rsidR="00E257AC" w:rsidRDefault="000160AE" w:rsidP="006A1EF5">
      <w:pPr>
        <w:pStyle w:val="Paragraphedeliste"/>
        <w:suppressAutoHyphens/>
        <w:autoSpaceDN w:val="0"/>
        <w:spacing w:before="100" w:after="100"/>
        <w:ind w:left="1416"/>
        <w:contextualSpacing w:val="0"/>
        <w:jc w:val="both"/>
        <w:textAlignment w:val="baseline"/>
        <w:outlineLvl w:val="0"/>
      </w:pPr>
      <w:r>
        <w:rPr>
          <w:rFonts w:ascii="Arial" w:eastAsia="Times New Roman" w:hAnsi="Arial" w:cs="Arial"/>
          <w:bCs/>
          <w:kern w:val="3"/>
          <w:sz w:val="20"/>
          <w:szCs w:val="24"/>
          <w:lang w:eastAsia="fr-FR"/>
        </w:rPr>
        <w:t>-</w:t>
      </w:r>
      <w:r w:rsidR="00E257AC">
        <w:rPr>
          <w:rFonts w:ascii="Arial" w:eastAsia="Times New Roman" w:hAnsi="Arial" w:cs="Arial"/>
          <w:bCs/>
          <w:kern w:val="3"/>
          <w:sz w:val="20"/>
          <w:szCs w:val="24"/>
          <w:lang w:eastAsia="fr-FR"/>
        </w:rPr>
        <w:t>Produire des recommandations à l’adresse des pairs pour un transfert ou une généralisation de la méthode expérimentée.</w:t>
      </w:r>
    </w:p>
    <w:p w:rsidR="00E257AC" w:rsidRPr="006A1EF5" w:rsidRDefault="00E257AC" w:rsidP="006A1EF5">
      <w:pPr>
        <w:pStyle w:val="Standard"/>
        <w:numPr>
          <w:ilvl w:val="0"/>
          <w:numId w:val="43"/>
        </w:numPr>
        <w:tabs>
          <w:tab w:val="left" w:pos="284"/>
        </w:tabs>
        <w:spacing w:line="240" w:lineRule="auto"/>
        <w:rPr>
          <w:bCs/>
          <w:color w:val="000000"/>
        </w:rPr>
      </w:pPr>
      <w:r>
        <w:rPr>
          <w:b/>
          <w:bCs/>
          <w:color w:val="000000"/>
        </w:rPr>
        <w:t>L’équipe projets :</w:t>
      </w:r>
      <w:r w:rsidRPr="006A1EF5">
        <w:rPr>
          <w:b/>
          <w:bCs/>
          <w:color w:val="000000"/>
        </w:rPr>
        <w:t xml:space="preserve"> </w:t>
      </w:r>
      <w:r w:rsidRPr="006A1EF5">
        <w:rPr>
          <w:bCs/>
          <w:color w:val="000000"/>
        </w:rPr>
        <w:t>qualités, expérience</w:t>
      </w:r>
      <w:r w:rsidR="00BF7F57">
        <w:rPr>
          <w:bCs/>
          <w:color w:val="000000"/>
        </w:rPr>
        <w:t>s</w:t>
      </w:r>
      <w:r w:rsidRPr="006A1EF5">
        <w:rPr>
          <w:bCs/>
          <w:color w:val="000000"/>
        </w:rPr>
        <w:t>, structure d’appartenance et rôles des différents intervenants.</w:t>
      </w:r>
    </w:p>
    <w:p w:rsidR="00E257AC" w:rsidRPr="006A1EF5" w:rsidRDefault="00E257AC" w:rsidP="006A1EF5">
      <w:pPr>
        <w:pStyle w:val="Standard"/>
        <w:numPr>
          <w:ilvl w:val="0"/>
          <w:numId w:val="43"/>
        </w:numPr>
        <w:tabs>
          <w:tab w:val="left" w:pos="284"/>
        </w:tabs>
        <w:spacing w:line="240" w:lineRule="auto"/>
        <w:rPr>
          <w:bCs/>
          <w:color w:val="000000"/>
        </w:rPr>
      </w:pPr>
      <w:r>
        <w:rPr>
          <w:b/>
          <w:bCs/>
          <w:color w:val="000000"/>
        </w:rPr>
        <w:t>Le dispositif d’évaluation interne et/ou externe :</w:t>
      </w:r>
      <w:r w:rsidRPr="006A1EF5">
        <w:rPr>
          <w:b/>
          <w:bCs/>
          <w:color w:val="000000"/>
        </w:rPr>
        <w:t xml:space="preserve"> </w:t>
      </w:r>
      <w:r w:rsidRPr="006A1EF5">
        <w:rPr>
          <w:bCs/>
          <w:color w:val="000000"/>
        </w:rPr>
        <w:t>comment sera appréciée ou mesurée l’atteinte des objectifs du projet, le cas échéant, l’impact sur les bénéficiaires finals de sa mise en œuvre.</w:t>
      </w:r>
    </w:p>
    <w:p w:rsidR="00E257AC" w:rsidRPr="006A1EF5" w:rsidRDefault="00E257AC" w:rsidP="006A1EF5">
      <w:pPr>
        <w:pStyle w:val="Standard"/>
        <w:numPr>
          <w:ilvl w:val="0"/>
          <w:numId w:val="43"/>
        </w:numPr>
        <w:tabs>
          <w:tab w:val="left" w:pos="284"/>
        </w:tabs>
        <w:spacing w:line="240" w:lineRule="auto"/>
        <w:rPr>
          <w:bCs/>
          <w:color w:val="000000"/>
        </w:rPr>
      </w:pPr>
      <w:r>
        <w:rPr>
          <w:b/>
          <w:bCs/>
          <w:color w:val="000000"/>
        </w:rPr>
        <w:t>La gouvernance du projet :</w:t>
      </w:r>
      <w:r w:rsidRPr="006A1EF5">
        <w:rPr>
          <w:b/>
          <w:bCs/>
          <w:color w:val="000000"/>
        </w:rPr>
        <w:t xml:space="preserve"> </w:t>
      </w:r>
      <w:r w:rsidRPr="006A1EF5">
        <w:rPr>
          <w:bCs/>
          <w:color w:val="000000"/>
        </w:rPr>
        <w:t>instances prévues pour le pilotage stratégique, le suivi opérationnel et l’évaluation ; composition et modalités de travail de chacune.</w:t>
      </w:r>
    </w:p>
    <w:p w:rsidR="00E257AC" w:rsidRPr="006A1EF5" w:rsidRDefault="00E257AC" w:rsidP="006A1EF5">
      <w:pPr>
        <w:pStyle w:val="Standard"/>
        <w:numPr>
          <w:ilvl w:val="0"/>
          <w:numId w:val="43"/>
        </w:numPr>
        <w:tabs>
          <w:tab w:val="left" w:pos="284"/>
        </w:tabs>
        <w:spacing w:line="240" w:lineRule="auto"/>
        <w:rPr>
          <w:bCs/>
          <w:color w:val="000000"/>
        </w:rPr>
      </w:pPr>
      <w:r w:rsidRPr="006A1EF5">
        <w:rPr>
          <w:b/>
          <w:bCs/>
          <w:color w:val="000000"/>
        </w:rPr>
        <w:t xml:space="preserve">Les suites envisagées du projet : </w:t>
      </w:r>
      <w:r w:rsidRPr="006A1EF5">
        <w:rPr>
          <w:bCs/>
          <w:color w:val="000000"/>
        </w:rPr>
        <w:t>comment le projet s’inscrit dans la durée de façon autonome, hors subvention de la CNSA.</w:t>
      </w:r>
    </w:p>
    <w:p w:rsidR="00E257AC" w:rsidRPr="006A1EF5" w:rsidRDefault="00E257AC" w:rsidP="006A1EF5">
      <w:pPr>
        <w:pStyle w:val="Standard"/>
        <w:numPr>
          <w:ilvl w:val="0"/>
          <w:numId w:val="43"/>
        </w:numPr>
        <w:tabs>
          <w:tab w:val="left" w:pos="284"/>
        </w:tabs>
        <w:spacing w:line="240" w:lineRule="auto"/>
        <w:rPr>
          <w:bCs/>
          <w:color w:val="000000"/>
        </w:rPr>
      </w:pPr>
      <w:r w:rsidRPr="006A1EF5">
        <w:rPr>
          <w:b/>
          <w:bCs/>
          <w:color w:val="000000"/>
        </w:rPr>
        <w:t xml:space="preserve">L’analyse des risques du projet : </w:t>
      </w:r>
      <w:r w:rsidRPr="006A1EF5">
        <w:rPr>
          <w:bCs/>
          <w:color w:val="000000"/>
        </w:rPr>
        <w:t>quels sont les risques identifiables pour le projet en terme</w:t>
      </w:r>
      <w:r w:rsidR="001179C2">
        <w:rPr>
          <w:bCs/>
          <w:color w:val="000000"/>
        </w:rPr>
        <w:t>s</w:t>
      </w:r>
      <w:r w:rsidRPr="006A1EF5">
        <w:rPr>
          <w:bCs/>
          <w:color w:val="000000"/>
        </w:rPr>
        <w:t xml:space="preserve"> de faisabilité, de respect du calendrier, de mobilisation des parties prenantes.</w:t>
      </w:r>
    </w:p>
    <w:p w:rsidR="00E257AC" w:rsidRPr="006A1EF5" w:rsidRDefault="00E257AC" w:rsidP="00E257AC">
      <w:pPr>
        <w:pStyle w:val="Standard"/>
        <w:spacing w:line="240" w:lineRule="auto"/>
        <w:ind w:left="360"/>
        <w:rPr>
          <w:color w:val="000000"/>
        </w:rPr>
      </w:pPr>
    </w:p>
    <w:p w:rsidR="00E257AC" w:rsidRDefault="00E257AC" w:rsidP="00E257AC">
      <w:pPr>
        <w:pStyle w:val="Standard"/>
      </w:pPr>
    </w:p>
    <w:p w:rsidR="00E257AC" w:rsidRDefault="00E257AC" w:rsidP="00E257AC">
      <w:pPr>
        <w:pStyle w:val="Standard"/>
      </w:pPr>
      <w:r>
        <w:t>Il est proposé en annexe deux tableaux pro-forma pour fournir une représentation synthétique de la démarche et des équipes.</w:t>
      </w:r>
    </w:p>
    <w:p w:rsidR="00E257AC" w:rsidRDefault="00E257AC" w:rsidP="00E257AC">
      <w:pPr>
        <w:pStyle w:val="Standard"/>
      </w:pPr>
    </w:p>
    <w:p w:rsidR="00E257AC" w:rsidRDefault="00E257AC" w:rsidP="00E257AC">
      <w:pPr>
        <w:pStyle w:val="Standard"/>
        <w:spacing w:before="100" w:after="100"/>
        <w:outlineLvl w:val="0"/>
      </w:pPr>
      <w:r>
        <w:rPr>
          <w:rFonts w:cs="Arial"/>
          <w:b/>
          <w:bCs/>
        </w:rPr>
        <w:t xml:space="preserve">Précisions à apporter dans la présentation du projet pour les projets de </w:t>
      </w:r>
      <w:r>
        <w:rPr>
          <w:rFonts w:cs="Arial"/>
          <w:b/>
          <w:bCs/>
          <w:u w:val="single"/>
        </w:rPr>
        <w:t>l’axe 1</w:t>
      </w:r>
      <w:r>
        <w:rPr>
          <w:rFonts w:cs="Arial"/>
          <w:bCs/>
        </w:rPr>
        <w:t> : dans le cadre du plan type tel qu’il vient d’être décrit, il est plus spécifiquement attendu que le document de projet</w:t>
      </w:r>
    </w:p>
    <w:p w:rsidR="00E257AC" w:rsidRDefault="00E257AC" w:rsidP="006A1EF5">
      <w:pPr>
        <w:pStyle w:val="Paragraphedeliste"/>
        <w:numPr>
          <w:ilvl w:val="0"/>
          <w:numId w:val="44"/>
        </w:numPr>
        <w:tabs>
          <w:tab w:val="left" w:pos="142"/>
        </w:tabs>
        <w:suppressAutoHyphens/>
        <w:autoSpaceDN w:val="0"/>
        <w:spacing w:before="100" w:after="100"/>
        <w:ind w:left="0"/>
        <w:contextualSpacing w:val="0"/>
        <w:jc w:val="both"/>
        <w:textAlignment w:val="baseline"/>
        <w:outlineLvl w:val="0"/>
      </w:pPr>
      <w:r>
        <w:rPr>
          <w:rFonts w:ascii="Arial" w:eastAsia="Times New Roman" w:hAnsi="Arial" w:cs="Arial"/>
          <w:bCs/>
          <w:kern w:val="3"/>
          <w:sz w:val="20"/>
          <w:szCs w:val="24"/>
          <w:lang w:eastAsia="fr-FR"/>
        </w:rPr>
        <w:t>Explique comment les publics cibles sont associés à la conception et/ou à l’expérimentation du projet.</w:t>
      </w:r>
    </w:p>
    <w:p w:rsidR="00E257AC" w:rsidRDefault="00E257AC" w:rsidP="006A1EF5">
      <w:pPr>
        <w:pStyle w:val="Paragraphedeliste"/>
        <w:numPr>
          <w:ilvl w:val="0"/>
          <w:numId w:val="28"/>
        </w:numPr>
        <w:tabs>
          <w:tab w:val="left" w:pos="142"/>
        </w:tabs>
        <w:suppressAutoHyphens/>
        <w:autoSpaceDN w:val="0"/>
        <w:spacing w:before="100" w:after="100"/>
        <w:ind w:left="0"/>
        <w:contextualSpacing w:val="0"/>
        <w:jc w:val="both"/>
        <w:textAlignment w:val="baseline"/>
        <w:outlineLvl w:val="0"/>
      </w:pPr>
      <w:r>
        <w:rPr>
          <w:rFonts w:ascii="Arial" w:eastAsia="Times New Roman" w:hAnsi="Arial" w:cs="Arial"/>
          <w:bCs/>
          <w:kern w:val="3"/>
          <w:sz w:val="20"/>
          <w:szCs w:val="24"/>
          <w:lang w:eastAsia="fr-FR"/>
        </w:rPr>
        <w:t>Dans le cas de recours à des outils et méthodes de quantification (scores, indices de stress, de fardeau, outils d’évaluation …), indique leur niveau de reconnaissance scientifique.</w:t>
      </w:r>
    </w:p>
    <w:p w:rsidR="00E257AC" w:rsidRDefault="00E257AC" w:rsidP="006A1EF5">
      <w:pPr>
        <w:pStyle w:val="Paragraphedeliste"/>
        <w:numPr>
          <w:ilvl w:val="0"/>
          <w:numId w:val="28"/>
        </w:numPr>
        <w:tabs>
          <w:tab w:val="left" w:pos="142"/>
        </w:tabs>
        <w:suppressAutoHyphens/>
        <w:autoSpaceDN w:val="0"/>
        <w:spacing w:before="100" w:after="100"/>
        <w:ind w:left="0"/>
        <w:contextualSpacing w:val="0"/>
        <w:jc w:val="both"/>
        <w:textAlignment w:val="baseline"/>
        <w:outlineLvl w:val="0"/>
      </w:pPr>
      <w:r>
        <w:rPr>
          <w:rFonts w:ascii="Arial" w:eastAsia="Times New Roman" w:hAnsi="Arial" w:cs="Arial"/>
          <w:bCs/>
          <w:kern w:val="3"/>
          <w:sz w:val="20"/>
          <w:szCs w:val="24"/>
          <w:lang w:eastAsia="fr-FR"/>
        </w:rPr>
        <w:t xml:space="preserve">Présente le fonctionnement du dispositif expérimenté à la cible: modèle technique, organisationnel et économique. Il est rappelé que le financement de la CNSA ne porte que sur </w:t>
      </w:r>
      <w:r>
        <w:rPr>
          <w:rFonts w:ascii="Arial" w:eastAsia="Times New Roman" w:hAnsi="Arial" w:cs="Arial"/>
          <w:bCs/>
          <w:kern w:val="3"/>
          <w:sz w:val="20"/>
          <w:szCs w:val="24"/>
          <w:lang w:eastAsia="fr-FR"/>
        </w:rPr>
        <w:lastRenderedPageBreak/>
        <w:t>le développement et non sur le fonctionnement. La Caisse ne pourra pas soutenir ultérieurement le fonctionnement.</w:t>
      </w:r>
    </w:p>
    <w:p w:rsidR="006A1EF5" w:rsidRDefault="006A1EF5" w:rsidP="00E257AC">
      <w:pPr>
        <w:pStyle w:val="Standard"/>
        <w:spacing w:before="100" w:after="100"/>
        <w:outlineLvl w:val="0"/>
        <w:rPr>
          <w:rFonts w:cs="Arial"/>
          <w:b/>
          <w:bCs/>
        </w:rPr>
      </w:pPr>
    </w:p>
    <w:p w:rsidR="00E257AC" w:rsidRDefault="00E257AC" w:rsidP="00E257AC">
      <w:pPr>
        <w:pStyle w:val="Standard"/>
        <w:spacing w:before="100" w:after="100"/>
        <w:outlineLvl w:val="0"/>
      </w:pPr>
      <w:r>
        <w:rPr>
          <w:rFonts w:cs="Arial"/>
          <w:b/>
          <w:bCs/>
        </w:rPr>
        <w:t xml:space="preserve">Précisions à apporter dans la présentation du projet pour les projets de </w:t>
      </w:r>
      <w:r>
        <w:rPr>
          <w:rFonts w:cs="Arial"/>
          <w:b/>
          <w:bCs/>
          <w:u w:val="single"/>
        </w:rPr>
        <w:t>l’axe 2</w:t>
      </w:r>
      <w:r>
        <w:rPr>
          <w:rFonts w:cs="Arial"/>
          <w:bCs/>
        </w:rPr>
        <w:t> : dans le cadre du plan type tel qu’il a été décrit ci-avant, il est plus spécifiquement attendu que le document de projet :</w:t>
      </w:r>
    </w:p>
    <w:p w:rsidR="00E257AC" w:rsidRPr="006A1EF5" w:rsidRDefault="00E257AC" w:rsidP="006A1EF5">
      <w:pPr>
        <w:pStyle w:val="Paragraphedeliste"/>
        <w:numPr>
          <w:ilvl w:val="0"/>
          <w:numId w:val="44"/>
        </w:numPr>
        <w:tabs>
          <w:tab w:val="left" w:pos="142"/>
        </w:tabs>
        <w:suppressAutoHyphens/>
        <w:autoSpaceDN w:val="0"/>
        <w:spacing w:before="100" w:after="100"/>
        <w:ind w:left="0"/>
        <w:contextualSpacing w:val="0"/>
        <w:jc w:val="both"/>
        <w:textAlignment w:val="baseline"/>
        <w:outlineLvl w:val="0"/>
        <w:rPr>
          <w:rFonts w:ascii="Arial" w:eastAsia="Times New Roman" w:hAnsi="Arial" w:cs="Arial"/>
          <w:bCs/>
          <w:kern w:val="3"/>
          <w:sz w:val="20"/>
          <w:szCs w:val="24"/>
          <w:lang w:eastAsia="fr-FR"/>
        </w:rPr>
      </w:pPr>
      <w:r>
        <w:rPr>
          <w:rFonts w:ascii="Arial" w:eastAsia="Times New Roman" w:hAnsi="Arial" w:cs="Arial"/>
          <w:bCs/>
          <w:kern w:val="3"/>
          <w:sz w:val="20"/>
          <w:szCs w:val="24"/>
          <w:lang w:eastAsia="fr-FR"/>
        </w:rPr>
        <w:t>Précise les publics visés et ce qui les caractérise au regard du besoin d’auto-formation.</w:t>
      </w:r>
    </w:p>
    <w:p w:rsidR="00E257AC" w:rsidRPr="006A1EF5" w:rsidRDefault="00E257AC" w:rsidP="006A1EF5">
      <w:pPr>
        <w:pStyle w:val="Paragraphedeliste"/>
        <w:numPr>
          <w:ilvl w:val="0"/>
          <w:numId w:val="44"/>
        </w:numPr>
        <w:tabs>
          <w:tab w:val="left" w:pos="142"/>
        </w:tabs>
        <w:suppressAutoHyphens/>
        <w:autoSpaceDN w:val="0"/>
        <w:spacing w:before="100" w:after="100"/>
        <w:ind w:left="0"/>
        <w:contextualSpacing w:val="0"/>
        <w:jc w:val="both"/>
        <w:textAlignment w:val="baseline"/>
        <w:outlineLvl w:val="0"/>
        <w:rPr>
          <w:rFonts w:ascii="Arial" w:eastAsia="Times New Roman" w:hAnsi="Arial" w:cs="Arial"/>
          <w:bCs/>
          <w:kern w:val="3"/>
          <w:sz w:val="20"/>
          <w:szCs w:val="24"/>
          <w:lang w:eastAsia="fr-FR"/>
        </w:rPr>
      </w:pPr>
      <w:r>
        <w:rPr>
          <w:rFonts w:ascii="Arial" w:eastAsia="Times New Roman" w:hAnsi="Arial" w:cs="Arial"/>
          <w:bCs/>
          <w:kern w:val="3"/>
          <w:sz w:val="20"/>
          <w:szCs w:val="24"/>
          <w:lang w:eastAsia="fr-FR"/>
        </w:rPr>
        <w:t>Explique en quoi l’action est innovante en dressant un état des lieux de l’offre existante pour le public visé et en expliquant clairement les éléments de différentiation du nouvel outil par rapport à l’offre existante.</w:t>
      </w:r>
    </w:p>
    <w:p w:rsidR="00E257AC" w:rsidRPr="006A1EF5" w:rsidRDefault="00E257AC" w:rsidP="006A1EF5">
      <w:pPr>
        <w:pStyle w:val="Paragraphedeliste"/>
        <w:numPr>
          <w:ilvl w:val="0"/>
          <w:numId w:val="44"/>
        </w:numPr>
        <w:tabs>
          <w:tab w:val="left" w:pos="142"/>
        </w:tabs>
        <w:suppressAutoHyphens/>
        <w:autoSpaceDN w:val="0"/>
        <w:spacing w:before="100" w:after="100"/>
        <w:ind w:left="0"/>
        <w:contextualSpacing w:val="0"/>
        <w:jc w:val="both"/>
        <w:textAlignment w:val="baseline"/>
        <w:outlineLvl w:val="0"/>
        <w:rPr>
          <w:rFonts w:ascii="Arial" w:eastAsia="Times New Roman" w:hAnsi="Arial" w:cs="Arial"/>
          <w:bCs/>
          <w:kern w:val="3"/>
          <w:sz w:val="20"/>
          <w:szCs w:val="24"/>
          <w:lang w:eastAsia="fr-FR"/>
        </w:rPr>
      </w:pPr>
      <w:r>
        <w:rPr>
          <w:rFonts w:ascii="Arial" w:eastAsia="Times New Roman" w:hAnsi="Arial" w:cs="Arial"/>
          <w:bCs/>
          <w:kern w:val="3"/>
          <w:sz w:val="20"/>
          <w:szCs w:val="24"/>
          <w:lang w:eastAsia="fr-FR"/>
        </w:rPr>
        <w:t>Décrive précisément les objectifs de formation et les hypothèses de temps d’auto-formation requis.</w:t>
      </w:r>
    </w:p>
    <w:p w:rsidR="00E257AC" w:rsidRPr="006A1EF5" w:rsidRDefault="00E257AC" w:rsidP="006A1EF5">
      <w:pPr>
        <w:pStyle w:val="Paragraphedeliste"/>
        <w:numPr>
          <w:ilvl w:val="0"/>
          <w:numId w:val="44"/>
        </w:numPr>
        <w:tabs>
          <w:tab w:val="left" w:pos="142"/>
        </w:tabs>
        <w:suppressAutoHyphens/>
        <w:autoSpaceDN w:val="0"/>
        <w:spacing w:before="100" w:after="100"/>
        <w:ind w:left="0"/>
        <w:contextualSpacing w:val="0"/>
        <w:jc w:val="both"/>
        <w:textAlignment w:val="baseline"/>
        <w:outlineLvl w:val="0"/>
        <w:rPr>
          <w:rFonts w:ascii="Arial" w:eastAsia="Times New Roman" w:hAnsi="Arial" w:cs="Arial"/>
          <w:bCs/>
          <w:kern w:val="3"/>
          <w:sz w:val="20"/>
          <w:szCs w:val="24"/>
          <w:lang w:eastAsia="fr-FR"/>
        </w:rPr>
      </w:pPr>
      <w:r>
        <w:rPr>
          <w:rFonts w:ascii="Arial" w:eastAsia="Times New Roman" w:hAnsi="Arial" w:cs="Arial"/>
          <w:bCs/>
          <w:kern w:val="3"/>
          <w:sz w:val="20"/>
          <w:szCs w:val="24"/>
          <w:lang w:eastAsia="fr-FR"/>
        </w:rPr>
        <w:t>Précise comment sera garantie l’accessibilité des contenus au plus grand nombre (facilité de compréhension, ergonomie, ..).</w:t>
      </w:r>
    </w:p>
    <w:p w:rsidR="00E257AC" w:rsidRPr="006A1EF5" w:rsidRDefault="00E257AC" w:rsidP="006A1EF5">
      <w:pPr>
        <w:pStyle w:val="Paragraphedeliste"/>
        <w:numPr>
          <w:ilvl w:val="0"/>
          <w:numId w:val="44"/>
        </w:numPr>
        <w:tabs>
          <w:tab w:val="left" w:pos="142"/>
        </w:tabs>
        <w:suppressAutoHyphens/>
        <w:autoSpaceDN w:val="0"/>
        <w:spacing w:before="100" w:after="100"/>
        <w:ind w:left="0"/>
        <w:contextualSpacing w:val="0"/>
        <w:jc w:val="both"/>
        <w:textAlignment w:val="baseline"/>
        <w:outlineLvl w:val="0"/>
        <w:rPr>
          <w:rFonts w:ascii="Arial" w:eastAsia="Times New Roman" w:hAnsi="Arial" w:cs="Arial"/>
          <w:bCs/>
          <w:kern w:val="3"/>
          <w:sz w:val="20"/>
          <w:szCs w:val="24"/>
          <w:lang w:eastAsia="fr-FR"/>
        </w:rPr>
      </w:pPr>
      <w:r>
        <w:rPr>
          <w:rFonts w:ascii="Arial" w:eastAsia="Times New Roman" w:hAnsi="Arial" w:cs="Arial"/>
          <w:bCs/>
          <w:kern w:val="3"/>
          <w:sz w:val="20"/>
          <w:szCs w:val="24"/>
          <w:lang w:eastAsia="fr-FR"/>
        </w:rPr>
        <w:t>Décrive </w:t>
      </w:r>
      <w:r w:rsidR="00C94473">
        <w:rPr>
          <w:rFonts w:ascii="Arial" w:eastAsia="Times New Roman" w:hAnsi="Arial" w:cs="Arial"/>
          <w:bCs/>
          <w:kern w:val="3"/>
          <w:sz w:val="20"/>
          <w:szCs w:val="24"/>
          <w:lang w:eastAsia="fr-FR"/>
        </w:rPr>
        <w:t xml:space="preserve">pour l’élaboration des contenus </w:t>
      </w:r>
      <w:r>
        <w:rPr>
          <w:rFonts w:ascii="Arial" w:eastAsia="Times New Roman" w:hAnsi="Arial" w:cs="Arial"/>
          <w:bCs/>
          <w:kern w:val="3"/>
          <w:sz w:val="20"/>
          <w:szCs w:val="24"/>
          <w:lang w:eastAsia="fr-FR"/>
        </w:rPr>
        <w:t>:</w:t>
      </w:r>
    </w:p>
    <w:p w:rsidR="00E257AC" w:rsidRPr="006A1EF5" w:rsidRDefault="00C94473" w:rsidP="00EB6357">
      <w:pPr>
        <w:pStyle w:val="Paragraphedeliste"/>
        <w:numPr>
          <w:ilvl w:val="1"/>
          <w:numId w:val="44"/>
        </w:numPr>
        <w:tabs>
          <w:tab w:val="left" w:pos="142"/>
          <w:tab w:val="left" w:pos="1134"/>
        </w:tabs>
        <w:suppressAutoHyphens/>
        <w:autoSpaceDN w:val="0"/>
        <w:spacing w:before="100" w:after="100"/>
        <w:contextualSpacing w:val="0"/>
        <w:jc w:val="both"/>
        <w:textAlignment w:val="baseline"/>
        <w:outlineLvl w:val="0"/>
        <w:rPr>
          <w:rFonts w:ascii="Arial" w:eastAsia="Times New Roman" w:hAnsi="Arial" w:cs="Arial"/>
          <w:bCs/>
          <w:kern w:val="3"/>
          <w:sz w:val="20"/>
          <w:szCs w:val="24"/>
          <w:lang w:eastAsia="fr-FR"/>
        </w:rPr>
      </w:pPr>
      <w:r>
        <w:rPr>
          <w:rFonts w:ascii="Arial" w:eastAsia="Times New Roman" w:hAnsi="Arial" w:cs="Arial"/>
          <w:bCs/>
          <w:kern w:val="3"/>
          <w:sz w:val="20"/>
          <w:szCs w:val="24"/>
          <w:lang w:eastAsia="fr-FR"/>
        </w:rPr>
        <w:t>L</w:t>
      </w:r>
      <w:r w:rsidR="00E257AC">
        <w:rPr>
          <w:rFonts w:ascii="Arial" w:eastAsia="Times New Roman" w:hAnsi="Arial" w:cs="Arial"/>
          <w:bCs/>
          <w:kern w:val="3"/>
          <w:sz w:val="20"/>
          <w:szCs w:val="24"/>
          <w:lang w:eastAsia="fr-FR"/>
        </w:rPr>
        <w:t>a méthode de spécification des besoins d’information ou de formation des aidants qui a été ou sera mobilisée pour définir les contenus de formation.</w:t>
      </w:r>
    </w:p>
    <w:p w:rsidR="00E257AC" w:rsidRPr="006A1EF5" w:rsidRDefault="00E257AC" w:rsidP="00EB6357">
      <w:pPr>
        <w:pStyle w:val="Paragraphedeliste"/>
        <w:numPr>
          <w:ilvl w:val="1"/>
          <w:numId w:val="44"/>
        </w:numPr>
        <w:tabs>
          <w:tab w:val="left" w:pos="142"/>
          <w:tab w:val="left" w:pos="1134"/>
        </w:tabs>
        <w:suppressAutoHyphens/>
        <w:autoSpaceDN w:val="0"/>
        <w:spacing w:before="100" w:after="100"/>
        <w:contextualSpacing w:val="0"/>
        <w:jc w:val="both"/>
        <w:textAlignment w:val="baseline"/>
        <w:outlineLvl w:val="0"/>
        <w:rPr>
          <w:rFonts w:ascii="Arial" w:eastAsia="Times New Roman" w:hAnsi="Arial" w:cs="Arial"/>
          <w:bCs/>
          <w:kern w:val="3"/>
          <w:sz w:val="20"/>
          <w:szCs w:val="24"/>
          <w:lang w:eastAsia="fr-FR"/>
        </w:rPr>
      </w:pPr>
      <w:r>
        <w:rPr>
          <w:rFonts w:ascii="Arial" w:eastAsia="Times New Roman" w:hAnsi="Arial" w:cs="Arial"/>
          <w:bCs/>
          <w:kern w:val="3"/>
          <w:sz w:val="20"/>
          <w:szCs w:val="24"/>
          <w:lang w:eastAsia="fr-FR"/>
        </w:rPr>
        <w:t>Comment sera organisée une participation significative des publics cibles à la spécification et aux tests des contenus et supports proposés.</w:t>
      </w:r>
    </w:p>
    <w:p w:rsidR="00E257AC" w:rsidRPr="006A1EF5" w:rsidRDefault="00E257AC" w:rsidP="00EB6357">
      <w:pPr>
        <w:pStyle w:val="Paragraphedeliste"/>
        <w:numPr>
          <w:ilvl w:val="1"/>
          <w:numId w:val="44"/>
        </w:numPr>
        <w:tabs>
          <w:tab w:val="left" w:pos="142"/>
          <w:tab w:val="left" w:pos="1134"/>
        </w:tabs>
        <w:suppressAutoHyphens/>
        <w:autoSpaceDN w:val="0"/>
        <w:spacing w:before="100" w:after="100"/>
        <w:contextualSpacing w:val="0"/>
        <w:jc w:val="both"/>
        <w:textAlignment w:val="baseline"/>
        <w:outlineLvl w:val="0"/>
        <w:rPr>
          <w:rFonts w:ascii="Arial" w:eastAsia="Times New Roman" w:hAnsi="Arial" w:cs="Arial"/>
          <w:bCs/>
          <w:kern w:val="3"/>
          <w:sz w:val="20"/>
          <w:szCs w:val="24"/>
          <w:lang w:eastAsia="fr-FR"/>
        </w:rPr>
      </w:pPr>
      <w:r>
        <w:rPr>
          <w:rFonts w:ascii="Arial" w:eastAsia="Times New Roman" w:hAnsi="Arial" w:cs="Arial"/>
          <w:bCs/>
          <w:kern w:val="3"/>
          <w:sz w:val="20"/>
          <w:szCs w:val="24"/>
          <w:lang w:eastAsia="fr-FR"/>
        </w:rPr>
        <w:t>Précise comment les contenus informatifs seront validés scientifiquement.</w:t>
      </w:r>
    </w:p>
    <w:p w:rsidR="00E257AC" w:rsidRPr="00EB6357" w:rsidRDefault="00EB6357" w:rsidP="006A1EF5">
      <w:pPr>
        <w:pStyle w:val="Paragraphedeliste"/>
        <w:numPr>
          <w:ilvl w:val="0"/>
          <w:numId w:val="44"/>
        </w:numPr>
        <w:tabs>
          <w:tab w:val="left" w:pos="142"/>
        </w:tabs>
        <w:suppressAutoHyphens/>
        <w:autoSpaceDN w:val="0"/>
        <w:spacing w:before="100" w:after="100"/>
        <w:ind w:left="0"/>
        <w:contextualSpacing w:val="0"/>
        <w:jc w:val="both"/>
        <w:textAlignment w:val="baseline"/>
        <w:outlineLvl w:val="0"/>
        <w:rPr>
          <w:rFonts w:ascii="Arial" w:eastAsia="Times New Roman" w:hAnsi="Arial" w:cs="Arial"/>
          <w:bCs/>
          <w:color w:val="000000" w:themeColor="text1"/>
          <w:kern w:val="3"/>
          <w:sz w:val="20"/>
          <w:szCs w:val="24"/>
          <w:lang w:eastAsia="fr-FR"/>
        </w:rPr>
      </w:pPr>
      <w:r w:rsidRPr="00EB6357">
        <w:rPr>
          <w:rFonts w:ascii="Arial" w:eastAsia="Times New Roman" w:hAnsi="Arial" w:cs="Arial"/>
          <w:bCs/>
          <w:color w:val="000000" w:themeColor="text1"/>
          <w:kern w:val="3"/>
          <w:sz w:val="20"/>
          <w:szCs w:val="24"/>
          <w:lang w:eastAsia="fr-FR"/>
        </w:rPr>
        <w:t>Précise les supports sur lesquels pourront être utilisés les applications, et leurs conditions techniques d’accès (outils, version, gratuité des logiciels requis…).</w:t>
      </w:r>
    </w:p>
    <w:p w:rsidR="00E257AC" w:rsidRPr="006A1EF5" w:rsidRDefault="00E257AC" w:rsidP="006A1EF5">
      <w:pPr>
        <w:pStyle w:val="Paragraphedeliste"/>
        <w:numPr>
          <w:ilvl w:val="0"/>
          <w:numId w:val="44"/>
        </w:numPr>
        <w:tabs>
          <w:tab w:val="left" w:pos="142"/>
        </w:tabs>
        <w:suppressAutoHyphens/>
        <w:autoSpaceDN w:val="0"/>
        <w:spacing w:before="100" w:after="100"/>
        <w:ind w:left="0"/>
        <w:contextualSpacing w:val="0"/>
        <w:jc w:val="both"/>
        <w:textAlignment w:val="baseline"/>
        <w:outlineLvl w:val="0"/>
        <w:rPr>
          <w:rFonts w:ascii="Arial" w:eastAsia="Times New Roman" w:hAnsi="Arial" w:cs="Arial"/>
          <w:bCs/>
          <w:kern w:val="3"/>
          <w:sz w:val="20"/>
          <w:szCs w:val="24"/>
          <w:lang w:eastAsia="fr-FR"/>
        </w:rPr>
      </w:pPr>
      <w:r>
        <w:rPr>
          <w:rFonts w:ascii="Arial" w:eastAsia="Times New Roman" w:hAnsi="Arial" w:cs="Arial"/>
          <w:bCs/>
          <w:kern w:val="3"/>
          <w:sz w:val="20"/>
          <w:szCs w:val="24"/>
          <w:lang w:eastAsia="fr-FR"/>
        </w:rPr>
        <w:t>Décrive les modalités de diffusion de l’outil auprès des cibles visées (directe ou inter médiée).</w:t>
      </w:r>
    </w:p>
    <w:p w:rsidR="00E257AC" w:rsidRPr="006A1EF5" w:rsidRDefault="00E257AC" w:rsidP="006A1EF5">
      <w:pPr>
        <w:pStyle w:val="Paragraphedeliste"/>
        <w:numPr>
          <w:ilvl w:val="0"/>
          <w:numId w:val="44"/>
        </w:numPr>
        <w:tabs>
          <w:tab w:val="left" w:pos="142"/>
        </w:tabs>
        <w:suppressAutoHyphens/>
        <w:autoSpaceDN w:val="0"/>
        <w:spacing w:before="100" w:after="100"/>
        <w:ind w:left="0"/>
        <w:contextualSpacing w:val="0"/>
        <w:jc w:val="both"/>
        <w:textAlignment w:val="baseline"/>
        <w:outlineLvl w:val="0"/>
        <w:rPr>
          <w:rFonts w:ascii="Arial" w:eastAsia="Times New Roman" w:hAnsi="Arial" w:cs="Arial"/>
          <w:bCs/>
          <w:kern w:val="3"/>
          <w:sz w:val="20"/>
          <w:szCs w:val="24"/>
          <w:lang w:eastAsia="fr-FR"/>
        </w:rPr>
      </w:pPr>
      <w:r>
        <w:rPr>
          <w:rFonts w:ascii="Arial" w:eastAsia="Times New Roman" w:hAnsi="Arial" w:cs="Arial"/>
          <w:bCs/>
          <w:kern w:val="3"/>
          <w:sz w:val="20"/>
          <w:szCs w:val="24"/>
          <w:lang w:eastAsia="fr-FR"/>
        </w:rPr>
        <w:t>Prévoie sur la base de l’outil fini, un dispositif d’évaluation des usages, de la satisfaction, et des effets perçus de la formation auprès d’un échantillon d’aidants.</w:t>
      </w:r>
    </w:p>
    <w:p w:rsidR="00E257AC" w:rsidRPr="006A1EF5" w:rsidRDefault="00E257AC" w:rsidP="006A1EF5">
      <w:pPr>
        <w:pStyle w:val="Paragraphedeliste"/>
        <w:numPr>
          <w:ilvl w:val="0"/>
          <w:numId w:val="44"/>
        </w:numPr>
        <w:tabs>
          <w:tab w:val="left" w:pos="142"/>
        </w:tabs>
        <w:suppressAutoHyphens/>
        <w:autoSpaceDN w:val="0"/>
        <w:spacing w:before="100" w:after="100"/>
        <w:ind w:left="0"/>
        <w:contextualSpacing w:val="0"/>
        <w:jc w:val="both"/>
        <w:textAlignment w:val="baseline"/>
        <w:outlineLvl w:val="0"/>
        <w:rPr>
          <w:rFonts w:ascii="Arial" w:eastAsia="Times New Roman" w:hAnsi="Arial" w:cs="Arial"/>
          <w:bCs/>
          <w:kern w:val="3"/>
          <w:sz w:val="20"/>
          <w:szCs w:val="24"/>
          <w:lang w:eastAsia="fr-FR"/>
        </w:rPr>
      </w:pPr>
      <w:r>
        <w:rPr>
          <w:rFonts w:ascii="Arial" w:eastAsia="Times New Roman" w:hAnsi="Arial" w:cs="Arial"/>
          <w:bCs/>
          <w:kern w:val="3"/>
          <w:sz w:val="20"/>
          <w:szCs w:val="24"/>
          <w:lang w:eastAsia="fr-FR"/>
        </w:rPr>
        <w:t>Présente le dispositif cible de fonctionnement de l’outil : modèle technique et économique des plateformes de mise à disposition. Il est rappelé que le financement de la CNSA ne porte que sur le développement et non sur le fonctionnement. La Caisse ne pourra pas soutenir ultérieurement le fonctionnement.</w:t>
      </w:r>
    </w:p>
    <w:p w:rsidR="00E257AC" w:rsidRDefault="00E257AC" w:rsidP="00E257AC">
      <w:pPr>
        <w:pStyle w:val="Standard"/>
      </w:pPr>
    </w:p>
    <w:p w:rsidR="00EB6357" w:rsidRDefault="00EB6357">
      <w:pPr>
        <w:spacing w:line="240" w:lineRule="auto"/>
        <w:jc w:val="left"/>
        <w:rPr>
          <w:rFonts w:cs="Arial"/>
          <w:b/>
          <w:bCs/>
          <w:kern w:val="3"/>
        </w:rPr>
      </w:pPr>
    </w:p>
    <w:p w:rsidR="00E257AC" w:rsidRDefault="00E257AC" w:rsidP="00E257AC">
      <w:pPr>
        <w:pStyle w:val="Standard"/>
        <w:spacing w:before="100" w:after="100"/>
        <w:outlineLvl w:val="0"/>
      </w:pPr>
      <w:r>
        <w:rPr>
          <w:rFonts w:cs="Arial"/>
          <w:b/>
          <w:bCs/>
        </w:rPr>
        <w:t>4.2 – Dépôt des dossiers</w:t>
      </w:r>
    </w:p>
    <w:p w:rsidR="00E257AC" w:rsidRDefault="00E257AC" w:rsidP="00E257AC">
      <w:pPr>
        <w:pStyle w:val="Standard"/>
        <w:outlineLvl w:val="0"/>
      </w:pPr>
      <w:r>
        <w:rPr>
          <w:rFonts w:cs="Arial"/>
          <w:bCs/>
        </w:rPr>
        <w:t xml:space="preserve">Les dossiers seront envoyés </w:t>
      </w:r>
      <w:r>
        <w:rPr>
          <w:rFonts w:cs="Arial"/>
          <w:b/>
          <w:bCs/>
        </w:rPr>
        <w:t>en format électronique </w:t>
      </w:r>
      <w:r>
        <w:rPr>
          <w:rFonts w:cs="Arial"/>
          <w:bCs/>
        </w:rPr>
        <w:t>et</w:t>
      </w:r>
      <w:r>
        <w:rPr>
          <w:rFonts w:cs="Arial"/>
          <w:b/>
          <w:bCs/>
        </w:rPr>
        <w:t xml:space="preserve"> par courrier postal</w:t>
      </w:r>
      <w:r>
        <w:rPr>
          <w:rFonts w:cs="Arial"/>
          <w:bCs/>
        </w:rPr>
        <w:t xml:space="preserve">, </w:t>
      </w:r>
      <w:r>
        <w:rPr>
          <w:rFonts w:cs="Arial"/>
          <w:b/>
          <w:bCs/>
        </w:rPr>
        <w:t xml:space="preserve">en deux exemplaires </w:t>
      </w:r>
      <w:proofErr w:type="gramStart"/>
      <w:r>
        <w:rPr>
          <w:rFonts w:cs="Arial"/>
          <w:b/>
          <w:bCs/>
        </w:rPr>
        <w:t>papier</w:t>
      </w:r>
      <w:proofErr w:type="gramEnd"/>
      <w:r>
        <w:rPr>
          <w:rFonts w:cs="Arial"/>
          <w:bCs/>
        </w:rPr>
        <w:t xml:space="preserve"> aux adresses suivantes :</w:t>
      </w:r>
    </w:p>
    <w:p w:rsidR="00E257AC" w:rsidRDefault="00E257AC" w:rsidP="00E257AC">
      <w:pPr>
        <w:pStyle w:val="Standard"/>
        <w:outlineLvl w:val="0"/>
        <w:rPr>
          <w:rFonts w:cs="Arial"/>
          <w:bCs/>
        </w:rPr>
      </w:pPr>
    </w:p>
    <w:p w:rsidR="00E257AC" w:rsidRDefault="00E257AC" w:rsidP="00E257AC">
      <w:pPr>
        <w:pStyle w:val="Standard"/>
        <w:outlineLvl w:val="0"/>
      </w:pPr>
      <w:r>
        <w:rPr>
          <w:rFonts w:cs="Arial"/>
          <w:bCs/>
          <w:u w:val="single"/>
        </w:rPr>
        <w:t>Postale :</w:t>
      </w:r>
    </w:p>
    <w:p w:rsidR="00E257AC" w:rsidRDefault="00E257AC" w:rsidP="00E257AC">
      <w:pPr>
        <w:pStyle w:val="Standard"/>
        <w:outlineLvl w:val="0"/>
      </w:pPr>
      <w:r>
        <w:rPr>
          <w:rFonts w:cs="Arial"/>
          <w:bCs/>
        </w:rPr>
        <w:t>Section 5 – innovation 2015</w:t>
      </w:r>
    </w:p>
    <w:p w:rsidR="00E257AC" w:rsidRDefault="00E257AC" w:rsidP="00E257AC">
      <w:pPr>
        <w:pStyle w:val="Standard"/>
        <w:outlineLvl w:val="0"/>
      </w:pPr>
      <w:r>
        <w:rPr>
          <w:rFonts w:cs="Arial"/>
          <w:bCs/>
        </w:rPr>
        <w:t>66, avenue du Maine</w:t>
      </w:r>
    </w:p>
    <w:p w:rsidR="00E257AC" w:rsidRDefault="00E257AC" w:rsidP="00E257AC">
      <w:pPr>
        <w:pStyle w:val="Standard"/>
        <w:outlineLvl w:val="0"/>
      </w:pPr>
      <w:r>
        <w:rPr>
          <w:rFonts w:cs="Arial"/>
          <w:bCs/>
        </w:rPr>
        <w:t>75682 Paris cedex 14</w:t>
      </w:r>
    </w:p>
    <w:p w:rsidR="00E257AC" w:rsidRDefault="00E257AC" w:rsidP="00E257AC">
      <w:pPr>
        <w:pStyle w:val="Standard"/>
        <w:outlineLvl w:val="0"/>
        <w:rPr>
          <w:rFonts w:cs="Arial"/>
          <w:bCs/>
        </w:rPr>
      </w:pPr>
    </w:p>
    <w:p w:rsidR="00E257AC" w:rsidRDefault="00E257AC" w:rsidP="00E257AC">
      <w:pPr>
        <w:pStyle w:val="Standard"/>
        <w:outlineLvl w:val="0"/>
      </w:pPr>
      <w:r>
        <w:rPr>
          <w:rFonts w:cs="Arial"/>
          <w:bCs/>
          <w:u w:val="single"/>
        </w:rPr>
        <w:t>Electronique</w:t>
      </w:r>
      <w:r>
        <w:rPr>
          <w:rFonts w:cs="Arial"/>
          <w:bCs/>
        </w:rPr>
        <w:t xml:space="preserve"> : innovation2015@cnsa.fr</w:t>
      </w:r>
    </w:p>
    <w:p w:rsidR="00E257AC" w:rsidRDefault="00E257AC" w:rsidP="00E257AC">
      <w:pPr>
        <w:pStyle w:val="Standard"/>
        <w:outlineLvl w:val="0"/>
      </w:pPr>
      <w:r>
        <w:rPr>
          <w:rFonts w:cs="Arial"/>
          <w:bCs/>
        </w:rPr>
        <w:t xml:space="preserve">La date limite de réception des dossiers est fixée au : </w:t>
      </w:r>
      <w:r w:rsidR="00EB6357">
        <w:rPr>
          <w:rFonts w:cs="Arial"/>
          <w:b/>
          <w:bCs/>
        </w:rPr>
        <w:t>jeudi 15</w:t>
      </w:r>
      <w:r>
        <w:rPr>
          <w:rFonts w:cs="Arial"/>
          <w:b/>
          <w:bCs/>
        </w:rPr>
        <w:t xml:space="preserve"> octobre 2015 (cachet de la poste pour les dossiers papier et date de réception du courriel pour le dépôt électronique).</w:t>
      </w:r>
    </w:p>
    <w:p w:rsidR="00E257AC" w:rsidRDefault="00E257AC" w:rsidP="00E257AC">
      <w:pPr>
        <w:pStyle w:val="Standard"/>
        <w:outlineLvl w:val="0"/>
        <w:rPr>
          <w:rFonts w:cs="Arial"/>
          <w:bCs/>
        </w:rPr>
      </w:pPr>
    </w:p>
    <w:p w:rsidR="00C7060D" w:rsidRPr="002441A3" w:rsidRDefault="00E257AC" w:rsidP="002441A3">
      <w:pPr>
        <w:pStyle w:val="Standard"/>
        <w:outlineLvl w:val="0"/>
        <w:rPr>
          <w:rFonts w:cs="Arial"/>
          <w:bCs/>
        </w:rPr>
      </w:pPr>
      <w:r>
        <w:rPr>
          <w:rFonts w:cs="Arial"/>
          <w:bCs/>
        </w:rPr>
        <w:t>Le dossier doit être complet lors de son dépôt pour être enregistré. Les porteurs de projets recevront un accusé de réception à réception de leur envoi électronique.</w:t>
      </w:r>
    </w:p>
    <w:p w:rsidR="00E257AC" w:rsidRDefault="00E257AC" w:rsidP="00E257AC">
      <w:pPr>
        <w:pStyle w:val="Standard"/>
        <w:spacing w:before="100" w:after="100"/>
        <w:outlineLvl w:val="0"/>
      </w:pPr>
      <w:r>
        <w:rPr>
          <w:rFonts w:cs="Arial"/>
          <w:b/>
          <w:bCs/>
        </w:rPr>
        <w:lastRenderedPageBreak/>
        <w:t>4.3 – Demandes de renseignement</w:t>
      </w:r>
    </w:p>
    <w:p w:rsidR="00E257AC" w:rsidRDefault="00E257AC" w:rsidP="00E257AC">
      <w:pPr>
        <w:pStyle w:val="Standard"/>
        <w:outlineLvl w:val="0"/>
      </w:pPr>
      <w:r>
        <w:rPr>
          <w:rFonts w:cs="Arial"/>
          <w:bCs/>
        </w:rPr>
        <w:t>Pour toute demande de renseignement concernant cet appel à projets, écrire à :</w:t>
      </w:r>
    </w:p>
    <w:p w:rsidR="00EB6357" w:rsidRPr="00EB6357" w:rsidRDefault="00EB6357" w:rsidP="00E257AC">
      <w:pPr>
        <w:pStyle w:val="Standard"/>
        <w:outlineLvl w:val="0"/>
        <w:rPr>
          <w:rFonts w:cs="Arial"/>
          <w:bCs/>
          <w:u w:val="single"/>
        </w:rPr>
      </w:pPr>
      <w:r>
        <w:rPr>
          <w:u w:val="single"/>
        </w:rPr>
        <w:t>i</w:t>
      </w:r>
      <w:hyperlink r:id="rId9" w:history="1">
        <w:r w:rsidRPr="00B81706">
          <w:rPr>
            <w:rStyle w:val="Lienhypertexte"/>
            <w:rFonts w:cs="Arial"/>
            <w:bCs/>
          </w:rPr>
          <w:t>nnovation2015@cnsa.fr</w:t>
        </w:r>
      </w:hyperlink>
    </w:p>
    <w:p w:rsidR="00E257AC" w:rsidRDefault="00E257AC" w:rsidP="00E257AC">
      <w:pPr>
        <w:pStyle w:val="Standard"/>
        <w:outlineLvl w:val="0"/>
      </w:pPr>
      <w:r>
        <w:rPr>
          <w:rFonts w:cs="Arial"/>
          <w:bCs/>
        </w:rPr>
        <w:t>En précisant l’objet de votre interrogation et vos coordonnées (structure d’appartenance et téléphone). Vous serez rappelé par la personne compétente de la CNSA.</w:t>
      </w:r>
    </w:p>
    <w:p w:rsidR="00E257AC" w:rsidRDefault="00E257AC" w:rsidP="00E257AC">
      <w:pPr>
        <w:pStyle w:val="Standard"/>
        <w:spacing w:line="240" w:lineRule="auto"/>
        <w:jc w:val="left"/>
        <w:rPr>
          <w:rFonts w:cs="Arial"/>
          <w:sz w:val="25"/>
          <w:szCs w:val="25"/>
          <w:lang w:eastAsia="en-US"/>
        </w:rPr>
      </w:pPr>
    </w:p>
    <w:p w:rsidR="00E257AC" w:rsidRDefault="00E257AC" w:rsidP="00E257AC">
      <w:pPr>
        <w:pStyle w:val="Standard"/>
        <w:spacing w:line="240" w:lineRule="auto"/>
        <w:jc w:val="left"/>
        <w:rPr>
          <w:rFonts w:eastAsia="Arial Gras" w:cs="Arial"/>
          <w:b/>
          <w:bCs/>
          <w:smallCaps/>
          <w:color w:val="669900"/>
          <w:sz w:val="24"/>
          <w:szCs w:val="20"/>
          <w:lang w:eastAsia="en-US"/>
        </w:rPr>
      </w:pPr>
    </w:p>
    <w:p w:rsidR="00E257AC" w:rsidRPr="0028391B" w:rsidRDefault="00E257AC" w:rsidP="0028391B">
      <w:pPr>
        <w:pStyle w:val="Paragraphedeliste"/>
        <w:numPr>
          <w:ilvl w:val="0"/>
          <w:numId w:val="18"/>
        </w:numPr>
        <w:pBdr>
          <w:top w:val="single" w:sz="4" w:space="1" w:color="auto"/>
          <w:left w:val="single" w:sz="4" w:space="1" w:color="auto"/>
          <w:bottom w:val="single" w:sz="4" w:space="1" w:color="auto"/>
          <w:right w:val="single" w:sz="4" w:space="1" w:color="auto"/>
          <w:between w:val="nil"/>
          <w:bar w:val="nil"/>
        </w:pBdr>
        <w:spacing w:after="240"/>
        <w:rPr>
          <w:rFonts w:ascii="Arial" w:eastAsia="Arial Gras" w:hAnsi="Arial" w:cs="Arial"/>
          <w:b/>
          <w:bCs/>
          <w:smallCaps/>
          <w:color w:val="669900"/>
          <w:sz w:val="24"/>
          <w:szCs w:val="20"/>
          <w:u w:color="669900"/>
          <w:bdr w:val="nil"/>
        </w:rPr>
      </w:pPr>
      <w:r w:rsidRPr="0028391B">
        <w:rPr>
          <w:rFonts w:ascii="Arial" w:eastAsia="Arial Gras" w:hAnsi="Arial" w:cs="Arial"/>
          <w:b/>
          <w:bCs/>
          <w:smallCaps/>
          <w:color w:val="669900"/>
          <w:sz w:val="24"/>
          <w:szCs w:val="20"/>
          <w:u w:color="669900"/>
          <w:bdr w:val="nil"/>
        </w:rPr>
        <w:t>Critères et modalités de sélection</w:t>
      </w:r>
    </w:p>
    <w:p w:rsidR="00E257AC" w:rsidRDefault="00E257AC" w:rsidP="00E257AC">
      <w:pPr>
        <w:pStyle w:val="Standard"/>
        <w:outlineLvl w:val="0"/>
      </w:pPr>
      <w:r>
        <w:rPr>
          <w:rFonts w:cs="Arial"/>
          <w:bCs/>
        </w:rPr>
        <w:t>Les projets éligibles seront analysés et notés en fonction des critères d’appréciation suivants :</w:t>
      </w:r>
    </w:p>
    <w:p w:rsidR="00E257AC" w:rsidRDefault="00E257AC" w:rsidP="00EB6357">
      <w:pPr>
        <w:pStyle w:val="Paragraphedeliste"/>
        <w:numPr>
          <w:ilvl w:val="0"/>
          <w:numId w:val="46"/>
        </w:numPr>
        <w:suppressAutoHyphens/>
        <w:autoSpaceDN w:val="0"/>
        <w:ind w:left="426" w:hanging="426"/>
        <w:contextualSpacing w:val="0"/>
        <w:textAlignment w:val="baseline"/>
        <w:outlineLvl w:val="0"/>
      </w:pPr>
      <w:r>
        <w:rPr>
          <w:rFonts w:ascii="Arial" w:eastAsia="Times New Roman" w:hAnsi="Arial" w:cs="Arial"/>
          <w:bCs/>
          <w:kern w:val="3"/>
          <w:sz w:val="20"/>
          <w:szCs w:val="24"/>
          <w:lang w:eastAsia="fr-FR"/>
        </w:rPr>
        <w:t>La pertinence du projet : impacts attendus en termes de soutien aux aidants</w:t>
      </w:r>
    </w:p>
    <w:p w:rsidR="00E257AC" w:rsidRDefault="00E257AC" w:rsidP="00EB6357">
      <w:pPr>
        <w:pStyle w:val="Paragraphedeliste"/>
        <w:numPr>
          <w:ilvl w:val="0"/>
          <w:numId w:val="34"/>
        </w:numPr>
        <w:suppressAutoHyphens/>
        <w:autoSpaceDN w:val="0"/>
        <w:ind w:left="426" w:hanging="426"/>
        <w:contextualSpacing w:val="0"/>
        <w:textAlignment w:val="baseline"/>
        <w:outlineLvl w:val="0"/>
      </w:pPr>
      <w:r>
        <w:rPr>
          <w:rFonts w:ascii="Arial" w:eastAsia="Times New Roman" w:hAnsi="Arial" w:cs="Arial"/>
          <w:bCs/>
          <w:kern w:val="3"/>
          <w:sz w:val="20"/>
          <w:szCs w:val="24"/>
          <w:lang w:eastAsia="fr-FR"/>
        </w:rPr>
        <w:t>La justification du caractère innovant du projet, en rapport avec le contexte local ou de l’offre d’outils existants</w:t>
      </w:r>
    </w:p>
    <w:p w:rsidR="00E257AC" w:rsidRDefault="00E257AC" w:rsidP="00EB6357">
      <w:pPr>
        <w:pStyle w:val="Paragraphedeliste"/>
        <w:numPr>
          <w:ilvl w:val="0"/>
          <w:numId w:val="34"/>
        </w:numPr>
        <w:suppressAutoHyphens/>
        <w:autoSpaceDN w:val="0"/>
        <w:ind w:left="426" w:hanging="426"/>
        <w:contextualSpacing w:val="0"/>
        <w:textAlignment w:val="baseline"/>
        <w:outlineLvl w:val="0"/>
      </w:pPr>
      <w:r>
        <w:rPr>
          <w:rFonts w:ascii="Arial" w:eastAsia="Times New Roman" w:hAnsi="Arial" w:cs="Arial"/>
          <w:bCs/>
          <w:kern w:val="3"/>
          <w:sz w:val="20"/>
          <w:szCs w:val="24"/>
          <w:lang w:eastAsia="fr-FR"/>
        </w:rPr>
        <w:t>La clarté et la cohérence du document de présentation du projet</w:t>
      </w:r>
    </w:p>
    <w:p w:rsidR="00EB6357" w:rsidRPr="00EB6357" w:rsidRDefault="00EB6357" w:rsidP="00EB6357">
      <w:pPr>
        <w:pStyle w:val="Paragraphedeliste"/>
        <w:numPr>
          <w:ilvl w:val="0"/>
          <w:numId w:val="34"/>
        </w:numPr>
        <w:suppressAutoHyphens/>
        <w:autoSpaceDN w:val="0"/>
        <w:ind w:left="426" w:hanging="426"/>
        <w:contextualSpacing w:val="0"/>
        <w:textAlignment w:val="baseline"/>
        <w:outlineLvl w:val="0"/>
        <w:rPr>
          <w:rFonts w:ascii="Arial" w:eastAsia="Times New Roman" w:hAnsi="Arial" w:cs="Arial"/>
          <w:bCs/>
          <w:kern w:val="3"/>
          <w:sz w:val="20"/>
          <w:szCs w:val="24"/>
          <w:lang w:eastAsia="fr-FR"/>
        </w:rPr>
      </w:pPr>
      <w:r w:rsidRPr="00EB6357">
        <w:rPr>
          <w:rFonts w:ascii="Arial" w:eastAsia="Times New Roman" w:hAnsi="Arial" w:cs="Arial"/>
          <w:bCs/>
          <w:kern w:val="3"/>
          <w:sz w:val="20"/>
          <w:szCs w:val="24"/>
          <w:lang w:eastAsia="fr-FR"/>
        </w:rPr>
        <w:t>La légitimité et la qualification du porteur de projet, la qualité et la pertin</w:t>
      </w:r>
      <w:r>
        <w:rPr>
          <w:rFonts w:ascii="Arial" w:eastAsia="Times New Roman" w:hAnsi="Arial" w:cs="Arial"/>
          <w:bCs/>
          <w:kern w:val="3"/>
          <w:sz w:val="20"/>
          <w:szCs w:val="24"/>
          <w:lang w:eastAsia="fr-FR"/>
        </w:rPr>
        <w:t>ence des partenariats mobilisés (institutionnel</w:t>
      </w:r>
      <w:r w:rsidR="00BF7F57">
        <w:rPr>
          <w:rFonts w:ascii="Arial" w:eastAsia="Times New Roman" w:hAnsi="Arial" w:cs="Arial"/>
          <w:bCs/>
          <w:kern w:val="3"/>
          <w:sz w:val="20"/>
          <w:szCs w:val="24"/>
          <w:lang w:eastAsia="fr-FR"/>
        </w:rPr>
        <w:t>s</w:t>
      </w:r>
      <w:r>
        <w:rPr>
          <w:rFonts w:ascii="Arial" w:eastAsia="Times New Roman" w:hAnsi="Arial" w:cs="Arial"/>
          <w:bCs/>
          <w:kern w:val="3"/>
          <w:sz w:val="20"/>
          <w:szCs w:val="24"/>
          <w:lang w:eastAsia="fr-FR"/>
        </w:rPr>
        <w:t xml:space="preserve"> et techniques)</w:t>
      </w:r>
    </w:p>
    <w:p w:rsidR="00E257AC" w:rsidRDefault="00E257AC" w:rsidP="00EB6357">
      <w:pPr>
        <w:pStyle w:val="Paragraphedeliste"/>
        <w:numPr>
          <w:ilvl w:val="0"/>
          <w:numId w:val="34"/>
        </w:numPr>
        <w:suppressAutoHyphens/>
        <w:autoSpaceDN w:val="0"/>
        <w:ind w:left="426" w:hanging="426"/>
        <w:contextualSpacing w:val="0"/>
        <w:textAlignment w:val="baseline"/>
        <w:outlineLvl w:val="0"/>
      </w:pPr>
      <w:r>
        <w:rPr>
          <w:rFonts w:ascii="Arial" w:eastAsia="Times New Roman" w:hAnsi="Arial" w:cs="Arial"/>
          <w:bCs/>
          <w:kern w:val="3"/>
          <w:sz w:val="20"/>
          <w:szCs w:val="24"/>
          <w:lang w:eastAsia="fr-FR"/>
        </w:rPr>
        <w:t>La faisabilité du projet : adéquation des moyens aux objectifs et anticipation des risques projet.</w:t>
      </w:r>
    </w:p>
    <w:p w:rsidR="00E257AC" w:rsidRDefault="00E257AC" w:rsidP="00EB6357">
      <w:pPr>
        <w:pStyle w:val="Paragraphedeliste"/>
        <w:numPr>
          <w:ilvl w:val="0"/>
          <w:numId w:val="34"/>
        </w:numPr>
        <w:suppressAutoHyphens/>
        <w:autoSpaceDN w:val="0"/>
        <w:ind w:left="426" w:hanging="426"/>
        <w:contextualSpacing w:val="0"/>
        <w:textAlignment w:val="baseline"/>
        <w:outlineLvl w:val="0"/>
      </w:pPr>
      <w:r>
        <w:rPr>
          <w:rFonts w:ascii="Arial" w:eastAsia="Times New Roman" w:hAnsi="Arial" w:cs="Arial"/>
          <w:bCs/>
          <w:kern w:val="3"/>
          <w:sz w:val="20"/>
          <w:szCs w:val="24"/>
          <w:lang w:eastAsia="fr-FR"/>
        </w:rPr>
        <w:t>La qualité du dispositif d’évaluation.</w:t>
      </w:r>
    </w:p>
    <w:p w:rsidR="00E257AC" w:rsidRDefault="00E257AC" w:rsidP="00EB6357">
      <w:pPr>
        <w:pStyle w:val="Paragraphedeliste"/>
        <w:numPr>
          <w:ilvl w:val="0"/>
          <w:numId w:val="34"/>
        </w:numPr>
        <w:suppressAutoHyphens/>
        <w:autoSpaceDN w:val="0"/>
        <w:ind w:left="426" w:hanging="426"/>
        <w:contextualSpacing w:val="0"/>
        <w:textAlignment w:val="baseline"/>
        <w:outlineLvl w:val="0"/>
      </w:pPr>
      <w:r>
        <w:rPr>
          <w:rFonts w:ascii="Arial" w:eastAsia="Times New Roman" w:hAnsi="Arial" w:cs="Arial"/>
          <w:bCs/>
          <w:kern w:val="3"/>
          <w:sz w:val="20"/>
          <w:szCs w:val="24"/>
          <w:lang w:eastAsia="fr-FR"/>
        </w:rPr>
        <w:t>L’inscription du projet dans la durée : relais opérationnels et économiques au terme de la phase projet pour la poursuite ou le déploiement de l’action.</w:t>
      </w:r>
    </w:p>
    <w:p w:rsidR="00E257AC" w:rsidRDefault="00E257AC" w:rsidP="00EB6357">
      <w:pPr>
        <w:pStyle w:val="Paragraphedeliste"/>
        <w:numPr>
          <w:ilvl w:val="0"/>
          <w:numId w:val="34"/>
        </w:numPr>
        <w:suppressAutoHyphens/>
        <w:autoSpaceDN w:val="0"/>
        <w:ind w:left="426" w:hanging="426"/>
        <w:contextualSpacing w:val="0"/>
        <w:textAlignment w:val="baseline"/>
        <w:outlineLvl w:val="0"/>
      </w:pPr>
      <w:r>
        <w:rPr>
          <w:rFonts w:ascii="Arial" w:eastAsia="Times New Roman" w:hAnsi="Arial" w:cs="Arial"/>
          <w:bCs/>
          <w:kern w:val="3"/>
          <w:sz w:val="20"/>
          <w:szCs w:val="24"/>
          <w:lang w:eastAsia="fr-FR"/>
        </w:rPr>
        <w:t>La transférabilité de l’expérimentation ou des outils développés.</w:t>
      </w:r>
    </w:p>
    <w:p w:rsidR="00E257AC" w:rsidRDefault="00E257AC" w:rsidP="00E257AC">
      <w:pPr>
        <w:pStyle w:val="Standard"/>
        <w:outlineLvl w:val="0"/>
        <w:rPr>
          <w:rFonts w:cs="Arial"/>
          <w:bCs/>
        </w:rPr>
      </w:pPr>
    </w:p>
    <w:p w:rsidR="00E257AC" w:rsidRDefault="00E257AC" w:rsidP="00E257AC">
      <w:pPr>
        <w:pStyle w:val="Standard"/>
        <w:outlineLvl w:val="0"/>
      </w:pPr>
      <w:r>
        <w:rPr>
          <w:rFonts w:cs="Arial"/>
          <w:bCs/>
        </w:rPr>
        <w:t>Les projets seront notés selon ces critères puis classés.</w:t>
      </w:r>
    </w:p>
    <w:p w:rsidR="00E257AC" w:rsidRDefault="00E257AC" w:rsidP="00E257AC">
      <w:pPr>
        <w:pStyle w:val="Standard"/>
        <w:spacing w:before="100" w:after="100"/>
        <w:outlineLvl w:val="0"/>
      </w:pPr>
      <w:r>
        <w:rPr>
          <w:rFonts w:cs="Arial"/>
          <w:bCs/>
        </w:rPr>
        <w:t>Tous les porteurs seront informés par courrier de leur rang de classement et de l’acceptation ou du refus de la demande de subvention.</w:t>
      </w:r>
    </w:p>
    <w:p w:rsidR="00392595" w:rsidRPr="00B774F1" w:rsidRDefault="0074712A" w:rsidP="00E257AC">
      <w:pPr>
        <w:rPr>
          <w:rFonts w:eastAsia="Arial Gras"/>
          <w:u w:color="669900"/>
          <w:bdr w:val="nil"/>
        </w:rPr>
      </w:pPr>
      <w:r w:rsidRPr="00B774F1">
        <w:rPr>
          <w:rFonts w:eastAsia="Arial Gras"/>
          <w:u w:color="669900"/>
          <w:bdr w:val="nil"/>
        </w:rPr>
        <w:t> </w:t>
      </w:r>
    </w:p>
    <w:p w:rsidR="00E97143" w:rsidRDefault="00E97143">
      <w:pPr>
        <w:spacing w:line="240" w:lineRule="auto"/>
        <w:jc w:val="left"/>
        <w:rPr>
          <w:rFonts w:cs="Arial"/>
          <w:bCs/>
          <w:kern w:val="36"/>
        </w:rPr>
        <w:sectPr w:rsidR="00E97143" w:rsidSect="008F10B9">
          <w:footerReference w:type="default" r:id="rId10"/>
          <w:headerReference w:type="first" r:id="rId11"/>
          <w:footerReference w:type="first" r:id="rId12"/>
          <w:type w:val="continuous"/>
          <w:pgSz w:w="11906" w:h="16838" w:code="9"/>
          <w:pgMar w:top="1985" w:right="1134" w:bottom="1701" w:left="2268" w:header="567" w:footer="567" w:gutter="0"/>
          <w:cols w:space="708"/>
          <w:formProt w:val="0"/>
          <w:titlePg/>
          <w:docGrid w:linePitch="360"/>
        </w:sectPr>
      </w:pPr>
    </w:p>
    <w:p w:rsidR="00E97143" w:rsidRDefault="00E97143">
      <w:pPr>
        <w:spacing w:line="240" w:lineRule="auto"/>
        <w:jc w:val="left"/>
        <w:rPr>
          <w:rFonts w:cs="Arial"/>
          <w:bCs/>
          <w:kern w:val="36"/>
        </w:rPr>
      </w:pPr>
    </w:p>
    <w:p w:rsidR="00747816" w:rsidRDefault="00E97143" w:rsidP="00E97143">
      <w:pPr>
        <w:spacing w:before="100" w:beforeAutospacing="1" w:after="100" w:afterAutospacing="1"/>
        <w:jc w:val="center"/>
        <w:outlineLvl w:val="0"/>
        <w:rPr>
          <w:rFonts w:cs="Arial"/>
          <w:b/>
          <w:bCs/>
          <w:kern w:val="36"/>
        </w:rPr>
      </w:pPr>
      <w:r w:rsidRPr="00E97143">
        <w:rPr>
          <w:rFonts w:cs="Arial"/>
          <w:b/>
          <w:bCs/>
          <w:kern w:val="36"/>
        </w:rPr>
        <w:t>ANNEXE 1 : Tableaux de description de la démarche du projet</w:t>
      </w:r>
    </w:p>
    <w:p w:rsidR="00DC2C28" w:rsidRDefault="00DC2C28" w:rsidP="00E97143">
      <w:pPr>
        <w:spacing w:before="100" w:beforeAutospacing="1" w:after="100" w:afterAutospacing="1"/>
        <w:jc w:val="center"/>
        <w:outlineLvl w:val="0"/>
        <w:rPr>
          <w:rFonts w:cs="Arial"/>
          <w:b/>
          <w:bCs/>
          <w:kern w:val="36"/>
        </w:rPr>
      </w:pPr>
    </w:p>
    <w:p w:rsidR="00DC2C28" w:rsidRDefault="00DC2C28" w:rsidP="00E97143">
      <w:pPr>
        <w:spacing w:before="100" w:beforeAutospacing="1" w:after="100" w:afterAutospacing="1"/>
        <w:jc w:val="center"/>
        <w:outlineLvl w:val="0"/>
        <w:rPr>
          <w:rFonts w:cs="Arial"/>
          <w:b/>
          <w:bCs/>
          <w:kern w:val="36"/>
        </w:rPr>
      </w:pPr>
      <w:r w:rsidRPr="00DC2C28">
        <w:rPr>
          <w:noProof/>
        </w:rPr>
        <w:drawing>
          <wp:inline distT="0" distB="0" distL="0" distR="0" wp14:anchorId="24FEFE9C" wp14:editId="657A677C">
            <wp:extent cx="7879742" cy="4351440"/>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83183" cy="4353340"/>
                    </a:xfrm>
                    <a:prstGeom prst="rect">
                      <a:avLst/>
                    </a:prstGeom>
                    <a:noFill/>
                    <a:ln>
                      <a:noFill/>
                    </a:ln>
                  </pic:spPr>
                </pic:pic>
              </a:graphicData>
            </a:graphic>
          </wp:inline>
        </w:drawing>
      </w:r>
    </w:p>
    <w:p w:rsidR="00DC2C28" w:rsidRDefault="00DC2C28" w:rsidP="00DC2C28">
      <w:pPr>
        <w:spacing w:before="100" w:beforeAutospacing="1" w:after="100" w:afterAutospacing="1"/>
        <w:jc w:val="center"/>
        <w:outlineLvl w:val="0"/>
        <w:rPr>
          <w:rFonts w:cs="Arial"/>
          <w:b/>
          <w:bCs/>
          <w:kern w:val="36"/>
        </w:rPr>
      </w:pPr>
      <w:r w:rsidRPr="00E97143">
        <w:rPr>
          <w:rFonts w:cs="Arial"/>
          <w:b/>
          <w:bCs/>
          <w:kern w:val="36"/>
        </w:rPr>
        <w:lastRenderedPageBreak/>
        <w:t xml:space="preserve">ANNEXE </w:t>
      </w:r>
      <w:r>
        <w:rPr>
          <w:rFonts w:cs="Arial"/>
          <w:b/>
          <w:bCs/>
          <w:kern w:val="36"/>
        </w:rPr>
        <w:t>2</w:t>
      </w:r>
      <w:r w:rsidRPr="00E97143">
        <w:rPr>
          <w:rFonts w:cs="Arial"/>
          <w:b/>
          <w:bCs/>
          <w:kern w:val="36"/>
        </w:rPr>
        <w:t xml:space="preserve"> : Tableaux de </w:t>
      </w:r>
      <w:r>
        <w:rPr>
          <w:rFonts w:cs="Arial"/>
          <w:b/>
          <w:bCs/>
          <w:kern w:val="36"/>
        </w:rPr>
        <w:t>présentation des équipes</w:t>
      </w:r>
    </w:p>
    <w:p w:rsidR="00DC2C28" w:rsidRDefault="00DC2C28" w:rsidP="00DC2C28">
      <w:pPr>
        <w:spacing w:before="100" w:beforeAutospacing="1" w:after="100" w:afterAutospacing="1"/>
        <w:jc w:val="center"/>
        <w:outlineLvl w:val="0"/>
        <w:rPr>
          <w:rFonts w:cs="Arial"/>
          <w:b/>
          <w:bCs/>
          <w:kern w:val="36"/>
        </w:rPr>
      </w:pPr>
      <w:r w:rsidRPr="00DC2C28">
        <w:rPr>
          <w:noProof/>
        </w:rPr>
        <w:drawing>
          <wp:inline distT="0" distB="0" distL="0" distR="0" wp14:anchorId="23E0DE75" wp14:editId="04C30340">
            <wp:extent cx="7283450" cy="47072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83450" cy="4707255"/>
                    </a:xfrm>
                    <a:prstGeom prst="rect">
                      <a:avLst/>
                    </a:prstGeom>
                    <a:noFill/>
                    <a:ln>
                      <a:noFill/>
                    </a:ln>
                  </pic:spPr>
                </pic:pic>
              </a:graphicData>
            </a:graphic>
          </wp:inline>
        </w:drawing>
      </w:r>
    </w:p>
    <w:p w:rsidR="00DC2C28" w:rsidRDefault="00DC2C28">
      <w:pPr>
        <w:spacing w:line="240" w:lineRule="auto"/>
        <w:jc w:val="left"/>
        <w:rPr>
          <w:rFonts w:cs="Arial"/>
          <w:b/>
          <w:bCs/>
          <w:kern w:val="36"/>
        </w:rPr>
      </w:pPr>
      <w:r>
        <w:rPr>
          <w:rFonts w:cs="Arial"/>
          <w:b/>
          <w:bCs/>
          <w:kern w:val="36"/>
        </w:rPr>
        <w:br w:type="page"/>
      </w:r>
    </w:p>
    <w:tbl>
      <w:tblPr>
        <w:tblW w:w="11480" w:type="dxa"/>
        <w:tblInd w:w="93" w:type="dxa"/>
        <w:tblLook w:val="04A0" w:firstRow="1" w:lastRow="0" w:firstColumn="1" w:lastColumn="0" w:noHBand="0" w:noVBand="1"/>
      </w:tblPr>
      <w:tblGrid>
        <w:gridCol w:w="1920"/>
        <w:gridCol w:w="2020"/>
        <w:gridCol w:w="3140"/>
        <w:gridCol w:w="2000"/>
        <w:gridCol w:w="1200"/>
        <w:gridCol w:w="1288"/>
      </w:tblGrid>
      <w:tr w:rsidR="00DC2C28" w:rsidRPr="00DC2C28" w:rsidTr="00DC2C28">
        <w:trPr>
          <w:trHeight w:val="375"/>
        </w:trPr>
        <w:tc>
          <w:tcPr>
            <w:tcW w:w="3940" w:type="dxa"/>
            <w:gridSpan w:val="2"/>
            <w:tcBorders>
              <w:top w:val="nil"/>
              <w:left w:val="nil"/>
              <w:bottom w:val="nil"/>
              <w:right w:val="nil"/>
            </w:tcBorders>
            <w:shd w:val="clear" w:color="auto" w:fill="auto"/>
            <w:noWrap/>
            <w:vAlign w:val="bottom"/>
            <w:hideMark/>
          </w:tcPr>
          <w:p w:rsidR="00DC2C28" w:rsidRPr="00DC2C28" w:rsidRDefault="00DC2C28" w:rsidP="00DC2C28">
            <w:pPr>
              <w:spacing w:line="240" w:lineRule="auto"/>
              <w:jc w:val="left"/>
              <w:rPr>
                <w:rFonts w:ascii="Calibri" w:hAnsi="Calibri"/>
                <w:b/>
                <w:bCs/>
                <w:color w:val="000000"/>
                <w:sz w:val="28"/>
                <w:szCs w:val="28"/>
                <w:lang w:val="en-US" w:eastAsia="en-US"/>
              </w:rPr>
            </w:pPr>
            <w:proofErr w:type="spellStart"/>
            <w:r w:rsidRPr="00DC2C28">
              <w:rPr>
                <w:rFonts w:ascii="Calibri" w:hAnsi="Calibri"/>
                <w:b/>
                <w:bCs/>
                <w:color w:val="000000"/>
                <w:sz w:val="28"/>
                <w:szCs w:val="28"/>
                <w:lang w:val="en-US" w:eastAsia="en-US"/>
              </w:rPr>
              <w:lastRenderedPageBreak/>
              <w:t>Equipe</w:t>
            </w:r>
            <w:proofErr w:type="spellEnd"/>
            <w:r w:rsidRPr="00DC2C28">
              <w:rPr>
                <w:rFonts w:ascii="Calibri" w:hAnsi="Calibri"/>
                <w:b/>
                <w:bCs/>
                <w:color w:val="000000"/>
                <w:sz w:val="28"/>
                <w:szCs w:val="28"/>
                <w:lang w:val="en-US" w:eastAsia="en-US"/>
              </w:rPr>
              <w:t xml:space="preserve"> </w:t>
            </w:r>
            <w:proofErr w:type="spellStart"/>
            <w:r w:rsidRPr="00DC2C28">
              <w:rPr>
                <w:rFonts w:ascii="Calibri" w:hAnsi="Calibri"/>
                <w:b/>
                <w:bCs/>
                <w:color w:val="000000"/>
                <w:sz w:val="28"/>
                <w:szCs w:val="28"/>
                <w:lang w:val="en-US" w:eastAsia="en-US"/>
              </w:rPr>
              <w:t>externes</w:t>
            </w:r>
            <w:proofErr w:type="spellEnd"/>
            <w:r w:rsidRPr="00DC2C28">
              <w:rPr>
                <w:rFonts w:ascii="Calibri" w:hAnsi="Calibri"/>
                <w:b/>
                <w:bCs/>
                <w:color w:val="000000"/>
                <w:sz w:val="28"/>
                <w:szCs w:val="28"/>
                <w:lang w:val="en-US" w:eastAsia="en-US"/>
              </w:rPr>
              <w:t xml:space="preserve"> (</w:t>
            </w:r>
            <w:proofErr w:type="spellStart"/>
            <w:r w:rsidRPr="00DC2C28">
              <w:rPr>
                <w:rFonts w:ascii="Calibri" w:hAnsi="Calibri"/>
                <w:b/>
                <w:bCs/>
                <w:color w:val="000000"/>
                <w:sz w:val="28"/>
                <w:szCs w:val="28"/>
                <w:lang w:val="en-US" w:eastAsia="en-US"/>
              </w:rPr>
              <w:t>prestataires</w:t>
            </w:r>
            <w:proofErr w:type="spellEnd"/>
            <w:r w:rsidRPr="00DC2C28">
              <w:rPr>
                <w:rFonts w:ascii="Calibri" w:hAnsi="Calibri"/>
                <w:b/>
                <w:bCs/>
                <w:color w:val="000000"/>
                <w:sz w:val="28"/>
                <w:szCs w:val="28"/>
                <w:lang w:val="en-US" w:eastAsia="en-US"/>
              </w:rPr>
              <w:t>)</w:t>
            </w:r>
          </w:p>
        </w:tc>
        <w:tc>
          <w:tcPr>
            <w:tcW w:w="3140" w:type="dxa"/>
            <w:tcBorders>
              <w:top w:val="nil"/>
              <w:left w:val="nil"/>
              <w:bottom w:val="nil"/>
              <w:right w:val="nil"/>
            </w:tcBorders>
            <w:shd w:val="clear" w:color="auto" w:fill="auto"/>
            <w:noWrap/>
            <w:vAlign w:val="bottom"/>
            <w:hideMark/>
          </w:tcPr>
          <w:p w:rsidR="00DC2C28" w:rsidRPr="00DC2C28" w:rsidRDefault="00DC2C28" w:rsidP="00DC2C28">
            <w:pPr>
              <w:spacing w:line="240" w:lineRule="auto"/>
              <w:jc w:val="left"/>
              <w:rPr>
                <w:rFonts w:ascii="Calibri" w:hAnsi="Calibri"/>
                <w:color w:val="000000"/>
                <w:sz w:val="22"/>
                <w:szCs w:val="22"/>
                <w:lang w:val="en-US" w:eastAsia="en-US"/>
              </w:rPr>
            </w:pPr>
          </w:p>
        </w:tc>
        <w:tc>
          <w:tcPr>
            <w:tcW w:w="2000" w:type="dxa"/>
            <w:tcBorders>
              <w:top w:val="nil"/>
              <w:left w:val="nil"/>
              <w:bottom w:val="nil"/>
              <w:right w:val="nil"/>
            </w:tcBorders>
            <w:shd w:val="clear" w:color="auto" w:fill="auto"/>
            <w:noWrap/>
            <w:vAlign w:val="bottom"/>
            <w:hideMark/>
          </w:tcPr>
          <w:p w:rsidR="00DC2C28" w:rsidRPr="00DC2C28" w:rsidRDefault="00DC2C28" w:rsidP="00DC2C28">
            <w:pPr>
              <w:spacing w:line="240" w:lineRule="auto"/>
              <w:jc w:val="left"/>
              <w:rPr>
                <w:rFonts w:ascii="Calibri" w:hAnsi="Calibri"/>
                <w:color w:val="000000"/>
                <w:sz w:val="22"/>
                <w:szCs w:val="22"/>
                <w:lang w:val="en-US" w:eastAsia="en-US"/>
              </w:rPr>
            </w:pPr>
          </w:p>
        </w:tc>
        <w:tc>
          <w:tcPr>
            <w:tcW w:w="1200" w:type="dxa"/>
            <w:tcBorders>
              <w:top w:val="nil"/>
              <w:left w:val="nil"/>
              <w:bottom w:val="nil"/>
              <w:right w:val="nil"/>
            </w:tcBorders>
            <w:shd w:val="clear" w:color="auto" w:fill="auto"/>
            <w:noWrap/>
            <w:vAlign w:val="bottom"/>
            <w:hideMark/>
          </w:tcPr>
          <w:p w:rsidR="00DC2C28" w:rsidRPr="00DC2C28" w:rsidRDefault="00DC2C28" w:rsidP="00DC2C28">
            <w:pPr>
              <w:spacing w:line="240" w:lineRule="auto"/>
              <w:jc w:val="left"/>
              <w:rPr>
                <w:rFonts w:ascii="Calibri" w:hAnsi="Calibri"/>
                <w:color w:val="000000"/>
                <w:sz w:val="22"/>
                <w:szCs w:val="22"/>
                <w:lang w:val="en-US" w:eastAsia="en-US"/>
              </w:rPr>
            </w:pPr>
          </w:p>
        </w:tc>
        <w:tc>
          <w:tcPr>
            <w:tcW w:w="1200" w:type="dxa"/>
            <w:tcBorders>
              <w:top w:val="nil"/>
              <w:left w:val="nil"/>
              <w:bottom w:val="nil"/>
              <w:right w:val="nil"/>
            </w:tcBorders>
            <w:shd w:val="clear" w:color="auto" w:fill="auto"/>
            <w:noWrap/>
            <w:vAlign w:val="bottom"/>
            <w:hideMark/>
          </w:tcPr>
          <w:p w:rsidR="00DC2C28" w:rsidRPr="00DC2C28" w:rsidRDefault="00DC2C28" w:rsidP="00DC2C28">
            <w:pPr>
              <w:spacing w:line="240" w:lineRule="auto"/>
              <w:jc w:val="left"/>
              <w:rPr>
                <w:rFonts w:ascii="Calibri" w:hAnsi="Calibri"/>
                <w:color w:val="000000"/>
                <w:sz w:val="22"/>
                <w:szCs w:val="22"/>
                <w:lang w:val="en-US" w:eastAsia="en-US"/>
              </w:rPr>
            </w:pPr>
          </w:p>
        </w:tc>
      </w:tr>
      <w:tr w:rsidR="00DC2C28" w:rsidRPr="00DC2C28" w:rsidTr="00DC2C28">
        <w:trPr>
          <w:trHeight w:val="1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DC2C28" w:rsidRPr="00DC2C28" w:rsidRDefault="00DC2C28" w:rsidP="00DC2C28">
            <w:pPr>
              <w:spacing w:line="240" w:lineRule="auto"/>
              <w:jc w:val="left"/>
              <w:rPr>
                <w:rFonts w:ascii="Calibri" w:hAnsi="Calibri"/>
                <w:color w:val="000000"/>
                <w:sz w:val="22"/>
                <w:szCs w:val="22"/>
                <w:lang w:val="en-US" w:eastAsia="en-US"/>
              </w:rPr>
            </w:pPr>
            <w:proofErr w:type="spellStart"/>
            <w:r w:rsidRPr="00DC2C28">
              <w:rPr>
                <w:rFonts w:ascii="Calibri" w:hAnsi="Calibri"/>
                <w:color w:val="000000"/>
                <w:sz w:val="22"/>
                <w:szCs w:val="22"/>
                <w:lang w:val="en-US" w:eastAsia="en-US"/>
              </w:rPr>
              <w:t>Fonction</w:t>
            </w:r>
            <w:proofErr w:type="spellEnd"/>
            <w:r w:rsidRPr="00DC2C28">
              <w:rPr>
                <w:rFonts w:ascii="Calibri" w:hAnsi="Calibri"/>
                <w:color w:val="000000"/>
                <w:sz w:val="22"/>
                <w:szCs w:val="22"/>
                <w:lang w:val="en-US" w:eastAsia="en-US"/>
              </w:rPr>
              <w:t xml:space="preserve"> </w:t>
            </w:r>
            <w:proofErr w:type="spellStart"/>
            <w:r w:rsidRPr="00DC2C28">
              <w:rPr>
                <w:rFonts w:ascii="Calibri" w:hAnsi="Calibri"/>
                <w:color w:val="000000"/>
                <w:sz w:val="22"/>
                <w:szCs w:val="22"/>
                <w:lang w:val="en-US" w:eastAsia="en-US"/>
              </w:rPr>
              <w:t>dans</w:t>
            </w:r>
            <w:proofErr w:type="spellEnd"/>
            <w:r w:rsidRPr="00DC2C28">
              <w:rPr>
                <w:rFonts w:ascii="Calibri" w:hAnsi="Calibri"/>
                <w:color w:val="000000"/>
                <w:sz w:val="22"/>
                <w:szCs w:val="22"/>
                <w:lang w:val="en-US" w:eastAsia="en-US"/>
              </w:rPr>
              <w:t xml:space="preserve"> le </w:t>
            </w:r>
            <w:proofErr w:type="spellStart"/>
            <w:r w:rsidRPr="00DC2C28">
              <w:rPr>
                <w:rFonts w:ascii="Calibri" w:hAnsi="Calibri"/>
                <w:color w:val="000000"/>
                <w:sz w:val="22"/>
                <w:szCs w:val="22"/>
                <w:lang w:val="en-US" w:eastAsia="en-US"/>
              </w:rPr>
              <w:t>projet</w:t>
            </w:r>
            <w:proofErr w:type="spellEnd"/>
          </w:p>
        </w:tc>
        <w:tc>
          <w:tcPr>
            <w:tcW w:w="2020" w:type="dxa"/>
            <w:tcBorders>
              <w:top w:val="single" w:sz="4" w:space="0" w:color="auto"/>
              <w:left w:val="nil"/>
              <w:bottom w:val="single" w:sz="4" w:space="0" w:color="auto"/>
              <w:right w:val="single" w:sz="4" w:space="0" w:color="auto"/>
            </w:tcBorders>
            <w:shd w:val="clear" w:color="auto" w:fill="auto"/>
            <w:hideMark/>
          </w:tcPr>
          <w:p w:rsidR="00DC2C28" w:rsidRPr="00DC2C28" w:rsidRDefault="00DC2C28" w:rsidP="00DC2C28">
            <w:pPr>
              <w:spacing w:line="240" w:lineRule="auto"/>
              <w:jc w:val="left"/>
              <w:rPr>
                <w:rFonts w:ascii="Calibri" w:hAnsi="Calibri"/>
                <w:color w:val="000000"/>
                <w:sz w:val="22"/>
                <w:szCs w:val="22"/>
                <w:lang w:val="en-US" w:eastAsia="en-US"/>
              </w:rPr>
            </w:pPr>
            <w:r w:rsidRPr="00DC2C28">
              <w:rPr>
                <w:rFonts w:ascii="Calibri" w:hAnsi="Calibri"/>
                <w:color w:val="000000"/>
                <w:sz w:val="22"/>
                <w:szCs w:val="22"/>
                <w:lang w:val="en-US" w:eastAsia="en-US"/>
              </w:rPr>
              <w:t xml:space="preserve">Nom </w:t>
            </w:r>
          </w:p>
        </w:tc>
        <w:tc>
          <w:tcPr>
            <w:tcW w:w="3140" w:type="dxa"/>
            <w:tcBorders>
              <w:top w:val="single" w:sz="4" w:space="0" w:color="auto"/>
              <w:left w:val="nil"/>
              <w:bottom w:val="single" w:sz="4" w:space="0" w:color="auto"/>
              <w:right w:val="single" w:sz="4" w:space="0" w:color="auto"/>
            </w:tcBorders>
            <w:shd w:val="clear" w:color="auto" w:fill="auto"/>
            <w:hideMark/>
          </w:tcPr>
          <w:p w:rsidR="00DC2C28" w:rsidRPr="00DC2C28" w:rsidRDefault="00DC2C28" w:rsidP="00DC2C28">
            <w:pPr>
              <w:spacing w:line="240" w:lineRule="auto"/>
              <w:jc w:val="left"/>
              <w:rPr>
                <w:rFonts w:ascii="Calibri" w:hAnsi="Calibri"/>
                <w:color w:val="000000"/>
                <w:sz w:val="22"/>
                <w:szCs w:val="22"/>
                <w:lang w:val="en-US" w:eastAsia="en-US"/>
              </w:rPr>
            </w:pPr>
            <w:proofErr w:type="spellStart"/>
            <w:r w:rsidRPr="00DC2C28">
              <w:rPr>
                <w:rFonts w:ascii="Calibri" w:hAnsi="Calibri"/>
                <w:color w:val="000000"/>
                <w:sz w:val="22"/>
                <w:szCs w:val="22"/>
                <w:lang w:val="en-US" w:eastAsia="en-US"/>
              </w:rPr>
              <w:t>Eléments</w:t>
            </w:r>
            <w:proofErr w:type="spellEnd"/>
            <w:r w:rsidRPr="00DC2C28">
              <w:rPr>
                <w:rFonts w:ascii="Calibri" w:hAnsi="Calibri"/>
                <w:color w:val="000000"/>
                <w:sz w:val="22"/>
                <w:szCs w:val="22"/>
                <w:lang w:val="en-US" w:eastAsia="en-US"/>
              </w:rPr>
              <w:t xml:space="preserve"> </w:t>
            </w:r>
            <w:proofErr w:type="spellStart"/>
            <w:r w:rsidRPr="00DC2C28">
              <w:rPr>
                <w:rFonts w:ascii="Calibri" w:hAnsi="Calibri"/>
                <w:color w:val="000000"/>
                <w:sz w:val="22"/>
                <w:szCs w:val="22"/>
                <w:lang w:val="en-US" w:eastAsia="en-US"/>
              </w:rPr>
              <w:t>clé</w:t>
            </w:r>
            <w:proofErr w:type="spellEnd"/>
            <w:r w:rsidRPr="00DC2C28">
              <w:rPr>
                <w:rFonts w:ascii="Calibri" w:hAnsi="Calibri"/>
                <w:color w:val="000000"/>
                <w:sz w:val="22"/>
                <w:szCs w:val="22"/>
                <w:lang w:val="en-US" w:eastAsia="en-US"/>
              </w:rPr>
              <w:t xml:space="preserve"> du CV</w:t>
            </w:r>
          </w:p>
        </w:tc>
        <w:tc>
          <w:tcPr>
            <w:tcW w:w="2000" w:type="dxa"/>
            <w:tcBorders>
              <w:top w:val="single" w:sz="4" w:space="0" w:color="auto"/>
              <w:left w:val="nil"/>
              <w:bottom w:val="single" w:sz="4" w:space="0" w:color="auto"/>
              <w:right w:val="single" w:sz="4" w:space="0" w:color="auto"/>
            </w:tcBorders>
            <w:shd w:val="clear" w:color="auto" w:fill="auto"/>
            <w:hideMark/>
          </w:tcPr>
          <w:p w:rsidR="00DC2C28" w:rsidRPr="00DC2C28" w:rsidRDefault="00DC2C28" w:rsidP="00DC2C28">
            <w:pPr>
              <w:spacing w:line="240" w:lineRule="auto"/>
              <w:jc w:val="left"/>
              <w:rPr>
                <w:rFonts w:ascii="Calibri" w:hAnsi="Calibri"/>
                <w:color w:val="000000"/>
                <w:sz w:val="22"/>
                <w:szCs w:val="22"/>
                <w:lang w:val="en-US" w:eastAsia="en-US"/>
              </w:rPr>
            </w:pPr>
            <w:r w:rsidRPr="00DC2C28">
              <w:rPr>
                <w:rFonts w:ascii="Calibri" w:hAnsi="Calibri"/>
                <w:color w:val="000000"/>
                <w:sz w:val="22"/>
                <w:szCs w:val="22"/>
                <w:lang w:val="en-US" w:eastAsia="en-US"/>
              </w:rPr>
              <w:t xml:space="preserve">Structure </w:t>
            </w:r>
            <w:proofErr w:type="spellStart"/>
            <w:r w:rsidRPr="00DC2C28">
              <w:rPr>
                <w:rFonts w:ascii="Calibri" w:hAnsi="Calibri"/>
                <w:color w:val="000000"/>
                <w:sz w:val="22"/>
                <w:szCs w:val="22"/>
                <w:lang w:val="en-US" w:eastAsia="en-US"/>
              </w:rPr>
              <w:t>d'appa</w:t>
            </w:r>
            <w:r w:rsidRPr="00DC2C28">
              <w:rPr>
                <w:rFonts w:ascii="Calibri" w:hAnsi="Calibri"/>
                <w:color w:val="000000"/>
                <w:sz w:val="22"/>
                <w:szCs w:val="22"/>
                <w:lang w:val="en-US" w:eastAsia="en-US"/>
              </w:rPr>
              <w:t>r</w:t>
            </w:r>
            <w:r w:rsidRPr="00DC2C28">
              <w:rPr>
                <w:rFonts w:ascii="Calibri" w:hAnsi="Calibri"/>
                <w:color w:val="000000"/>
                <w:sz w:val="22"/>
                <w:szCs w:val="22"/>
                <w:lang w:val="en-US" w:eastAsia="en-US"/>
              </w:rPr>
              <w:t>tenance</w:t>
            </w:r>
            <w:proofErr w:type="spellEnd"/>
            <w:r w:rsidRPr="00DC2C28">
              <w:rPr>
                <w:rFonts w:ascii="Calibri" w:hAnsi="Calibri"/>
                <w:color w:val="000000"/>
                <w:sz w:val="22"/>
                <w:szCs w:val="22"/>
                <w:lang w:val="en-US" w:eastAsia="en-US"/>
              </w:rPr>
              <w:t xml:space="preserve"> </w:t>
            </w:r>
          </w:p>
        </w:tc>
        <w:tc>
          <w:tcPr>
            <w:tcW w:w="1200" w:type="dxa"/>
            <w:tcBorders>
              <w:top w:val="single" w:sz="4" w:space="0" w:color="auto"/>
              <w:left w:val="nil"/>
              <w:bottom w:val="single" w:sz="4" w:space="0" w:color="auto"/>
              <w:right w:val="single" w:sz="4" w:space="0" w:color="auto"/>
            </w:tcBorders>
            <w:shd w:val="clear" w:color="auto" w:fill="auto"/>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Charge de travail en jours sur le projet</w:t>
            </w:r>
          </w:p>
        </w:tc>
        <w:tc>
          <w:tcPr>
            <w:tcW w:w="1200" w:type="dxa"/>
            <w:tcBorders>
              <w:top w:val="single" w:sz="4" w:space="0" w:color="auto"/>
              <w:left w:val="nil"/>
              <w:bottom w:val="single" w:sz="4" w:space="0" w:color="auto"/>
              <w:right w:val="single" w:sz="4" w:space="0" w:color="auto"/>
            </w:tcBorders>
            <w:shd w:val="clear" w:color="auto" w:fill="auto"/>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Valorisation financière du poste sur la durée du projet</w:t>
            </w:r>
          </w:p>
        </w:tc>
      </w:tr>
      <w:tr w:rsidR="00DC2C28" w:rsidRPr="00DC2C28" w:rsidTr="00DC2C28">
        <w:trPr>
          <w:trHeight w:val="1305"/>
        </w:trPr>
        <w:tc>
          <w:tcPr>
            <w:tcW w:w="1920" w:type="dxa"/>
            <w:tcBorders>
              <w:top w:val="nil"/>
              <w:left w:val="single" w:sz="4" w:space="0" w:color="auto"/>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314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200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120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120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r>
      <w:tr w:rsidR="00DC2C28" w:rsidRPr="00DC2C28" w:rsidTr="00DC2C28">
        <w:trPr>
          <w:trHeight w:val="1305"/>
        </w:trPr>
        <w:tc>
          <w:tcPr>
            <w:tcW w:w="1920" w:type="dxa"/>
            <w:tcBorders>
              <w:top w:val="nil"/>
              <w:left w:val="single" w:sz="4" w:space="0" w:color="auto"/>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314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200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120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120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r>
      <w:tr w:rsidR="00DC2C28" w:rsidRPr="00DC2C28" w:rsidTr="00DC2C28">
        <w:trPr>
          <w:trHeight w:val="1305"/>
        </w:trPr>
        <w:tc>
          <w:tcPr>
            <w:tcW w:w="1920" w:type="dxa"/>
            <w:tcBorders>
              <w:top w:val="nil"/>
              <w:left w:val="single" w:sz="4" w:space="0" w:color="auto"/>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314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200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120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120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r>
      <w:tr w:rsidR="00DC2C28" w:rsidRPr="00DC2C28" w:rsidTr="00DC2C28">
        <w:trPr>
          <w:trHeight w:val="1305"/>
        </w:trPr>
        <w:tc>
          <w:tcPr>
            <w:tcW w:w="1920" w:type="dxa"/>
            <w:tcBorders>
              <w:top w:val="nil"/>
              <w:left w:val="single" w:sz="4" w:space="0" w:color="auto"/>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314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200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120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c>
          <w:tcPr>
            <w:tcW w:w="1200" w:type="dxa"/>
            <w:tcBorders>
              <w:top w:val="nil"/>
              <w:left w:val="nil"/>
              <w:bottom w:val="single" w:sz="4" w:space="0" w:color="auto"/>
              <w:right w:val="single" w:sz="4" w:space="0" w:color="auto"/>
            </w:tcBorders>
            <w:shd w:val="clear" w:color="auto" w:fill="auto"/>
            <w:noWrap/>
            <w:hideMark/>
          </w:tcPr>
          <w:p w:rsidR="00DC2C28" w:rsidRPr="00DC2C28" w:rsidRDefault="00DC2C28" w:rsidP="00DC2C28">
            <w:pPr>
              <w:spacing w:line="240" w:lineRule="auto"/>
              <w:jc w:val="left"/>
              <w:rPr>
                <w:rFonts w:ascii="Calibri" w:hAnsi="Calibri"/>
                <w:color w:val="000000"/>
                <w:sz w:val="22"/>
                <w:szCs w:val="22"/>
                <w:lang w:eastAsia="en-US"/>
              </w:rPr>
            </w:pPr>
            <w:r w:rsidRPr="00DC2C28">
              <w:rPr>
                <w:rFonts w:ascii="Calibri" w:hAnsi="Calibri"/>
                <w:color w:val="000000"/>
                <w:sz w:val="22"/>
                <w:szCs w:val="22"/>
                <w:lang w:eastAsia="en-US"/>
              </w:rPr>
              <w:t> </w:t>
            </w:r>
          </w:p>
        </w:tc>
      </w:tr>
    </w:tbl>
    <w:p w:rsidR="00E97143" w:rsidRPr="00E97143" w:rsidRDefault="00E97143" w:rsidP="00E97143">
      <w:pPr>
        <w:spacing w:before="100" w:beforeAutospacing="1" w:after="100" w:afterAutospacing="1"/>
        <w:jc w:val="center"/>
        <w:outlineLvl w:val="0"/>
        <w:rPr>
          <w:rFonts w:cs="Arial"/>
          <w:b/>
          <w:bCs/>
          <w:kern w:val="36"/>
        </w:rPr>
      </w:pPr>
    </w:p>
    <w:sectPr w:rsidR="00E97143" w:rsidRPr="00E97143" w:rsidSect="00DC2C28">
      <w:headerReference w:type="first" r:id="rId15"/>
      <w:pgSz w:w="16838" w:h="11906" w:orient="landscape" w:code="9"/>
      <w:pgMar w:top="2268" w:right="1985" w:bottom="1134" w:left="1701"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46" w:rsidRDefault="00A93A46">
      <w:r>
        <w:separator/>
      </w:r>
    </w:p>
  </w:endnote>
  <w:endnote w:type="continuationSeparator" w:id="0">
    <w:p w:rsidR="00A93A46" w:rsidRDefault="00A9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Gras">
    <w:altName w:val="Times New Roman"/>
    <w:panose1 w:val="020B07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71" w:rsidRDefault="006F2971">
    <w:pPr>
      <w:pStyle w:val="Pieddepage"/>
    </w:pPr>
    <w:r>
      <w:rPr>
        <w:rStyle w:val="Numrodepage"/>
      </w:rPr>
      <w:fldChar w:fldCharType="begin"/>
    </w:r>
    <w:r>
      <w:rPr>
        <w:rStyle w:val="Numrodepage"/>
      </w:rPr>
      <w:instrText xml:space="preserve"> PAGE </w:instrText>
    </w:r>
    <w:r>
      <w:rPr>
        <w:rStyle w:val="Numrodepage"/>
      </w:rPr>
      <w:fldChar w:fldCharType="separate"/>
    </w:r>
    <w:r w:rsidR="00EB70FA">
      <w:rPr>
        <w:rStyle w:val="Numrodepage"/>
        <w:noProof/>
      </w:rPr>
      <w:t>10</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B70FA">
      <w:rPr>
        <w:rStyle w:val="Numrodepage"/>
        <w:noProof/>
      </w:rPr>
      <w:t>10</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71" w:rsidRDefault="006F2971">
    <w:pPr>
      <w:pStyle w:val="Pieddepage"/>
    </w:pPr>
    <w:r>
      <w:rPr>
        <w:noProof/>
      </w:rPr>
      <w:drawing>
        <wp:anchor distT="0" distB="0" distL="114300" distR="114300" simplePos="0" relativeHeight="251658752" behindDoc="1" locked="1" layoutInCell="1" allowOverlap="1" wp14:anchorId="26365945" wp14:editId="0E0B77AC">
          <wp:simplePos x="0" y="0"/>
          <wp:positionH relativeFrom="page">
            <wp:posOffset>1421765</wp:posOffset>
          </wp:positionH>
          <wp:positionV relativeFrom="page">
            <wp:posOffset>9968230</wp:posOffset>
          </wp:positionV>
          <wp:extent cx="2978150" cy="265430"/>
          <wp:effectExtent l="0" t="0" r="0" b="1270"/>
          <wp:wrapNone/>
          <wp:docPr id="17" name="Image 17" descr="Doc_P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_PA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265430"/>
                  </a:xfrm>
                  <a:prstGeom prst="rect">
                    <a:avLst/>
                  </a:prstGeom>
                  <a:noFill/>
                </pic:spPr>
              </pic:pic>
            </a:graphicData>
          </a:graphic>
          <wp14:sizeRelH relativeFrom="page">
            <wp14:pctWidth>0</wp14:pctWidth>
          </wp14:sizeRelH>
          <wp14:sizeRelV relativeFrom="page">
            <wp14:pctHeight>0</wp14:pctHeight>
          </wp14:sizeRelV>
        </wp:anchor>
      </w:drawing>
    </w:r>
    <w:r>
      <w:rPr>
        <w:rStyle w:val="Numrodepage"/>
      </w:rPr>
      <w:fldChar w:fldCharType="begin"/>
    </w:r>
    <w:r>
      <w:rPr>
        <w:rStyle w:val="Numrodepage"/>
      </w:rPr>
      <w:instrText xml:space="preserve"> PAGE </w:instrText>
    </w:r>
    <w:r>
      <w:rPr>
        <w:rStyle w:val="Numrodepage"/>
      </w:rPr>
      <w:fldChar w:fldCharType="separate"/>
    </w:r>
    <w:r w:rsidR="00EB70FA">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B70FA">
      <w:rPr>
        <w:rStyle w:val="Numrodepage"/>
        <w:noProof/>
      </w:rPr>
      <w:t>10</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46" w:rsidRDefault="00A93A46">
      <w:r>
        <w:separator/>
      </w:r>
    </w:p>
  </w:footnote>
  <w:footnote w:type="continuationSeparator" w:id="0">
    <w:p w:rsidR="00A93A46" w:rsidRDefault="00A93A46">
      <w:r>
        <w:continuationSeparator/>
      </w:r>
    </w:p>
  </w:footnote>
  <w:footnote w:id="1">
    <w:p w:rsidR="00E257AC" w:rsidRDefault="00E257AC" w:rsidP="00E257AC">
      <w:pPr>
        <w:pStyle w:val="Notedebasdepage"/>
      </w:pPr>
      <w:r>
        <w:rPr>
          <w:rStyle w:val="Appelnotedebasdep"/>
        </w:rPr>
        <w:footnoteRef/>
      </w:r>
      <w:r>
        <w:rPr>
          <w:rFonts w:ascii="Arial Narrow" w:hAnsi="Arial Narrow"/>
          <w:sz w:val="18"/>
        </w:rPr>
        <w:t>LAMY (Claire), GILIBERT (Camille), BARANGER (Chloé), DE BUSSCHER (Florence), Centre régional pour l'enfance et l'adolescence inadaptées -CREAI Rhône-Alpes, Conseil général du Rhône, Les besoins et attentes des aidants familiaux de personnes handicapées vivant à domicile, CREAI Rhône-Alpes, 2009, 57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71" w:rsidRDefault="006F2971">
    <w:pPr>
      <w:pStyle w:val="En-tte"/>
    </w:pPr>
    <w:r>
      <w:rPr>
        <w:noProof/>
      </w:rPr>
      <w:drawing>
        <wp:anchor distT="0" distB="0" distL="114300" distR="114300" simplePos="0" relativeHeight="251656704" behindDoc="1" locked="1" layoutInCell="1" allowOverlap="1" wp14:anchorId="664519FE" wp14:editId="040306C2">
          <wp:simplePos x="0" y="0"/>
          <wp:positionH relativeFrom="page">
            <wp:posOffset>535305</wp:posOffset>
          </wp:positionH>
          <wp:positionV relativeFrom="page">
            <wp:posOffset>507365</wp:posOffset>
          </wp:positionV>
          <wp:extent cx="2476500" cy="1143000"/>
          <wp:effectExtent l="0" t="0" r="0" b="0"/>
          <wp:wrapNone/>
          <wp:docPr id="15" name="Image 15"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l="15868" t="28403" r="15373" b="14090"/>
                  <a:stretch>
                    <a:fillRect/>
                  </a:stretch>
                </pic:blipFill>
                <pic:spPr bwMode="auto">
                  <a:xfrm>
                    <a:off x="0" y="0"/>
                    <a:ext cx="2476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28" w:rsidRDefault="00DC2C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2C2D90"/>
    <w:lvl w:ilvl="0">
      <w:start w:val="1"/>
      <w:numFmt w:val="decimal"/>
      <w:lvlText w:val="%1."/>
      <w:lvlJc w:val="left"/>
      <w:pPr>
        <w:tabs>
          <w:tab w:val="num" w:pos="1492"/>
        </w:tabs>
        <w:ind w:left="1492" w:hanging="360"/>
      </w:pPr>
    </w:lvl>
  </w:abstractNum>
  <w:abstractNum w:abstractNumId="1">
    <w:nsid w:val="FFFFFF7D"/>
    <w:multiLevelType w:val="singleLevel"/>
    <w:tmpl w:val="271CB67E"/>
    <w:lvl w:ilvl="0">
      <w:start w:val="1"/>
      <w:numFmt w:val="decimal"/>
      <w:lvlText w:val="%1."/>
      <w:lvlJc w:val="left"/>
      <w:pPr>
        <w:tabs>
          <w:tab w:val="num" w:pos="1209"/>
        </w:tabs>
        <w:ind w:left="1209" w:hanging="360"/>
      </w:pPr>
    </w:lvl>
  </w:abstractNum>
  <w:abstractNum w:abstractNumId="2">
    <w:nsid w:val="FFFFFF7E"/>
    <w:multiLevelType w:val="singleLevel"/>
    <w:tmpl w:val="0A46964A"/>
    <w:lvl w:ilvl="0">
      <w:start w:val="1"/>
      <w:numFmt w:val="decimal"/>
      <w:lvlText w:val="%1."/>
      <w:lvlJc w:val="left"/>
      <w:pPr>
        <w:tabs>
          <w:tab w:val="num" w:pos="926"/>
        </w:tabs>
        <w:ind w:left="926" w:hanging="360"/>
      </w:pPr>
    </w:lvl>
  </w:abstractNum>
  <w:abstractNum w:abstractNumId="3">
    <w:nsid w:val="FFFFFF7F"/>
    <w:multiLevelType w:val="singleLevel"/>
    <w:tmpl w:val="DD5A5E80"/>
    <w:lvl w:ilvl="0">
      <w:start w:val="1"/>
      <w:numFmt w:val="decimal"/>
      <w:lvlText w:val="%1."/>
      <w:lvlJc w:val="left"/>
      <w:pPr>
        <w:tabs>
          <w:tab w:val="num" w:pos="643"/>
        </w:tabs>
        <w:ind w:left="643" w:hanging="360"/>
      </w:pPr>
    </w:lvl>
  </w:abstractNum>
  <w:abstractNum w:abstractNumId="4">
    <w:nsid w:val="FFFFFF80"/>
    <w:multiLevelType w:val="singleLevel"/>
    <w:tmpl w:val="F0C44D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0447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5803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426E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B828C6"/>
    <w:lvl w:ilvl="0">
      <w:start w:val="1"/>
      <w:numFmt w:val="decimal"/>
      <w:lvlText w:val="%1."/>
      <w:lvlJc w:val="left"/>
      <w:pPr>
        <w:tabs>
          <w:tab w:val="num" w:pos="360"/>
        </w:tabs>
        <w:ind w:left="360" w:hanging="360"/>
      </w:pPr>
    </w:lvl>
  </w:abstractNum>
  <w:abstractNum w:abstractNumId="9">
    <w:nsid w:val="FFFFFF89"/>
    <w:multiLevelType w:val="singleLevel"/>
    <w:tmpl w:val="86C8216C"/>
    <w:lvl w:ilvl="0">
      <w:start w:val="1"/>
      <w:numFmt w:val="bullet"/>
      <w:lvlText w:val=""/>
      <w:lvlJc w:val="left"/>
      <w:pPr>
        <w:tabs>
          <w:tab w:val="num" w:pos="360"/>
        </w:tabs>
        <w:ind w:left="360" w:hanging="360"/>
      </w:pPr>
      <w:rPr>
        <w:rFonts w:ascii="Symbol" w:hAnsi="Symbol" w:hint="default"/>
      </w:rPr>
    </w:lvl>
  </w:abstractNum>
  <w:abstractNum w:abstractNumId="10">
    <w:nsid w:val="05B51530"/>
    <w:multiLevelType w:val="hybridMultilevel"/>
    <w:tmpl w:val="0AEEAFB0"/>
    <w:lvl w:ilvl="0" w:tplc="6BBA5F34">
      <w:start w:val="1"/>
      <w:numFmt w:val="bullet"/>
      <w:pStyle w:val="CNSA-Puce"/>
      <w:lvlText w:val=""/>
      <w:lvlJc w:val="left"/>
      <w:pPr>
        <w:tabs>
          <w:tab w:val="num" w:pos="567"/>
        </w:tabs>
        <w:ind w:left="567" w:hanging="283"/>
      </w:pPr>
      <w:rPr>
        <w:rFonts w:ascii="Symbol" w:hAnsi="Symbol" w:hint="default"/>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5A91F46"/>
    <w:multiLevelType w:val="hybridMultilevel"/>
    <w:tmpl w:val="10283474"/>
    <w:lvl w:ilvl="0" w:tplc="6770A0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B240F"/>
    <w:multiLevelType w:val="hybridMultilevel"/>
    <w:tmpl w:val="06AE836E"/>
    <w:lvl w:ilvl="0" w:tplc="6770A00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25D87B1B"/>
    <w:multiLevelType w:val="multilevel"/>
    <w:tmpl w:val="2988A91E"/>
    <w:styleLink w:val="WWNum2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84A663B"/>
    <w:multiLevelType w:val="hybridMultilevel"/>
    <w:tmpl w:val="DF06983E"/>
    <w:lvl w:ilvl="0" w:tplc="7848D702">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288F297C"/>
    <w:multiLevelType w:val="hybridMultilevel"/>
    <w:tmpl w:val="77E86B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98922F5"/>
    <w:multiLevelType w:val="multilevel"/>
    <w:tmpl w:val="929AAEC2"/>
    <w:styleLink w:val="WWNum2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B077996"/>
    <w:multiLevelType w:val="multilevel"/>
    <w:tmpl w:val="98FC7E94"/>
    <w:styleLink w:val="WWNum2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Wingdings"/>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Wingdings"/>
      </w:rPr>
    </w:lvl>
    <w:lvl w:ilvl="8">
      <w:numFmt w:val="bullet"/>
      <w:lvlText w:val=""/>
      <w:lvlJc w:val="left"/>
      <w:rPr>
        <w:rFonts w:ascii="Wingdings" w:hAnsi="Wingdings"/>
      </w:rPr>
    </w:lvl>
  </w:abstractNum>
  <w:abstractNum w:abstractNumId="18">
    <w:nsid w:val="2EB87D8F"/>
    <w:multiLevelType w:val="multilevel"/>
    <w:tmpl w:val="62805336"/>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F1C0D26"/>
    <w:multiLevelType w:val="hybridMultilevel"/>
    <w:tmpl w:val="6048098C"/>
    <w:lvl w:ilvl="0" w:tplc="6770A0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654FB"/>
    <w:multiLevelType w:val="multilevel"/>
    <w:tmpl w:val="B986F320"/>
    <w:styleLink w:val="WWNum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Wingdings"/>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Wingdings"/>
      </w:rPr>
    </w:lvl>
    <w:lvl w:ilvl="8">
      <w:numFmt w:val="bullet"/>
      <w:lvlText w:val=""/>
      <w:lvlJc w:val="left"/>
      <w:rPr>
        <w:rFonts w:ascii="Wingdings" w:hAnsi="Wingdings"/>
      </w:rPr>
    </w:lvl>
  </w:abstractNum>
  <w:abstractNum w:abstractNumId="21">
    <w:nsid w:val="3D552A1B"/>
    <w:multiLevelType w:val="hybridMultilevel"/>
    <w:tmpl w:val="01C8B718"/>
    <w:lvl w:ilvl="0" w:tplc="040C0001">
      <w:start w:val="1"/>
      <w:numFmt w:val="bullet"/>
      <w:lvlText w:val=""/>
      <w:lvlJc w:val="left"/>
      <w:pPr>
        <w:tabs>
          <w:tab w:val="num" w:pos="720"/>
        </w:tabs>
        <w:ind w:left="720" w:hanging="360"/>
      </w:pPr>
      <w:rPr>
        <w:rFonts w:ascii="Symbol" w:hAnsi="Symbol" w:hint="default"/>
      </w:rPr>
    </w:lvl>
    <w:lvl w:ilvl="1" w:tplc="6770A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4B4B377C"/>
    <w:multiLevelType w:val="hybridMultilevel"/>
    <w:tmpl w:val="8C1A49EC"/>
    <w:lvl w:ilvl="0" w:tplc="6770A0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007D2"/>
    <w:multiLevelType w:val="multilevel"/>
    <w:tmpl w:val="8ACC17E6"/>
    <w:styleLink w:val="WWNum23"/>
    <w:lvl w:ilvl="0">
      <w:numFmt w:val="bullet"/>
      <w:lvlText w:val=""/>
      <w:lvlJc w:val="left"/>
      <w:rPr>
        <w:rFonts w:ascii="Symbol" w:hAnsi="Symbol"/>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Wingdings"/>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Wingdings"/>
      </w:rPr>
    </w:lvl>
    <w:lvl w:ilvl="8">
      <w:numFmt w:val="bullet"/>
      <w:lvlText w:val=""/>
      <w:lvlJc w:val="left"/>
      <w:rPr>
        <w:rFonts w:ascii="Wingdings" w:hAnsi="Wingdings"/>
      </w:rPr>
    </w:lvl>
  </w:abstractNum>
  <w:abstractNum w:abstractNumId="24">
    <w:nsid w:val="5DBA783A"/>
    <w:multiLevelType w:val="multilevel"/>
    <w:tmpl w:val="5182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79502E"/>
    <w:multiLevelType w:val="hybridMultilevel"/>
    <w:tmpl w:val="642A1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4F5B43"/>
    <w:multiLevelType w:val="multilevel"/>
    <w:tmpl w:val="D9ECED3E"/>
    <w:styleLink w:val="WWNum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4F01D90"/>
    <w:multiLevelType w:val="hybridMultilevel"/>
    <w:tmpl w:val="B4C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6E3790"/>
    <w:multiLevelType w:val="hybridMultilevel"/>
    <w:tmpl w:val="AF2A63A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6D0E1229"/>
    <w:multiLevelType w:val="hybridMultilevel"/>
    <w:tmpl w:val="A920D8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89D7B25"/>
    <w:multiLevelType w:val="hybridMultilevel"/>
    <w:tmpl w:val="BEA678CE"/>
    <w:lvl w:ilvl="0" w:tplc="6770A000">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D819EA"/>
    <w:multiLevelType w:val="hybridMultilevel"/>
    <w:tmpl w:val="C96A9E46"/>
    <w:lvl w:ilvl="0" w:tplc="6770A00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nsid w:val="7A8F160E"/>
    <w:multiLevelType w:val="multilevel"/>
    <w:tmpl w:val="985C6EAC"/>
    <w:styleLink w:val="WWNum2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7D8773F3"/>
    <w:multiLevelType w:val="multilevel"/>
    <w:tmpl w:val="0008837A"/>
    <w:styleLink w:val="WWNum1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7E0A1401"/>
    <w:multiLevelType w:val="hybridMultilevel"/>
    <w:tmpl w:val="32C885DA"/>
    <w:lvl w:ilvl="0" w:tplc="6770A00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30"/>
  </w:num>
  <w:num w:numId="13">
    <w:abstractNumId w:val="14"/>
  </w:num>
  <w:num w:numId="14">
    <w:abstractNumId w:val="29"/>
  </w:num>
  <w:num w:numId="15">
    <w:abstractNumId w:val="15"/>
  </w:num>
  <w:num w:numId="16">
    <w:abstractNumId w:val="27"/>
  </w:num>
  <w:num w:numId="17">
    <w:abstractNumId w:val="22"/>
  </w:num>
  <w:num w:numId="18">
    <w:abstractNumId w:val="25"/>
  </w:num>
  <w:num w:numId="19">
    <w:abstractNumId w:val="28"/>
  </w:num>
  <w:num w:numId="20">
    <w:abstractNumId w:val="34"/>
  </w:num>
  <w:num w:numId="21">
    <w:abstractNumId w:val="12"/>
  </w:num>
  <w:num w:numId="22">
    <w:abstractNumId w:val="31"/>
  </w:num>
  <w:num w:numId="23">
    <w:abstractNumId w:val="21"/>
  </w:num>
  <w:num w:numId="24">
    <w:abstractNumId w:val="24"/>
  </w:num>
  <w:num w:numId="25">
    <w:abstractNumId w:val="19"/>
  </w:num>
  <w:num w:numId="26">
    <w:abstractNumId w:val="11"/>
  </w:num>
  <w:num w:numId="27">
    <w:abstractNumId w:val="26"/>
  </w:num>
  <w:num w:numId="28">
    <w:abstractNumId w:val="33"/>
  </w:num>
  <w:num w:numId="29">
    <w:abstractNumId w:val="18"/>
  </w:num>
  <w:num w:numId="30">
    <w:abstractNumId w:val="17"/>
  </w:num>
  <w:num w:numId="31">
    <w:abstractNumId w:val="20"/>
  </w:num>
  <w:num w:numId="32">
    <w:abstractNumId w:val="23"/>
  </w:num>
  <w:num w:numId="33">
    <w:abstractNumId w:val="16"/>
  </w:num>
  <w:num w:numId="34">
    <w:abstractNumId w:val="32"/>
  </w:num>
  <w:num w:numId="35">
    <w:abstractNumId w:val="13"/>
  </w:num>
  <w:num w:numId="36">
    <w:abstractNumId w:val="18"/>
    <w:lvlOverride w:ilvl="0">
      <w:startOverride w:val="1"/>
    </w:lvlOverride>
  </w:num>
  <w:num w:numId="37">
    <w:abstractNumId w:val="16"/>
  </w:num>
  <w:num w:numId="38">
    <w:abstractNumId w:val="18"/>
    <w:lvlOverride w:ilvl="0">
      <w:startOverride w:val="1"/>
    </w:lvlOverride>
  </w:num>
  <w:num w:numId="39">
    <w:abstractNumId w:val="13"/>
  </w:num>
  <w:num w:numId="40">
    <w:abstractNumId w:val="33"/>
  </w:num>
  <w:num w:numId="41">
    <w:abstractNumId w:val="18"/>
    <w:lvlOverride w:ilvl="0">
      <w:startOverride w:val="1"/>
    </w:lvlOverride>
  </w:num>
  <w:num w:numId="42">
    <w:abstractNumId w:val="26"/>
  </w:num>
  <w:num w:numId="43">
    <w:abstractNumId w:val="17"/>
  </w:num>
  <w:num w:numId="44">
    <w:abstractNumId w:val="33"/>
  </w:num>
  <w:num w:numId="45">
    <w:abstractNumId w:val="18"/>
    <w:lvlOverride w:ilvl="0">
      <w:startOverride w:val="1"/>
    </w:lvlOverride>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EF"/>
    <w:rsid w:val="000043BB"/>
    <w:rsid w:val="00010774"/>
    <w:rsid w:val="000160AE"/>
    <w:rsid w:val="00041AAD"/>
    <w:rsid w:val="00044068"/>
    <w:rsid w:val="00054E6E"/>
    <w:rsid w:val="00057E22"/>
    <w:rsid w:val="00064EEE"/>
    <w:rsid w:val="000737D0"/>
    <w:rsid w:val="0008442B"/>
    <w:rsid w:val="000964D7"/>
    <w:rsid w:val="00097D89"/>
    <w:rsid w:val="000A35D0"/>
    <w:rsid w:val="000B6BCD"/>
    <w:rsid w:val="000B7474"/>
    <w:rsid w:val="000E0A2A"/>
    <w:rsid w:val="001000C9"/>
    <w:rsid w:val="00111CC6"/>
    <w:rsid w:val="001179C2"/>
    <w:rsid w:val="00125516"/>
    <w:rsid w:val="00133D4C"/>
    <w:rsid w:val="00163F72"/>
    <w:rsid w:val="00167F65"/>
    <w:rsid w:val="001726F8"/>
    <w:rsid w:val="001A3FB2"/>
    <w:rsid w:val="001D239D"/>
    <w:rsid w:val="001D3A17"/>
    <w:rsid w:val="001D5CDF"/>
    <w:rsid w:val="001F5D9E"/>
    <w:rsid w:val="0020420D"/>
    <w:rsid w:val="00213B56"/>
    <w:rsid w:val="00213DA1"/>
    <w:rsid w:val="00220BAF"/>
    <w:rsid w:val="002441A3"/>
    <w:rsid w:val="0025586B"/>
    <w:rsid w:val="00257D90"/>
    <w:rsid w:val="00270703"/>
    <w:rsid w:val="00270E1C"/>
    <w:rsid w:val="002800B8"/>
    <w:rsid w:val="00281D40"/>
    <w:rsid w:val="0028391B"/>
    <w:rsid w:val="00283CD3"/>
    <w:rsid w:val="00286C6D"/>
    <w:rsid w:val="002A1A3C"/>
    <w:rsid w:val="002A7496"/>
    <w:rsid w:val="002B7E84"/>
    <w:rsid w:val="002C0A7C"/>
    <w:rsid w:val="002C2BB2"/>
    <w:rsid w:val="002F1F0C"/>
    <w:rsid w:val="002F2677"/>
    <w:rsid w:val="00305A5A"/>
    <w:rsid w:val="00305C8B"/>
    <w:rsid w:val="00353C1A"/>
    <w:rsid w:val="00360CC2"/>
    <w:rsid w:val="00367367"/>
    <w:rsid w:val="00386234"/>
    <w:rsid w:val="00392595"/>
    <w:rsid w:val="003A5F5F"/>
    <w:rsid w:val="003C3E43"/>
    <w:rsid w:val="003C4EB8"/>
    <w:rsid w:val="003D5870"/>
    <w:rsid w:val="003E1E2A"/>
    <w:rsid w:val="003E6C12"/>
    <w:rsid w:val="00405B54"/>
    <w:rsid w:val="00406858"/>
    <w:rsid w:val="004179EC"/>
    <w:rsid w:val="004265D0"/>
    <w:rsid w:val="00454376"/>
    <w:rsid w:val="004571A0"/>
    <w:rsid w:val="00465D0F"/>
    <w:rsid w:val="00472723"/>
    <w:rsid w:val="00475D0A"/>
    <w:rsid w:val="00486DDD"/>
    <w:rsid w:val="0049108F"/>
    <w:rsid w:val="00491490"/>
    <w:rsid w:val="004B1224"/>
    <w:rsid w:val="004C63A3"/>
    <w:rsid w:val="004D0E0C"/>
    <w:rsid w:val="00502FFA"/>
    <w:rsid w:val="00510E0D"/>
    <w:rsid w:val="00526ECA"/>
    <w:rsid w:val="0056101A"/>
    <w:rsid w:val="005A2765"/>
    <w:rsid w:val="005A4C78"/>
    <w:rsid w:val="005C6F37"/>
    <w:rsid w:val="005F6D37"/>
    <w:rsid w:val="00606E0D"/>
    <w:rsid w:val="00617A95"/>
    <w:rsid w:val="006351E4"/>
    <w:rsid w:val="00641A87"/>
    <w:rsid w:val="00673171"/>
    <w:rsid w:val="006927EE"/>
    <w:rsid w:val="006A1EF5"/>
    <w:rsid w:val="006A22C1"/>
    <w:rsid w:val="006C009D"/>
    <w:rsid w:val="006D0AEF"/>
    <w:rsid w:val="006D6358"/>
    <w:rsid w:val="006E5C8C"/>
    <w:rsid w:val="006F2971"/>
    <w:rsid w:val="00702E07"/>
    <w:rsid w:val="00704C29"/>
    <w:rsid w:val="007072D6"/>
    <w:rsid w:val="00710E95"/>
    <w:rsid w:val="00727741"/>
    <w:rsid w:val="007319B7"/>
    <w:rsid w:val="00732556"/>
    <w:rsid w:val="00742256"/>
    <w:rsid w:val="00743C30"/>
    <w:rsid w:val="0074712A"/>
    <w:rsid w:val="00747816"/>
    <w:rsid w:val="00750DC0"/>
    <w:rsid w:val="00753909"/>
    <w:rsid w:val="007555DE"/>
    <w:rsid w:val="00763CC9"/>
    <w:rsid w:val="007646FF"/>
    <w:rsid w:val="0077626F"/>
    <w:rsid w:val="0078198F"/>
    <w:rsid w:val="007934FD"/>
    <w:rsid w:val="00795F0A"/>
    <w:rsid w:val="007A2421"/>
    <w:rsid w:val="007A455B"/>
    <w:rsid w:val="00801F63"/>
    <w:rsid w:val="0081148C"/>
    <w:rsid w:val="008161B4"/>
    <w:rsid w:val="00836029"/>
    <w:rsid w:val="00837F2A"/>
    <w:rsid w:val="00844C03"/>
    <w:rsid w:val="00876EC2"/>
    <w:rsid w:val="00895277"/>
    <w:rsid w:val="008A2CCA"/>
    <w:rsid w:val="008C1919"/>
    <w:rsid w:val="008E0C35"/>
    <w:rsid w:val="008E199E"/>
    <w:rsid w:val="008F0679"/>
    <w:rsid w:val="008F10B9"/>
    <w:rsid w:val="00902A24"/>
    <w:rsid w:val="00917FDD"/>
    <w:rsid w:val="009246B0"/>
    <w:rsid w:val="00933D19"/>
    <w:rsid w:val="009350C8"/>
    <w:rsid w:val="00937778"/>
    <w:rsid w:val="00973350"/>
    <w:rsid w:val="00985347"/>
    <w:rsid w:val="009A4D86"/>
    <w:rsid w:val="009B46A4"/>
    <w:rsid w:val="009B5FCC"/>
    <w:rsid w:val="009B72E1"/>
    <w:rsid w:val="009C0EEF"/>
    <w:rsid w:val="009E2C1B"/>
    <w:rsid w:val="009E2FFC"/>
    <w:rsid w:val="00A014F1"/>
    <w:rsid w:val="00A1749E"/>
    <w:rsid w:val="00A21492"/>
    <w:rsid w:val="00A33D85"/>
    <w:rsid w:val="00A51E92"/>
    <w:rsid w:val="00A54AC4"/>
    <w:rsid w:val="00A603B7"/>
    <w:rsid w:val="00A672F0"/>
    <w:rsid w:val="00A74483"/>
    <w:rsid w:val="00A825AE"/>
    <w:rsid w:val="00A93A46"/>
    <w:rsid w:val="00AA47C2"/>
    <w:rsid w:val="00AB2833"/>
    <w:rsid w:val="00AB76D5"/>
    <w:rsid w:val="00AC7158"/>
    <w:rsid w:val="00AD5114"/>
    <w:rsid w:val="00AF62F1"/>
    <w:rsid w:val="00B22337"/>
    <w:rsid w:val="00B27832"/>
    <w:rsid w:val="00B333F2"/>
    <w:rsid w:val="00B37C01"/>
    <w:rsid w:val="00B4283C"/>
    <w:rsid w:val="00B5030E"/>
    <w:rsid w:val="00B75A09"/>
    <w:rsid w:val="00B774F1"/>
    <w:rsid w:val="00B777A2"/>
    <w:rsid w:val="00BE1F6F"/>
    <w:rsid w:val="00BE28A1"/>
    <w:rsid w:val="00BF7F57"/>
    <w:rsid w:val="00C24F0E"/>
    <w:rsid w:val="00C40DAB"/>
    <w:rsid w:val="00C7060D"/>
    <w:rsid w:val="00C87D78"/>
    <w:rsid w:val="00C9081F"/>
    <w:rsid w:val="00C94473"/>
    <w:rsid w:val="00C94982"/>
    <w:rsid w:val="00CA4ED2"/>
    <w:rsid w:val="00CB1BA4"/>
    <w:rsid w:val="00CD1D7C"/>
    <w:rsid w:val="00CF1C2B"/>
    <w:rsid w:val="00D12CAC"/>
    <w:rsid w:val="00D24A33"/>
    <w:rsid w:val="00D30007"/>
    <w:rsid w:val="00D40BCE"/>
    <w:rsid w:val="00D540EF"/>
    <w:rsid w:val="00D570A4"/>
    <w:rsid w:val="00D571A9"/>
    <w:rsid w:val="00D61090"/>
    <w:rsid w:val="00D739E3"/>
    <w:rsid w:val="00D761B6"/>
    <w:rsid w:val="00DA29B6"/>
    <w:rsid w:val="00DA6FA3"/>
    <w:rsid w:val="00DC2C08"/>
    <w:rsid w:val="00DC2C28"/>
    <w:rsid w:val="00DE5BED"/>
    <w:rsid w:val="00DF4C3F"/>
    <w:rsid w:val="00E021B3"/>
    <w:rsid w:val="00E257AC"/>
    <w:rsid w:val="00E441F3"/>
    <w:rsid w:val="00E53F94"/>
    <w:rsid w:val="00E57384"/>
    <w:rsid w:val="00E62206"/>
    <w:rsid w:val="00E831A2"/>
    <w:rsid w:val="00E951E7"/>
    <w:rsid w:val="00E97143"/>
    <w:rsid w:val="00EB6357"/>
    <w:rsid w:val="00EB70FA"/>
    <w:rsid w:val="00EC0045"/>
    <w:rsid w:val="00EC38CD"/>
    <w:rsid w:val="00EC4132"/>
    <w:rsid w:val="00ED058E"/>
    <w:rsid w:val="00ED648A"/>
    <w:rsid w:val="00EF052C"/>
    <w:rsid w:val="00EF703E"/>
    <w:rsid w:val="00EF744A"/>
    <w:rsid w:val="00F03387"/>
    <w:rsid w:val="00F43C13"/>
    <w:rsid w:val="00F46BD2"/>
    <w:rsid w:val="00F6480A"/>
    <w:rsid w:val="00F64859"/>
    <w:rsid w:val="00F83084"/>
    <w:rsid w:val="00F86FE4"/>
    <w:rsid w:val="00FA53EF"/>
    <w:rsid w:val="00FD3593"/>
    <w:rsid w:val="00FD3D5E"/>
    <w:rsid w:val="00FE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A33"/>
    <w:pPr>
      <w:spacing w:line="250" w:lineRule="atLeast"/>
      <w:jc w:val="both"/>
    </w:pPr>
    <w:rPr>
      <w:rFonts w:ascii="Arial" w:hAnsi="Arial"/>
      <w:szCs w:val="24"/>
      <w:lang w:val="fr-FR" w:eastAsia="fr-FR"/>
    </w:rPr>
  </w:style>
  <w:style w:type="paragraph" w:styleId="Titre1">
    <w:name w:val="heading 1"/>
    <w:basedOn w:val="Normal"/>
    <w:next w:val="Normal"/>
    <w:qFormat/>
    <w:rsid w:val="002B7E84"/>
    <w:pPr>
      <w:keepNext/>
      <w:suppressAutoHyphens/>
      <w:spacing w:before="240" w:after="60"/>
      <w:jc w:val="left"/>
      <w:outlineLvl w:val="0"/>
    </w:pPr>
    <w:rPr>
      <w:rFonts w:cs="Arial"/>
      <w:b/>
      <w:bCs/>
      <w:kern w:val="32"/>
      <w:sz w:val="32"/>
      <w:szCs w:val="32"/>
    </w:rPr>
  </w:style>
  <w:style w:type="paragraph" w:styleId="Titre2">
    <w:name w:val="heading 2"/>
    <w:basedOn w:val="Normal"/>
    <w:next w:val="Normal"/>
    <w:qFormat/>
    <w:rsid w:val="002B7E84"/>
    <w:pPr>
      <w:keepNext/>
      <w:suppressAutoHyphens/>
      <w:spacing w:before="240" w:after="60"/>
      <w:jc w:val="left"/>
      <w:outlineLvl w:val="1"/>
    </w:pPr>
    <w:rPr>
      <w:rFonts w:cs="Arial"/>
      <w:b/>
      <w:bCs/>
      <w:i/>
      <w:iCs/>
      <w:sz w:val="28"/>
      <w:szCs w:val="28"/>
    </w:rPr>
  </w:style>
  <w:style w:type="paragraph" w:styleId="Titre3">
    <w:name w:val="heading 3"/>
    <w:basedOn w:val="Normal"/>
    <w:next w:val="Normal"/>
    <w:qFormat/>
    <w:rsid w:val="002B7E84"/>
    <w:pPr>
      <w:keepNext/>
      <w:suppressAutoHyphens/>
      <w:spacing w:before="240" w:after="60"/>
      <w:jc w:val="left"/>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17FDD"/>
    <w:pPr>
      <w:suppressAutoHyphens/>
      <w:spacing w:before="20" w:after="20" w:line="240" w:lineRule="auto"/>
      <w:jc w:val="left"/>
    </w:pPr>
    <w:rPr>
      <w:sz w:val="14"/>
    </w:rPr>
  </w:style>
  <w:style w:type="paragraph" w:styleId="Pieddepage">
    <w:name w:val="footer"/>
    <w:basedOn w:val="Normal"/>
    <w:semiHidden/>
    <w:rsid w:val="00917FDD"/>
    <w:pPr>
      <w:suppressAutoHyphens/>
      <w:spacing w:before="20" w:after="20" w:line="240" w:lineRule="auto"/>
      <w:jc w:val="right"/>
    </w:pPr>
    <w:rPr>
      <w:sz w:val="18"/>
    </w:rPr>
  </w:style>
  <w:style w:type="character" w:styleId="Numrodepage">
    <w:name w:val="page number"/>
    <w:basedOn w:val="Policepardfaut"/>
    <w:semiHidden/>
    <w:rsid w:val="000E0A2A"/>
  </w:style>
  <w:style w:type="character" w:styleId="lev">
    <w:name w:val="Strong"/>
    <w:basedOn w:val="Policepardfaut"/>
    <w:uiPriority w:val="22"/>
    <w:qFormat/>
    <w:rsid w:val="00B27832"/>
    <w:rPr>
      <w:b/>
      <w:bCs/>
    </w:rPr>
  </w:style>
  <w:style w:type="paragraph" w:customStyle="1" w:styleId="CNSA-RunionduDate">
    <w:name w:val="CNSA - Réunion du / Date"/>
    <w:basedOn w:val="Normal"/>
    <w:semiHidden/>
    <w:rsid w:val="00213DA1"/>
    <w:pPr>
      <w:ind w:left="4706"/>
      <w:jc w:val="left"/>
    </w:pPr>
    <w:rPr>
      <w:b/>
      <w:bCs/>
      <w:color w:val="6E6E6E"/>
    </w:rPr>
  </w:style>
  <w:style w:type="paragraph" w:customStyle="1" w:styleId="CNSA-Puce">
    <w:name w:val="CNSA - Puce"/>
    <w:basedOn w:val="Normal"/>
    <w:rsid w:val="007934FD"/>
    <w:pPr>
      <w:numPr>
        <w:numId w:val="11"/>
      </w:numPr>
      <w:tabs>
        <w:tab w:val="left" w:pos="641"/>
      </w:tabs>
    </w:pPr>
  </w:style>
  <w:style w:type="paragraph" w:styleId="Paragraphedeliste">
    <w:name w:val="List Paragraph"/>
    <w:basedOn w:val="Normal"/>
    <w:qFormat/>
    <w:rsid w:val="009C0EEF"/>
    <w:pPr>
      <w:spacing w:line="240" w:lineRule="auto"/>
      <w:ind w:left="720"/>
      <w:contextualSpacing/>
      <w:jc w:val="left"/>
    </w:pPr>
    <w:rPr>
      <w:rFonts w:ascii="Calibri" w:eastAsia="Calibri" w:hAnsi="Calibri"/>
      <w:sz w:val="22"/>
      <w:szCs w:val="22"/>
      <w:lang w:eastAsia="en-US"/>
    </w:rPr>
  </w:style>
  <w:style w:type="paragraph" w:customStyle="1" w:styleId="Corps">
    <w:name w:val="Corps"/>
    <w:rsid w:val="009C0EEF"/>
    <w:pPr>
      <w:pBdr>
        <w:top w:val="nil"/>
        <w:left w:val="nil"/>
        <w:bottom w:val="nil"/>
        <w:right w:val="nil"/>
        <w:between w:val="nil"/>
        <w:bar w:val="nil"/>
      </w:pBdr>
      <w:spacing w:line="250" w:lineRule="atLeast"/>
      <w:jc w:val="both"/>
    </w:pPr>
    <w:rPr>
      <w:rFonts w:ascii="Arial" w:eastAsia="Arial" w:hAnsi="Arial" w:cs="Arial"/>
      <w:color w:val="000000"/>
      <w:u w:color="000000"/>
      <w:bdr w:val="nil"/>
      <w:lang w:val="fr-FR" w:eastAsia="fr-FR"/>
    </w:rPr>
  </w:style>
  <w:style w:type="paragraph" w:customStyle="1" w:styleId="CorpsA">
    <w:name w:val="Corps A"/>
    <w:rsid w:val="009C0EEF"/>
    <w:pPr>
      <w:pBdr>
        <w:top w:val="nil"/>
        <w:left w:val="nil"/>
        <w:bottom w:val="nil"/>
        <w:right w:val="nil"/>
        <w:between w:val="nil"/>
        <w:bar w:val="nil"/>
      </w:pBdr>
      <w:jc w:val="both"/>
    </w:pPr>
    <w:rPr>
      <w:rFonts w:ascii="Calibri" w:eastAsia="Calibri" w:hAnsi="Calibri" w:cs="Calibri"/>
      <w:color w:val="000000"/>
      <w:sz w:val="22"/>
      <w:szCs w:val="22"/>
      <w:u w:color="000000"/>
      <w:bdr w:val="nil"/>
      <w:lang w:val="fr-FR" w:eastAsia="fr-FR"/>
    </w:rPr>
  </w:style>
  <w:style w:type="paragraph" w:styleId="Notedebasdepage">
    <w:name w:val="footnote text"/>
    <w:basedOn w:val="Normal"/>
    <w:link w:val="NotedebasdepageCar"/>
    <w:rsid w:val="0074712A"/>
    <w:pPr>
      <w:spacing w:line="240" w:lineRule="auto"/>
    </w:pPr>
    <w:rPr>
      <w:szCs w:val="20"/>
    </w:rPr>
  </w:style>
  <w:style w:type="character" w:customStyle="1" w:styleId="NotedebasdepageCar">
    <w:name w:val="Note de bas de page Car"/>
    <w:basedOn w:val="Policepardfaut"/>
    <w:link w:val="Notedebasdepage"/>
    <w:rsid w:val="0074712A"/>
    <w:rPr>
      <w:rFonts w:ascii="Arial" w:hAnsi="Arial"/>
      <w:lang w:val="fr-FR" w:eastAsia="fr-FR"/>
    </w:rPr>
  </w:style>
  <w:style w:type="character" w:styleId="Appelnotedebasdep">
    <w:name w:val="footnote reference"/>
    <w:basedOn w:val="Policepardfaut"/>
    <w:rsid w:val="0074712A"/>
    <w:rPr>
      <w:vertAlign w:val="superscript"/>
    </w:rPr>
  </w:style>
  <w:style w:type="paragraph" w:styleId="NormalWeb">
    <w:name w:val="Normal (Web)"/>
    <w:basedOn w:val="Normal"/>
    <w:uiPriority w:val="99"/>
    <w:unhideWhenUsed/>
    <w:rsid w:val="0025586B"/>
    <w:pPr>
      <w:spacing w:before="100" w:beforeAutospacing="1" w:after="100" w:afterAutospacing="1" w:line="240" w:lineRule="auto"/>
      <w:jc w:val="left"/>
    </w:pPr>
    <w:rPr>
      <w:rFonts w:ascii="Times New Roman" w:hAnsi="Times New Roman"/>
      <w:sz w:val="24"/>
      <w:lang w:val="en-US" w:eastAsia="en-US"/>
    </w:rPr>
  </w:style>
  <w:style w:type="character" w:styleId="Lienhypertexte">
    <w:name w:val="Hyperlink"/>
    <w:basedOn w:val="Policepardfaut"/>
    <w:uiPriority w:val="99"/>
    <w:unhideWhenUsed/>
    <w:rsid w:val="0025586B"/>
    <w:rPr>
      <w:color w:val="0000FF"/>
      <w:u w:val="single"/>
    </w:rPr>
  </w:style>
  <w:style w:type="paragraph" w:styleId="Textedebulles">
    <w:name w:val="Balloon Text"/>
    <w:basedOn w:val="Normal"/>
    <w:link w:val="TextedebullesCar"/>
    <w:rsid w:val="00DC2C28"/>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DC2C28"/>
    <w:rPr>
      <w:rFonts w:ascii="Tahoma" w:hAnsi="Tahoma" w:cs="Tahoma"/>
      <w:sz w:val="16"/>
      <w:szCs w:val="16"/>
      <w:lang w:val="fr-FR" w:eastAsia="fr-FR"/>
    </w:rPr>
  </w:style>
  <w:style w:type="character" w:styleId="Marquedecommentaire">
    <w:name w:val="annotation reference"/>
    <w:basedOn w:val="Policepardfaut"/>
    <w:rsid w:val="001F5D9E"/>
    <w:rPr>
      <w:sz w:val="16"/>
      <w:szCs w:val="16"/>
    </w:rPr>
  </w:style>
  <w:style w:type="paragraph" w:styleId="Commentaire">
    <w:name w:val="annotation text"/>
    <w:basedOn w:val="Normal"/>
    <w:link w:val="CommentaireCar"/>
    <w:rsid w:val="001F5D9E"/>
    <w:pPr>
      <w:spacing w:line="240" w:lineRule="auto"/>
    </w:pPr>
    <w:rPr>
      <w:szCs w:val="20"/>
    </w:rPr>
  </w:style>
  <w:style w:type="character" w:customStyle="1" w:styleId="CommentaireCar">
    <w:name w:val="Commentaire Car"/>
    <w:basedOn w:val="Policepardfaut"/>
    <w:link w:val="Commentaire"/>
    <w:rsid w:val="001F5D9E"/>
    <w:rPr>
      <w:rFonts w:ascii="Arial" w:hAnsi="Arial"/>
      <w:lang w:val="fr-FR" w:eastAsia="fr-FR"/>
    </w:rPr>
  </w:style>
  <w:style w:type="paragraph" w:styleId="Objetducommentaire">
    <w:name w:val="annotation subject"/>
    <w:basedOn w:val="Commentaire"/>
    <w:next w:val="Commentaire"/>
    <w:link w:val="ObjetducommentaireCar"/>
    <w:rsid w:val="001F5D9E"/>
    <w:rPr>
      <w:b/>
      <w:bCs/>
    </w:rPr>
  </w:style>
  <w:style w:type="character" w:customStyle="1" w:styleId="ObjetducommentaireCar">
    <w:name w:val="Objet du commentaire Car"/>
    <w:basedOn w:val="CommentaireCar"/>
    <w:link w:val="Objetducommentaire"/>
    <w:rsid w:val="001F5D9E"/>
    <w:rPr>
      <w:rFonts w:ascii="Arial" w:hAnsi="Arial"/>
      <w:b/>
      <w:bCs/>
      <w:lang w:val="fr-FR" w:eastAsia="fr-FR"/>
    </w:rPr>
  </w:style>
  <w:style w:type="paragraph" w:customStyle="1" w:styleId="Standard">
    <w:name w:val="Standard"/>
    <w:rsid w:val="00E257AC"/>
    <w:pPr>
      <w:suppressAutoHyphens/>
      <w:autoSpaceDN w:val="0"/>
      <w:spacing w:line="250" w:lineRule="atLeast"/>
      <w:jc w:val="both"/>
      <w:textAlignment w:val="baseline"/>
    </w:pPr>
    <w:rPr>
      <w:rFonts w:ascii="Arial" w:hAnsi="Arial"/>
      <w:kern w:val="3"/>
      <w:szCs w:val="24"/>
      <w:lang w:val="fr-FR" w:eastAsia="fr-FR"/>
    </w:rPr>
  </w:style>
  <w:style w:type="numbering" w:customStyle="1" w:styleId="WWNum12">
    <w:name w:val="WWNum12"/>
    <w:basedOn w:val="Aucuneliste"/>
    <w:rsid w:val="00E257AC"/>
    <w:pPr>
      <w:numPr>
        <w:numId w:val="27"/>
      </w:numPr>
    </w:pPr>
  </w:style>
  <w:style w:type="numbering" w:customStyle="1" w:styleId="WWNum13">
    <w:name w:val="WWNum13"/>
    <w:basedOn w:val="Aucuneliste"/>
    <w:rsid w:val="00E257AC"/>
    <w:pPr>
      <w:numPr>
        <w:numId w:val="28"/>
      </w:numPr>
    </w:pPr>
  </w:style>
  <w:style w:type="numbering" w:customStyle="1" w:styleId="WWNum18">
    <w:name w:val="WWNum18"/>
    <w:basedOn w:val="Aucuneliste"/>
    <w:rsid w:val="00E257AC"/>
    <w:pPr>
      <w:numPr>
        <w:numId w:val="29"/>
      </w:numPr>
    </w:pPr>
  </w:style>
  <w:style w:type="numbering" w:customStyle="1" w:styleId="WWNum21">
    <w:name w:val="WWNum21"/>
    <w:basedOn w:val="Aucuneliste"/>
    <w:rsid w:val="00E257AC"/>
    <w:pPr>
      <w:numPr>
        <w:numId w:val="30"/>
      </w:numPr>
    </w:pPr>
  </w:style>
  <w:style w:type="numbering" w:customStyle="1" w:styleId="WWNum22">
    <w:name w:val="WWNum22"/>
    <w:basedOn w:val="Aucuneliste"/>
    <w:rsid w:val="00E257AC"/>
    <w:pPr>
      <w:numPr>
        <w:numId w:val="31"/>
      </w:numPr>
    </w:pPr>
  </w:style>
  <w:style w:type="numbering" w:customStyle="1" w:styleId="WWNum23">
    <w:name w:val="WWNum23"/>
    <w:basedOn w:val="Aucuneliste"/>
    <w:rsid w:val="00E257AC"/>
    <w:pPr>
      <w:numPr>
        <w:numId w:val="32"/>
      </w:numPr>
    </w:pPr>
  </w:style>
  <w:style w:type="numbering" w:customStyle="1" w:styleId="WWNum25">
    <w:name w:val="WWNum25"/>
    <w:basedOn w:val="Aucuneliste"/>
    <w:rsid w:val="00E257AC"/>
    <w:pPr>
      <w:numPr>
        <w:numId w:val="33"/>
      </w:numPr>
    </w:pPr>
  </w:style>
  <w:style w:type="numbering" w:customStyle="1" w:styleId="WWNum26">
    <w:name w:val="WWNum26"/>
    <w:basedOn w:val="Aucuneliste"/>
    <w:rsid w:val="00E257AC"/>
    <w:pPr>
      <w:numPr>
        <w:numId w:val="34"/>
      </w:numPr>
    </w:pPr>
  </w:style>
  <w:style w:type="numbering" w:customStyle="1" w:styleId="WWNum27">
    <w:name w:val="WWNum27"/>
    <w:basedOn w:val="Aucuneliste"/>
    <w:rsid w:val="00E257AC"/>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A33"/>
    <w:pPr>
      <w:spacing w:line="250" w:lineRule="atLeast"/>
      <w:jc w:val="both"/>
    </w:pPr>
    <w:rPr>
      <w:rFonts w:ascii="Arial" w:hAnsi="Arial"/>
      <w:szCs w:val="24"/>
      <w:lang w:val="fr-FR" w:eastAsia="fr-FR"/>
    </w:rPr>
  </w:style>
  <w:style w:type="paragraph" w:styleId="Titre1">
    <w:name w:val="heading 1"/>
    <w:basedOn w:val="Normal"/>
    <w:next w:val="Normal"/>
    <w:qFormat/>
    <w:rsid w:val="002B7E84"/>
    <w:pPr>
      <w:keepNext/>
      <w:suppressAutoHyphens/>
      <w:spacing w:before="240" w:after="60"/>
      <w:jc w:val="left"/>
      <w:outlineLvl w:val="0"/>
    </w:pPr>
    <w:rPr>
      <w:rFonts w:cs="Arial"/>
      <w:b/>
      <w:bCs/>
      <w:kern w:val="32"/>
      <w:sz w:val="32"/>
      <w:szCs w:val="32"/>
    </w:rPr>
  </w:style>
  <w:style w:type="paragraph" w:styleId="Titre2">
    <w:name w:val="heading 2"/>
    <w:basedOn w:val="Normal"/>
    <w:next w:val="Normal"/>
    <w:qFormat/>
    <w:rsid w:val="002B7E84"/>
    <w:pPr>
      <w:keepNext/>
      <w:suppressAutoHyphens/>
      <w:spacing w:before="240" w:after="60"/>
      <w:jc w:val="left"/>
      <w:outlineLvl w:val="1"/>
    </w:pPr>
    <w:rPr>
      <w:rFonts w:cs="Arial"/>
      <w:b/>
      <w:bCs/>
      <w:i/>
      <w:iCs/>
      <w:sz w:val="28"/>
      <w:szCs w:val="28"/>
    </w:rPr>
  </w:style>
  <w:style w:type="paragraph" w:styleId="Titre3">
    <w:name w:val="heading 3"/>
    <w:basedOn w:val="Normal"/>
    <w:next w:val="Normal"/>
    <w:qFormat/>
    <w:rsid w:val="002B7E84"/>
    <w:pPr>
      <w:keepNext/>
      <w:suppressAutoHyphens/>
      <w:spacing w:before="240" w:after="60"/>
      <w:jc w:val="left"/>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17FDD"/>
    <w:pPr>
      <w:suppressAutoHyphens/>
      <w:spacing w:before="20" w:after="20" w:line="240" w:lineRule="auto"/>
      <w:jc w:val="left"/>
    </w:pPr>
    <w:rPr>
      <w:sz w:val="14"/>
    </w:rPr>
  </w:style>
  <w:style w:type="paragraph" w:styleId="Pieddepage">
    <w:name w:val="footer"/>
    <w:basedOn w:val="Normal"/>
    <w:semiHidden/>
    <w:rsid w:val="00917FDD"/>
    <w:pPr>
      <w:suppressAutoHyphens/>
      <w:spacing w:before="20" w:after="20" w:line="240" w:lineRule="auto"/>
      <w:jc w:val="right"/>
    </w:pPr>
    <w:rPr>
      <w:sz w:val="18"/>
    </w:rPr>
  </w:style>
  <w:style w:type="character" w:styleId="Numrodepage">
    <w:name w:val="page number"/>
    <w:basedOn w:val="Policepardfaut"/>
    <w:semiHidden/>
    <w:rsid w:val="000E0A2A"/>
  </w:style>
  <w:style w:type="character" w:styleId="lev">
    <w:name w:val="Strong"/>
    <w:basedOn w:val="Policepardfaut"/>
    <w:uiPriority w:val="22"/>
    <w:qFormat/>
    <w:rsid w:val="00B27832"/>
    <w:rPr>
      <w:b/>
      <w:bCs/>
    </w:rPr>
  </w:style>
  <w:style w:type="paragraph" w:customStyle="1" w:styleId="CNSA-RunionduDate">
    <w:name w:val="CNSA - Réunion du / Date"/>
    <w:basedOn w:val="Normal"/>
    <w:semiHidden/>
    <w:rsid w:val="00213DA1"/>
    <w:pPr>
      <w:ind w:left="4706"/>
      <w:jc w:val="left"/>
    </w:pPr>
    <w:rPr>
      <w:b/>
      <w:bCs/>
      <w:color w:val="6E6E6E"/>
    </w:rPr>
  </w:style>
  <w:style w:type="paragraph" w:customStyle="1" w:styleId="CNSA-Puce">
    <w:name w:val="CNSA - Puce"/>
    <w:basedOn w:val="Normal"/>
    <w:rsid w:val="007934FD"/>
    <w:pPr>
      <w:numPr>
        <w:numId w:val="11"/>
      </w:numPr>
      <w:tabs>
        <w:tab w:val="left" w:pos="641"/>
      </w:tabs>
    </w:pPr>
  </w:style>
  <w:style w:type="paragraph" w:styleId="Paragraphedeliste">
    <w:name w:val="List Paragraph"/>
    <w:basedOn w:val="Normal"/>
    <w:qFormat/>
    <w:rsid w:val="009C0EEF"/>
    <w:pPr>
      <w:spacing w:line="240" w:lineRule="auto"/>
      <w:ind w:left="720"/>
      <w:contextualSpacing/>
      <w:jc w:val="left"/>
    </w:pPr>
    <w:rPr>
      <w:rFonts w:ascii="Calibri" w:eastAsia="Calibri" w:hAnsi="Calibri"/>
      <w:sz w:val="22"/>
      <w:szCs w:val="22"/>
      <w:lang w:eastAsia="en-US"/>
    </w:rPr>
  </w:style>
  <w:style w:type="paragraph" w:customStyle="1" w:styleId="Corps">
    <w:name w:val="Corps"/>
    <w:rsid w:val="009C0EEF"/>
    <w:pPr>
      <w:pBdr>
        <w:top w:val="nil"/>
        <w:left w:val="nil"/>
        <w:bottom w:val="nil"/>
        <w:right w:val="nil"/>
        <w:between w:val="nil"/>
        <w:bar w:val="nil"/>
      </w:pBdr>
      <w:spacing w:line="250" w:lineRule="atLeast"/>
      <w:jc w:val="both"/>
    </w:pPr>
    <w:rPr>
      <w:rFonts w:ascii="Arial" w:eastAsia="Arial" w:hAnsi="Arial" w:cs="Arial"/>
      <w:color w:val="000000"/>
      <w:u w:color="000000"/>
      <w:bdr w:val="nil"/>
      <w:lang w:val="fr-FR" w:eastAsia="fr-FR"/>
    </w:rPr>
  </w:style>
  <w:style w:type="paragraph" w:customStyle="1" w:styleId="CorpsA">
    <w:name w:val="Corps A"/>
    <w:rsid w:val="009C0EEF"/>
    <w:pPr>
      <w:pBdr>
        <w:top w:val="nil"/>
        <w:left w:val="nil"/>
        <w:bottom w:val="nil"/>
        <w:right w:val="nil"/>
        <w:between w:val="nil"/>
        <w:bar w:val="nil"/>
      </w:pBdr>
      <w:jc w:val="both"/>
    </w:pPr>
    <w:rPr>
      <w:rFonts w:ascii="Calibri" w:eastAsia="Calibri" w:hAnsi="Calibri" w:cs="Calibri"/>
      <w:color w:val="000000"/>
      <w:sz w:val="22"/>
      <w:szCs w:val="22"/>
      <w:u w:color="000000"/>
      <w:bdr w:val="nil"/>
      <w:lang w:val="fr-FR" w:eastAsia="fr-FR"/>
    </w:rPr>
  </w:style>
  <w:style w:type="paragraph" w:styleId="Notedebasdepage">
    <w:name w:val="footnote text"/>
    <w:basedOn w:val="Normal"/>
    <w:link w:val="NotedebasdepageCar"/>
    <w:rsid w:val="0074712A"/>
    <w:pPr>
      <w:spacing w:line="240" w:lineRule="auto"/>
    </w:pPr>
    <w:rPr>
      <w:szCs w:val="20"/>
    </w:rPr>
  </w:style>
  <w:style w:type="character" w:customStyle="1" w:styleId="NotedebasdepageCar">
    <w:name w:val="Note de bas de page Car"/>
    <w:basedOn w:val="Policepardfaut"/>
    <w:link w:val="Notedebasdepage"/>
    <w:rsid w:val="0074712A"/>
    <w:rPr>
      <w:rFonts w:ascii="Arial" w:hAnsi="Arial"/>
      <w:lang w:val="fr-FR" w:eastAsia="fr-FR"/>
    </w:rPr>
  </w:style>
  <w:style w:type="character" w:styleId="Appelnotedebasdep">
    <w:name w:val="footnote reference"/>
    <w:basedOn w:val="Policepardfaut"/>
    <w:rsid w:val="0074712A"/>
    <w:rPr>
      <w:vertAlign w:val="superscript"/>
    </w:rPr>
  </w:style>
  <w:style w:type="paragraph" w:styleId="NormalWeb">
    <w:name w:val="Normal (Web)"/>
    <w:basedOn w:val="Normal"/>
    <w:uiPriority w:val="99"/>
    <w:unhideWhenUsed/>
    <w:rsid w:val="0025586B"/>
    <w:pPr>
      <w:spacing w:before="100" w:beforeAutospacing="1" w:after="100" w:afterAutospacing="1" w:line="240" w:lineRule="auto"/>
      <w:jc w:val="left"/>
    </w:pPr>
    <w:rPr>
      <w:rFonts w:ascii="Times New Roman" w:hAnsi="Times New Roman"/>
      <w:sz w:val="24"/>
      <w:lang w:val="en-US" w:eastAsia="en-US"/>
    </w:rPr>
  </w:style>
  <w:style w:type="character" w:styleId="Lienhypertexte">
    <w:name w:val="Hyperlink"/>
    <w:basedOn w:val="Policepardfaut"/>
    <w:uiPriority w:val="99"/>
    <w:unhideWhenUsed/>
    <w:rsid w:val="0025586B"/>
    <w:rPr>
      <w:color w:val="0000FF"/>
      <w:u w:val="single"/>
    </w:rPr>
  </w:style>
  <w:style w:type="paragraph" w:styleId="Textedebulles">
    <w:name w:val="Balloon Text"/>
    <w:basedOn w:val="Normal"/>
    <w:link w:val="TextedebullesCar"/>
    <w:rsid w:val="00DC2C28"/>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DC2C28"/>
    <w:rPr>
      <w:rFonts w:ascii="Tahoma" w:hAnsi="Tahoma" w:cs="Tahoma"/>
      <w:sz w:val="16"/>
      <w:szCs w:val="16"/>
      <w:lang w:val="fr-FR" w:eastAsia="fr-FR"/>
    </w:rPr>
  </w:style>
  <w:style w:type="character" w:styleId="Marquedecommentaire">
    <w:name w:val="annotation reference"/>
    <w:basedOn w:val="Policepardfaut"/>
    <w:rsid w:val="001F5D9E"/>
    <w:rPr>
      <w:sz w:val="16"/>
      <w:szCs w:val="16"/>
    </w:rPr>
  </w:style>
  <w:style w:type="paragraph" w:styleId="Commentaire">
    <w:name w:val="annotation text"/>
    <w:basedOn w:val="Normal"/>
    <w:link w:val="CommentaireCar"/>
    <w:rsid w:val="001F5D9E"/>
    <w:pPr>
      <w:spacing w:line="240" w:lineRule="auto"/>
    </w:pPr>
    <w:rPr>
      <w:szCs w:val="20"/>
    </w:rPr>
  </w:style>
  <w:style w:type="character" w:customStyle="1" w:styleId="CommentaireCar">
    <w:name w:val="Commentaire Car"/>
    <w:basedOn w:val="Policepardfaut"/>
    <w:link w:val="Commentaire"/>
    <w:rsid w:val="001F5D9E"/>
    <w:rPr>
      <w:rFonts w:ascii="Arial" w:hAnsi="Arial"/>
      <w:lang w:val="fr-FR" w:eastAsia="fr-FR"/>
    </w:rPr>
  </w:style>
  <w:style w:type="paragraph" w:styleId="Objetducommentaire">
    <w:name w:val="annotation subject"/>
    <w:basedOn w:val="Commentaire"/>
    <w:next w:val="Commentaire"/>
    <w:link w:val="ObjetducommentaireCar"/>
    <w:rsid w:val="001F5D9E"/>
    <w:rPr>
      <w:b/>
      <w:bCs/>
    </w:rPr>
  </w:style>
  <w:style w:type="character" w:customStyle="1" w:styleId="ObjetducommentaireCar">
    <w:name w:val="Objet du commentaire Car"/>
    <w:basedOn w:val="CommentaireCar"/>
    <w:link w:val="Objetducommentaire"/>
    <w:rsid w:val="001F5D9E"/>
    <w:rPr>
      <w:rFonts w:ascii="Arial" w:hAnsi="Arial"/>
      <w:b/>
      <w:bCs/>
      <w:lang w:val="fr-FR" w:eastAsia="fr-FR"/>
    </w:rPr>
  </w:style>
  <w:style w:type="paragraph" w:customStyle="1" w:styleId="Standard">
    <w:name w:val="Standard"/>
    <w:rsid w:val="00E257AC"/>
    <w:pPr>
      <w:suppressAutoHyphens/>
      <w:autoSpaceDN w:val="0"/>
      <w:spacing w:line="250" w:lineRule="atLeast"/>
      <w:jc w:val="both"/>
      <w:textAlignment w:val="baseline"/>
    </w:pPr>
    <w:rPr>
      <w:rFonts w:ascii="Arial" w:hAnsi="Arial"/>
      <w:kern w:val="3"/>
      <w:szCs w:val="24"/>
      <w:lang w:val="fr-FR" w:eastAsia="fr-FR"/>
    </w:rPr>
  </w:style>
  <w:style w:type="numbering" w:customStyle="1" w:styleId="WWNum12">
    <w:name w:val="WWNum12"/>
    <w:basedOn w:val="Aucuneliste"/>
    <w:rsid w:val="00E257AC"/>
    <w:pPr>
      <w:numPr>
        <w:numId w:val="27"/>
      </w:numPr>
    </w:pPr>
  </w:style>
  <w:style w:type="numbering" w:customStyle="1" w:styleId="WWNum13">
    <w:name w:val="WWNum13"/>
    <w:basedOn w:val="Aucuneliste"/>
    <w:rsid w:val="00E257AC"/>
    <w:pPr>
      <w:numPr>
        <w:numId w:val="28"/>
      </w:numPr>
    </w:pPr>
  </w:style>
  <w:style w:type="numbering" w:customStyle="1" w:styleId="WWNum18">
    <w:name w:val="WWNum18"/>
    <w:basedOn w:val="Aucuneliste"/>
    <w:rsid w:val="00E257AC"/>
    <w:pPr>
      <w:numPr>
        <w:numId w:val="29"/>
      </w:numPr>
    </w:pPr>
  </w:style>
  <w:style w:type="numbering" w:customStyle="1" w:styleId="WWNum21">
    <w:name w:val="WWNum21"/>
    <w:basedOn w:val="Aucuneliste"/>
    <w:rsid w:val="00E257AC"/>
    <w:pPr>
      <w:numPr>
        <w:numId w:val="30"/>
      </w:numPr>
    </w:pPr>
  </w:style>
  <w:style w:type="numbering" w:customStyle="1" w:styleId="WWNum22">
    <w:name w:val="WWNum22"/>
    <w:basedOn w:val="Aucuneliste"/>
    <w:rsid w:val="00E257AC"/>
    <w:pPr>
      <w:numPr>
        <w:numId w:val="31"/>
      </w:numPr>
    </w:pPr>
  </w:style>
  <w:style w:type="numbering" w:customStyle="1" w:styleId="WWNum23">
    <w:name w:val="WWNum23"/>
    <w:basedOn w:val="Aucuneliste"/>
    <w:rsid w:val="00E257AC"/>
    <w:pPr>
      <w:numPr>
        <w:numId w:val="32"/>
      </w:numPr>
    </w:pPr>
  </w:style>
  <w:style w:type="numbering" w:customStyle="1" w:styleId="WWNum25">
    <w:name w:val="WWNum25"/>
    <w:basedOn w:val="Aucuneliste"/>
    <w:rsid w:val="00E257AC"/>
    <w:pPr>
      <w:numPr>
        <w:numId w:val="33"/>
      </w:numPr>
    </w:pPr>
  </w:style>
  <w:style w:type="numbering" w:customStyle="1" w:styleId="WWNum26">
    <w:name w:val="WWNum26"/>
    <w:basedOn w:val="Aucuneliste"/>
    <w:rsid w:val="00E257AC"/>
    <w:pPr>
      <w:numPr>
        <w:numId w:val="34"/>
      </w:numPr>
    </w:pPr>
  </w:style>
  <w:style w:type="numbering" w:customStyle="1" w:styleId="WWNum27">
    <w:name w:val="WWNum27"/>
    <w:basedOn w:val="Aucuneliste"/>
    <w:rsid w:val="00E257AC"/>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9951">
      <w:bodyDiv w:val="1"/>
      <w:marLeft w:val="0"/>
      <w:marRight w:val="0"/>
      <w:marTop w:val="0"/>
      <w:marBottom w:val="0"/>
      <w:divBdr>
        <w:top w:val="none" w:sz="0" w:space="0" w:color="auto"/>
        <w:left w:val="none" w:sz="0" w:space="0" w:color="auto"/>
        <w:bottom w:val="none" w:sz="0" w:space="0" w:color="auto"/>
        <w:right w:val="none" w:sz="0" w:space="0" w:color="auto"/>
      </w:divBdr>
      <w:divsChild>
        <w:div w:id="177741758">
          <w:marLeft w:val="0"/>
          <w:marRight w:val="0"/>
          <w:marTop w:val="0"/>
          <w:marBottom w:val="0"/>
          <w:divBdr>
            <w:top w:val="none" w:sz="0" w:space="0" w:color="auto"/>
            <w:left w:val="none" w:sz="0" w:space="0" w:color="auto"/>
            <w:bottom w:val="none" w:sz="0" w:space="0" w:color="auto"/>
            <w:right w:val="none" w:sz="0" w:space="0" w:color="auto"/>
          </w:divBdr>
        </w:div>
        <w:div w:id="1614944642">
          <w:marLeft w:val="0"/>
          <w:marRight w:val="0"/>
          <w:marTop w:val="0"/>
          <w:marBottom w:val="0"/>
          <w:divBdr>
            <w:top w:val="none" w:sz="0" w:space="0" w:color="auto"/>
            <w:left w:val="none" w:sz="0" w:space="0" w:color="auto"/>
            <w:bottom w:val="none" w:sz="0" w:space="0" w:color="auto"/>
            <w:right w:val="none" w:sz="0" w:space="0" w:color="auto"/>
          </w:divBdr>
        </w:div>
        <w:div w:id="752969803">
          <w:marLeft w:val="0"/>
          <w:marRight w:val="0"/>
          <w:marTop w:val="0"/>
          <w:marBottom w:val="0"/>
          <w:divBdr>
            <w:top w:val="none" w:sz="0" w:space="0" w:color="auto"/>
            <w:left w:val="none" w:sz="0" w:space="0" w:color="auto"/>
            <w:bottom w:val="none" w:sz="0" w:space="0" w:color="auto"/>
            <w:right w:val="none" w:sz="0" w:space="0" w:color="auto"/>
          </w:divBdr>
        </w:div>
        <w:div w:id="820074893">
          <w:marLeft w:val="0"/>
          <w:marRight w:val="0"/>
          <w:marTop w:val="0"/>
          <w:marBottom w:val="0"/>
          <w:divBdr>
            <w:top w:val="none" w:sz="0" w:space="0" w:color="auto"/>
            <w:left w:val="none" w:sz="0" w:space="0" w:color="auto"/>
            <w:bottom w:val="none" w:sz="0" w:space="0" w:color="auto"/>
            <w:right w:val="none" w:sz="0" w:space="0" w:color="auto"/>
          </w:divBdr>
        </w:div>
        <w:div w:id="362944434">
          <w:marLeft w:val="0"/>
          <w:marRight w:val="0"/>
          <w:marTop w:val="0"/>
          <w:marBottom w:val="0"/>
          <w:divBdr>
            <w:top w:val="none" w:sz="0" w:space="0" w:color="auto"/>
            <w:left w:val="none" w:sz="0" w:space="0" w:color="auto"/>
            <w:bottom w:val="none" w:sz="0" w:space="0" w:color="auto"/>
            <w:right w:val="none" w:sz="0" w:space="0" w:color="auto"/>
          </w:divBdr>
        </w:div>
        <w:div w:id="319584358">
          <w:marLeft w:val="0"/>
          <w:marRight w:val="0"/>
          <w:marTop w:val="0"/>
          <w:marBottom w:val="0"/>
          <w:divBdr>
            <w:top w:val="none" w:sz="0" w:space="0" w:color="auto"/>
            <w:left w:val="none" w:sz="0" w:space="0" w:color="auto"/>
            <w:bottom w:val="none" w:sz="0" w:space="0" w:color="auto"/>
            <w:right w:val="none" w:sz="0" w:space="0" w:color="auto"/>
          </w:divBdr>
        </w:div>
      </w:divsChild>
    </w:div>
    <w:div w:id="375784090">
      <w:bodyDiv w:val="1"/>
      <w:marLeft w:val="0"/>
      <w:marRight w:val="0"/>
      <w:marTop w:val="0"/>
      <w:marBottom w:val="0"/>
      <w:divBdr>
        <w:top w:val="none" w:sz="0" w:space="0" w:color="auto"/>
        <w:left w:val="none" w:sz="0" w:space="0" w:color="auto"/>
        <w:bottom w:val="none" w:sz="0" w:space="0" w:color="auto"/>
        <w:right w:val="none" w:sz="0" w:space="0" w:color="auto"/>
      </w:divBdr>
      <w:divsChild>
        <w:div w:id="340157754">
          <w:marLeft w:val="0"/>
          <w:marRight w:val="0"/>
          <w:marTop w:val="0"/>
          <w:marBottom w:val="0"/>
          <w:divBdr>
            <w:top w:val="none" w:sz="0" w:space="0" w:color="auto"/>
            <w:left w:val="none" w:sz="0" w:space="0" w:color="auto"/>
            <w:bottom w:val="none" w:sz="0" w:space="0" w:color="auto"/>
            <w:right w:val="none" w:sz="0" w:space="0" w:color="auto"/>
          </w:divBdr>
          <w:divsChild>
            <w:div w:id="485829794">
              <w:marLeft w:val="0"/>
              <w:marRight w:val="0"/>
              <w:marTop w:val="0"/>
              <w:marBottom w:val="0"/>
              <w:divBdr>
                <w:top w:val="none" w:sz="0" w:space="0" w:color="auto"/>
                <w:left w:val="none" w:sz="0" w:space="0" w:color="auto"/>
                <w:bottom w:val="none" w:sz="0" w:space="0" w:color="auto"/>
                <w:right w:val="none" w:sz="0" w:space="0" w:color="auto"/>
              </w:divBdr>
            </w:div>
            <w:div w:id="1575775166">
              <w:marLeft w:val="0"/>
              <w:marRight w:val="0"/>
              <w:marTop w:val="0"/>
              <w:marBottom w:val="0"/>
              <w:divBdr>
                <w:top w:val="none" w:sz="0" w:space="0" w:color="auto"/>
                <w:left w:val="none" w:sz="0" w:space="0" w:color="auto"/>
                <w:bottom w:val="none" w:sz="0" w:space="0" w:color="auto"/>
                <w:right w:val="none" w:sz="0" w:space="0" w:color="auto"/>
              </w:divBdr>
            </w:div>
            <w:div w:id="1911385914">
              <w:marLeft w:val="0"/>
              <w:marRight w:val="0"/>
              <w:marTop w:val="0"/>
              <w:marBottom w:val="0"/>
              <w:divBdr>
                <w:top w:val="none" w:sz="0" w:space="0" w:color="auto"/>
                <w:left w:val="none" w:sz="0" w:space="0" w:color="auto"/>
                <w:bottom w:val="none" w:sz="0" w:space="0" w:color="auto"/>
                <w:right w:val="none" w:sz="0" w:space="0" w:color="auto"/>
              </w:divBdr>
            </w:div>
            <w:div w:id="948856779">
              <w:marLeft w:val="0"/>
              <w:marRight w:val="0"/>
              <w:marTop w:val="0"/>
              <w:marBottom w:val="0"/>
              <w:divBdr>
                <w:top w:val="none" w:sz="0" w:space="0" w:color="auto"/>
                <w:left w:val="none" w:sz="0" w:space="0" w:color="auto"/>
                <w:bottom w:val="none" w:sz="0" w:space="0" w:color="auto"/>
                <w:right w:val="none" w:sz="0" w:space="0" w:color="auto"/>
              </w:divBdr>
            </w:div>
            <w:div w:id="164591988">
              <w:marLeft w:val="0"/>
              <w:marRight w:val="0"/>
              <w:marTop w:val="0"/>
              <w:marBottom w:val="0"/>
              <w:divBdr>
                <w:top w:val="none" w:sz="0" w:space="0" w:color="auto"/>
                <w:left w:val="none" w:sz="0" w:space="0" w:color="auto"/>
                <w:bottom w:val="none" w:sz="0" w:space="0" w:color="auto"/>
                <w:right w:val="none" w:sz="0" w:space="0" w:color="auto"/>
              </w:divBdr>
            </w:div>
            <w:div w:id="2003048115">
              <w:marLeft w:val="0"/>
              <w:marRight w:val="0"/>
              <w:marTop w:val="0"/>
              <w:marBottom w:val="0"/>
              <w:divBdr>
                <w:top w:val="none" w:sz="0" w:space="0" w:color="auto"/>
                <w:left w:val="none" w:sz="0" w:space="0" w:color="auto"/>
                <w:bottom w:val="none" w:sz="0" w:space="0" w:color="auto"/>
                <w:right w:val="none" w:sz="0" w:space="0" w:color="auto"/>
              </w:divBdr>
            </w:div>
            <w:div w:id="1886721790">
              <w:marLeft w:val="0"/>
              <w:marRight w:val="0"/>
              <w:marTop w:val="0"/>
              <w:marBottom w:val="0"/>
              <w:divBdr>
                <w:top w:val="none" w:sz="0" w:space="0" w:color="auto"/>
                <w:left w:val="none" w:sz="0" w:space="0" w:color="auto"/>
                <w:bottom w:val="none" w:sz="0" w:space="0" w:color="auto"/>
                <w:right w:val="none" w:sz="0" w:space="0" w:color="auto"/>
              </w:divBdr>
            </w:div>
            <w:div w:id="202983468">
              <w:marLeft w:val="0"/>
              <w:marRight w:val="0"/>
              <w:marTop w:val="0"/>
              <w:marBottom w:val="0"/>
              <w:divBdr>
                <w:top w:val="none" w:sz="0" w:space="0" w:color="auto"/>
                <w:left w:val="none" w:sz="0" w:space="0" w:color="auto"/>
                <w:bottom w:val="none" w:sz="0" w:space="0" w:color="auto"/>
                <w:right w:val="none" w:sz="0" w:space="0" w:color="auto"/>
              </w:divBdr>
            </w:div>
            <w:div w:id="1333068090">
              <w:marLeft w:val="0"/>
              <w:marRight w:val="0"/>
              <w:marTop w:val="0"/>
              <w:marBottom w:val="0"/>
              <w:divBdr>
                <w:top w:val="none" w:sz="0" w:space="0" w:color="auto"/>
                <w:left w:val="none" w:sz="0" w:space="0" w:color="auto"/>
                <w:bottom w:val="none" w:sz="0" w:space="0" w:color="auto"/>
                <w:right w:val="none" w:sz="0" w:space="0" w:color="auto"/>
              </w:divBdr>
            </w:div>
            <w:div w:id="235015798">
              <w:marLeft w:val="0"/>
              <w:marRight w:val="0"/>
              <w:marTop w:val="0"/>
              <w:marBottom w:val="0"/>
              <w:divBdr>
                <w:top w:val="none" w:sz="0" w:space="0" w:color="auto"/>
                <w:left w:val="none" w:sz="0" w:space="0" w:color="auto"/>
                <w:bottom w:val="none" w:sz="0" w:space="0" w:color="auto"/>
                <w:right w:val="none" w:sz="0" w:space="0" w:color="auto"/>
              </w:divBdr>
            </w:div>
            <w:div w:id="1284727299">
              <w:marLeft w:val="0"/>
              <w:marRight w:val="0"/>
              <w:marTop w:val="0"/>
              <w:marBottom w:val="0"/>
              <w:divBdr>
                <w:top w:val="none" w:sz="0" w:space="0" w:color="auto"/>
                <w:left w:val="none" w:sz="0" w:space="0" w:color="auto"/>
                <w:bottom w:val="none" w:sz="0" w:space="0" w:color="auto"/>
                <w:right w:val="none" w:sz="0" w:space="0" w:color="auto"/>
              </w:divBdr>
            </w:div>
            <w:div w:id="1126696851">
              <w:marLeft w:val="0"/>
              <w:marRight w:val="0"/>
              <w:marTop w:val="0"/>
              <w:marBottom w:val="0"/>
              <w:divBdr>
                <w:top w:val="none" w:sz="0" w:space="0" w:color="auto"/>
                <w:left w:val="none" w:sz="0" w:space="0" w:color="auto"/>
                <w:bottom w:val="none" w:sz="0" w:space="0" w:color="auto"/>
                <w:right w:val="none" w:sz="0" w:space="0" w:color="auto"/>
              </w:divBdr>
            </w:div>
            <w:div w:id="743143677">
              <w:marLeft w:val="0"/>
              <w:marRight w:val="0"/>
              <w:marTop w:val="0"/>
              <w:marBottom w:val="0"/>
              <w:divBdr>
                <w:top w:val="none" w:sz="0" w:space="0" w:color="auto"/>
                <w:left w:val="none" w:sz="0" w:space="0" w:color="auto"/>
                <w:bottom w:val="none" w:sz="0" w:space="0" w:color="auto"/>
                <w:right w:val="none" w:sz="0" w:space="0" w:color="auto"/>
              </w:divBdr>
            </w:div>
            <w:div w:id="941231350">
              <w:marLeft w:val="0"/>
              <w:marRight w:val="0"/>
              <w:marTop w:val="0"/>
              <w:marBottom w:val="0"/>
              <w:divBdr>
                <w:top w:val="none" w:sz="0" w:space="0" w:color="auto"/>
                <w:left w:val="none" w:sz="0" w:space="0" w:color="auto"/>
                <w:bottom w:val="none" w:sz="0" w:space="0" w:color="auto"/>
                <w:right w:val="none" w:sz="0" w:space="0" w:color="auto"/>
              </w:divBdr>
            </w:div>
            <w:div w:id="1359620875">
              <w:marLeft w:val="0"/>
              <w:marRight w:val="0"/>
              <w:marTop w:val="0"/>
              <w:marBottom w:val="0"/>
              <w:divBdr>
                <w:top w:val="none" w:sz="0" w:space="0" w:color="auto"/>
                <w:left w:val="none" w:sz="0" w:space="0" w:color="auto"/>
                <w:bottom w:val="none" w:sz="0" w:space="0" w:color="auto"/>
                <w:right w:val="none" w:sz="0" w:space="0" w:color="auto"/>
              </w:divBdr>
            </w:div>
            <w:div w:id="1375157540">
              <w:marLeft w:val="0"/>
              <w:marRight w:val="0"/>
              <w:marTop w:val="0"/>
              <w:marBottom w:val="0"/>
              <w:divBdr>
                <w:top w:val="none" w:sz="0" w:space="0" w:color="auto"/>
                <w:left w:val="none" w:sz="0" w:space="0" w:color="auto"/>
                <w:bottom w:val="none" w:sz="0" w:space="0" w:color="auto"/>
                <w:right w:val="none" w:sz="0" w:space="0" w:color="auto"/>
              </w:divBdr>
            </w:div>
            <w:div w:id="677343640">
              <w:marLeft w:val="0"/>
              <w:marRight w:val="0"/>
              <w:marTop w:val="0"/>
              <w:marBottom w:val="0"/>
              <w:divBdr>
                <w:top w:val="none" w:sz="0" w:space="0" w:color="auto"/>
                <w:left w:val="none" w:sz="0" w:space="0" w:color="auto"/>
                <w:bottom w:val="none" w:sz="0" w:space="0" w:color="auto"/>
                <w:right w:val="none" w:sz="0" w:space="0" w:color="auto"/>
              </w:divBdr>
            </w:div>
            <w:div w:id="214659032">
              <w:marLeft w:val="0"/>
              <w:marRight w:val="0"/>
              <w:marTop w:val="0"/>
              <w:marBottom w:val="0"/>
              <w:divBdr>
                <w:top w:val="none" w:sz="0" w:space="0" w:color="auto"/>
                <w:left w:val="none" w:sz="0" w:space="0" w:color="auto"/>
                <w:bottom w:val="none" w:sz="0" w:space="0" w:color="auto"/>
                <w:right w:val="none" w:sz="0" w:space="0" w:color="auto"/>
              </w:divBdr>
            </w:div>
            <w:div w:id="1816755126">
              <w:marLeft w:val="0"/>
              <w:marRight w:val="0"/>
              <w:marTop w:val="0"/>
              <w:marBottom w:val="0"/>
              <w:divBdr>
                <w:top w:val="none" w:sz="0" w:space="0" w:color="auto"/>
                <w:left w:val="none" w:sz="0" w:space="0" w:color="auto"/>
                <w:bottom w:val="none" w:sz="0" w:space="0" w:color="auto"/>
                <w:right w:val="none" w:sz="0" w:space="0" w:color="auto"/>
              </w:divBdr>
            </w:div>
            <w:div w:id="334766183">
              <w:marLeft w:val="0"/>
              <w:marRight w:val="0"/>
              <w:marTop w:val="0"/>
              <w:marBottom w:val="0"/>
              <w:divBdr>
                <w:top w:val="none" w:sz="0" w:space="0" w:color="auto"/>
                <w:left w:val="none" w:sz="0" w:space="0" w:color="auto"/>
                <w:bottom w:val="none" w:sz="0" w:space="0" w:color="auto"/>
                <w:right w:val="none" w:sz="0" w:space="0" w:color="auto"/>
              </w:divBdr>
            </w:div>
            <w:div w:id="395129577">
              <w:marLeft w:val="0"/>
              <w:marRight w:val="0"/>
              <w:marTop w:val="0"/>
              <w:marBottom w:val="0"/>
              <w:divBdr>
                <w:top w:val="none" w:sz="0" w:space="0" w:color="auto"/>
                <w:left w:val="none" w:sz="0" w:space="0" w:color="auto"/>
                <w:bottom w:val="none" w:sz="0" w:space="0" w:color="auto"/>
                <w:right w:val="none" w:sz="0" w:space="0" w:color="auto"/>
              </w:divBdr>
            </w:div>
            <w:div w:id="471867187">
              <w:marLeft w:val="0"/>
              <w:marRight w:val="0"/>
              <w:marTop w:val="0"/>
              <w:marBottom w:val="0"/>
              <w:divBdr>
                <w:top w:val="none" w:sz="0" w:space="0" w:color="auto"/>
                <w:left w:val="none" w:sz="0" w:space="0" w:color="auto"/>
                <w:bottom w:val="none" w:sz="0" w:space="0" w:color="auto"/>
                <w:right w:val="none" w:sz="0" w:space="0" w:color="auto"/>
              </w:divBdr>
            </w:div>
            <w:div w:id="146827075">
              <w:marLeft w:val="0"/>
              <w:marRight w:val="0"/>
              <w:marTop w:val="0"/>
              <w:marBottom w:val="0"/>
              <w:divBdr>
                <w:top w:val="none" w:sz="0" w:space="0" w:color="auto"/>
                <w:left w:val="none" w:sz="0" w:space="0" w:color="auto"/>
                <w:bottom w:val="none" w:sz="0" w:space="0" w:color="auto"/>
                <w:right w:val="none" w:sz="0" w:space="0" w:color="auto"/>
              </w:divBdr>
            </w:div>
            <w:div w:id="786463873">
              <w:marLeft w:val="0"/>
              <w:marRight w:val="0"/>
              <w:marTop w:val="0"/>
              <w:marBottom w:val="0"/>
              <w:divBdr>
                <w:top w:val="none" w:sz="0" w:space="0" w:color="auto"/>
                <w:left w:val="none" w:sz="0" w:space="0" w:color="auto"/>
                <w:bottom w:val="none" w:sz="0" w:space="0" w:color="auto"/>
                <w:right w:val="none" w:sz="0" w:space="0" w:color="auto"/>
              </w:divBdr>
            </w:div>
            <w:div w:id="26176097">
              <w:marLeft w:val="0"/>
              <w:marRight w:val="0"/>
              <w:marTop w:val="0"/>
              <w:marBottom w:val="0"/>
              <w:divBdr>
                <w:top w:val="none" w:sz="0" w:space="0" w:color="auto"/>
                <w:left w:val="none" w:sz="0" w:space="0" w:color="auto"/>
                <w:bottom w:val="none" w:sz="0" w:space="0" w:color="auto"/>
                <w:right w:val="none" w:sz="0" w:space="0" w:color="auto"/>
              </w:divBdr>
            </w:div>
            <w:div w:id="950089693">
              <w:marLeft w:val="0"/>
              <w:marRight w:val="0"/>
              <w:marTop w:val="0"/>
              <w:marBottom w:val="0"/>
              <w:divBdr>
                <w:top w:val="none" w:sz="0" w:space="0" w:color="auto"/>
                <w:left w:val="none" w:sz="0" w:space="0" w:color="auto"/>
                <w:bottom w:val="none" w:sz="0" w:space="0" w:color="auto"/>
                <w:right w:val="none" w:sz="0" w:space="0" w:color="auto"/>
              </w:divBdr>
            </w:div>
            <w:div w:id="942613965">
              <w:marLeft w:val="0"/>
              <w:marRight w:val="0"/>
              <w:marTop w:val="0"/>
              <w:marBottom w:val="0"/>
              <w:divBdr>
                <w:top w:val="none" w:sz="0" w:space="0" w:color="auto"/>
                <w:left w:val="none" w:sz="0" w:space="0" w:color="auto"/>
                <w:bottom w:val="none" w:sz="0" w:space="0" w:color="auto"/>
                <w:right w:val="none" w:sz="0" w:space="0" w:color="auto"/>
              </w:divBdr>
            </w:div>
            <w:div w:id="810098828">
              <w:marLeft w:val="0"/>
              <w:marRight w:val="0"/>
              <w:marTop w:val="0"/>
              <w:marBottom w:val="0"/>
              <w:divBdr>
                <w:top w:val="none" w:sz="0" w:space="0" w:color="auto"/>
                <w:left w:val="none" w:sz="0" w:space="0" w:color="auto"/>
                <w:bottom w:val="none" w:sz="0" w:space="0" w:color="auto"/>
                <w:right w:val="none" w:sz="0" w:space="0" w:color="auto"/>
              </w:divBdr>
            </w:div>
            <w:div w:id="795680953">
              <w:marLeft w:val="0"/>
              <w:marRight w:val="0"/>
              <w:marTop w:val="0"/>
              <w:marBottom w:val="0"/>
              <w:divBdr>
                <w:top w:val="none" w:sz="0" w:space="0" w:color="auto"/>
                <w:left w:val="none" w:sz="0" w:space="0" w:color="auto"/>
                <w:bottom w:val="none" w:sz="0" w:space="0" w:color="auto"/>
                <w:right w:val="none" w:sz="0" w:space="0" w:color="auto"/>
              </w:divBdr>
            </w:div>
            <w:div w:id="1761873820">
              <w:marLeft w:val="0"/>
              <w:marRight w:val="0"/>
              <w:marTop w:val="0"/>
              <w:marBottom w:val="0"/>
              <w:divBdr>
                <w:top w:val="none" w:sz="0" w:space="0" w:color="auto"/>
                <w:left w:val="none" w:sz="0" w:space="0" w:color="auto"/>
                <w:bottom w:val="none" w:sz="0" w:space="0" w:color="auto"/>
                <w:right w:val="none" w:sz="0" w:space="0" w:color="auto"/>
              </w:divBdr>
            </w:div>
            <w:div w:id="1595745232">
              <w:marLeft w:val="0"/>
              <w:marRight w:val="0"/>
              <w:marTop w:val="0"/>
              <w:marBottom w:val="0"/>
              <w:divBdr>
                <w:top w:val="none" w:sz="0" w:space="0" w:color="auto"/>
                <w:left w:val="none" w:sz="0" w:space="0" w:color="auto"/>
                <w:bottom w:val="none" w:sz="0" w:space="0" w:color="auto"/>
                <w:right w:val="none" w:sz="0" w:space="0" w:color="auto"/>
              </w:divBdr>
            </w:div>
            <w:div w:id="1724717255">
              <w:marLeft w:val="0"/>
              <w:marRight w:val="0"/>
              <w:marTop w:val="0"/>
              <w:marBottom w:val="0"/>
              <w:divBdr>
                <w:top w:val="none" w:sz="0" w:space="0" w:color="auto"/>
                <w:left w:val="none" w:sz="0" w:space="0" w:color="auto"/>
                <w:bottom w:val="none" w:sz="0" w:space="0" w:color="auto"/>
                <w:right w:val="none" w:sz="0" w:space="0" w:color="auto"/>
              </w:divBdr>
            </w:div>
            <w:div w:id="265889308">
              <w:marLeft w:val="0"/>
              <w:marRight w:val="0"/>
              <w:marTop w:val="0"/>
              <w:marBottom w:val="0"/>
              <w:divBdr>
                <w:top w:val="none" w:sz="0" w:space="0" w:color="auto"/>
                <w:left w:val="none" w:sz="0" w:space="0" w:color="auto"/>
                <w:bottom w:val="none" w:sz="0" w:space="0" w:color="auto"/>
                <w:right w:val="none" w:sz="0" w:space="0" w:color="auto"/>
              </w:divBdr>
            </w:div>
            <w:div w:id="553276321">
              <w:marLeft w:val="0"/>
              <w:marRight w:val="0"/>
              <w:marTop w:val="0"/>
              <w:marBottom w:val="0"/>
              <w:divBdr>
                <w:top w:val="none" w:sz="0" w:space="0" w:color="auto"/>
                <w:left w:val="none" w:sz="0" w:space="0" w:color="auto"/>
                <w:bottom w:val="none" w:sz="0" w:space="0" w:color="auto"/>
                <w:right w:val="none" w:sz="0" w:space="0" w:color="auto"/>
              </w:divBdr>
            </w:div>
            <w:div w:id="1462066254">
              <w:marLeft w:val="0"/>
              <w:marRight w:val="0"/>
              <w:marTop w:val="0"/>
              <w:marBottom w:val="0"/>
              <w:divBdr>
                <w:top w:val="none" w:sz="0" w:space="0" w:color="auto"/>
                <w:left w:val="none" w:sz="0" w:space="0" w:color="auto"/>
                <w:bottom w:val="none" w:sz="0" w:space="0" w:color="auto"/>
                <w:right w:val="none" w:sz="0" w:space="0" w:color="auto"/>
              </w:divBdr>
            </w:div>
            <w:div w:id="855118789">
              <w:marLeft w:val="0"/>
              <w:marRight w:val="0"/>
              <w:marTop w:val="0"/>
              <w:marBottom w:val="0"/>
              <w:divBdr>
                <w:top w:val="none" w:sz="0" w:space="0" w:color="auto"/>
                <w:left w:val="none" w:sz="0" w:space="0" w:color="auto"/>
                <w:bottom w:val="none" w:sz="0" w:space="0" w:color="auto"/>
                <w:right w:val="none" w:sz="0" w:space="0" w:color="auto"/>
              </w:divBdr>
            </w:div>
            <w:div w:id="1995795382">
              <w:marLeft w:val="0"/>
              <w:marRight w:val="0"/>
              <w:marTop w:val="0"/>
              <w:marBottom w:val="0"/>
              <w:divBdr>
                <w:top w:val="none" w:sz="0" w:space="0" w:color="auto"/>
                <w:left w:val="none" w:sz="0" w:space="0" w:color="auto"/>
                <w:bottom w:val="none" w:sz="0" w:space="0" w:color="auto"/>
                <w:right w:val="none" w:sz="0" w:space="0" w:color="auto"/>
              </w:divBdr>
            </w:div>
            <w:div w:id="1429736483">
              <w:marLeft w:val="0"/>
              <w:marRight w:val="0"/>
              <w:marTop w:val="0"/>
              <w:marBottom w:val="0"/>
              <w:divBdr>
                <w:top w:val="none" w:sz="0" w:space="0" w:color="auto"/>
                <w:left w:val="none" w:sz="0" w:space="0" w:color="auto"/>
                <w:bottom w:val="none" w:sz="0" w:space="0" w:color="auto"/>
                <w:right w:val="none" w:sz="0" w:space="0" w:color="auto"/>
              </w:divBdr>
            </w:div>
            <w:div w:id="423499123">
              <w:marLeft w:val="0"/>
              <w:marRight w:val="0"/>
              <w:marTop w:val="0"/>
              <w:marBottom w:val="0"/>
              <w:divBdr>
                <w:top w:val="none" w:sz="0" w:space="0" w:color="auto"/>
                <w:left w:val="none" w:sz="0" w:space="0" w:color="auto"/>
                <w:bottom w:val="none" w:sz="0" w:space="0" w:color="auto"/>
                <w:right w:val="none" w:sz="0" w:space="0" w:color="auto"/>
              </w:divBdr>
            </w:div>
            <w:div w:id="1847209528">
              <w:marLeft w:val="0"/>
              <w:marRight w:val="0"/>
              <w:marTop w:val="0"/>
              <w:marBottom w:val="0"/>
              <w:divBdr>
                <w:top w:val="none" w:sz="0" w:space="0" w:color="auto"/>
                <w:left w:val="none" w:sz="0" w:space="0" w:color="auto"/>
                <w:bottom w:val="none" w:sz="0" w:space="0" w:color="auto"/>
                <w:right w:val="none" w:sz="0" w:space="0" w:color="auto"/>
              </w:divBdr>
            </w:div>
            <w:div w:id="708648854">
              <w:marLeft w:val="0"/>
              <w:marRight w:val="0"/>
              <w:marTop w:val="0"/>
              <w:marBottom w:val="0"/>
              <w:divBdr>
                <w:top w:val="none" w:sz="0" w:space="0" w:color="auto"/>
                <w:left w:val="none" w:sz="0" w:space="0" w:color="auto"/>
                <w:bottom w:val="none" w:sz="0" w:space="0" w:color="auto"/>
                <w:right w:val="none" w:sz="0" w:space="0" w:color="auto"/>
              </w:divBdr>
            </w:div>
            <w:div w:id="1607034421">
              <w:marLeft w:val="0"/>
              <w:marRight w:val="0"/>
              <w:marTop w:val="0"/>
              <w:marBottom w:val="0"/>
              <w:divBdr>
                <w:top w:val="none" w:sz="0" w:space="0" w:color="auto"/>
                <w:left w:val="none" w:sz="0" w:space="0" w:color="auto"/>
                <w:bottom w:val="none" w:sz="0" w:space="0" w:color="auto"/>
                <w:right w:val="none" w:sz="0" w:space="0" w:color="auto"/>
              </w:divBdr>
            </w:div>
            <w:div w:id="452097897">
              <w:marLeft w:val="0"/>
              <w:marRight w:val="0"/>
              <w:marTop w:val="0"/>
              <w:marBottom w:val="0"/>
              <w:divBdr>
                <w:top w:val="none" w:sz="0" w:space="0" w:color="auto"/>
                <w:left w:val="none" w:sz="0" w:space="0" w:color="auto"/>
                <w:bottom w:val="none" w:sz="0" w:space="0" w:color="auto"/>
                <w:right w:val="none" w:sz="0" w:space="0" w:color="auto"/>
              </w:divBdr>
            </w:div>
            <w:div w:id="832911392">
              <w:marLeft w:val="0"/>
              <w:marRight w:val="0"/>
              <w:marTop w:val="0"/>
              <w:marBottom w:val="0"/>
              <w:divBdr>
                <w:top w:val="none" w:sz="0" w:space="0" w:color="auto"/>
                <w:left w:val="none" w:sz="0" w:space="0" w:color="auto"/>
                <w:bottom w:val="none" w:sz="0" w:space="0" w:color="auto"/>
                <w:right w:val="none" w:sz="0" w:space="0" w:color="auto"/>
              </w:divBdr>
            </w:div>
            <w:div w:id="1295478175">
              <w:marLeft w:val="0"/>
              <w:marRight w:val="0"/>
              <w:marTop w:val="0"/>
              <w:marBottom w:val="0"/>
              <w:divBdr>
                <w:top w:val="none" w:sz="0" w:space="0" w:color="auto"/>
                <w:left w:val="none" w:sz="0" w:space="0" w:color="auto"/>
                <w:bottom w:val="none" w:sz="0" w:space="0" w:color="auto"/>
                <w:right w:val="none" w:sz="0" w:space="0" w:color="auto"/>
              </w:divBdr>
            </w:div>
            <w:div w:id="190267493">
              <w:marLeft w:val="0"/>
              <w:marRight w:val="0"/>
              <w:marTop w:val="0"/>
              <w:marBottom w:val="0"/>
              <w:divBdr>
                <w:top w:val="none" w:sz="0" w:space="0" w:color="auto"/>
                <w:left w:val="none" w:sz="0" w:space="0" w:color="auto"/>
                <w:bottom w:val="none" w:sz="0" w:space="0" w:color="auto"/>
                <w:right w:val="none" w:sz="0" w:space="0" w:color="auto"/>
              </w:divBdr>
            </w:div>
            <w:div w:id="201327482">
              <w:marLeft w:val="0"/>
              <w:marRight w:val="0"/>
              <w:marTop w:val="0"/>
              <w:marBottom w:val="0"/>
              <w:divBdr>
                <w:top w:val="none" w:sz="0" w:space="0" w:color="auto"/>
                <w:left w:val="none" w:sz="0" w:space="0" w:color="auto"/>
                <w:bottom w:val="none" w:sz="0" w:space="0" w:color="auto"/>
                <w:right w:val="none" w:sz="0" w:space="0" w:color="auto"/>
              </w:divBdr>
            </w:div>
            <w:div w:id="1599875119">
              <w:marLeft w:val="0"/>
              <w:marRight w:val="0"/>
              <w:marTop w:val="0"/>
              <w:marBottom w:val="0"/>
              <w:divBdr>
                <w:top w:val="none" w:sz="0" w:space="0" w:color="auto"/>
                <w:left w:val="none" w:sz="0" w:space="0" w:color="auto"/>
                <w:bottom w:val="none" w:sz="0" w:space="0" w:color="auto"/>
                <w:right w:val="none" w:sz="0" w:space="0" w:color="auto"/>
              </w:divBdr>
            </w:div>
            <w:div w:id="667025721">
              <w:marLeft w:val="0"/>
              <w:marRight w:val="0"/>
              <w:marTop w:val="0"/>
              <w:marBottom w:val="0"/>
              <w:divBdr>
                <w:top w:val="none" w:sz="0" w:space="0" w:color="auto"/>
                <w:left w:val="none" w:sz="0" w:space="0" w:color="auto"/>
                <w:bottom w:val="none" w:sz="0" w:space="0" w:color="auto"/>
                <w:right w:val="none" w:sz="0" w:space="0" w:color="auto"/>
              </w:divBdr>
            </w:div>
            <w:div w:id="2051684031">
              <w:marLeft w:val="0"/>
              <w:marRight w:val="0"/>
              <w:marTop w:val="0"/>
              <w:marBottom w:val="0"/>
              <w:divBdr>
                <w:top w:val="none" w:sz="0" w:space="0" w:color="auto"/>
                <w:left w:val="none" w:sz="0" w:space="0" w:color="auto"/>
                <w:bottom w:val="none" w:sz="0" w:space="0" w:color="auto"/>
                <w:right w:val="none" w:sz="0" w:space="0" w:color="auto"/>
              </w:divBdr>
            </w:div>
            <w:div w:id="1264650649">
              <w:marLeft w:val="0"/>
              <w:marRight w:val="0"/>
              <w:marTop w:val="0"/>
              <w:marBottom w:val="0"/>
              <w:divBdr>
                <w:top w:val="none" w:sz="0" w:space="0" w:color="auto"/>
                <w:left w:val="none" w:sz="0" w:space="0" w:color="auto"/>
                <w:bottom w:val="none" w:sz="0" w:space="0" w:color="auto"/>
                <w:right w:val="none" w:sz="0" w:space="0" w:color="auto"/>
              </w:divBdr>
            </w:div>
            <w:div w:id="1071849488">
              <w:marLeft w:val="0"/>
              <w:marRight w:val="0"/>
              <w:marTop w:val="0"/>
              <w:marBottom w:val="0"/>
              <w:divBdr>
                <w:top w:val="none" w:sz="0" w:space="0" w:color="auto"/>
                <w:left w:val="none" w:sz="0" w:space="0" w:color="auto"/>
                <w:bottom w:val="none" w:sz="0" w:space="0" w:color="auto"/>
                <w:right w:val="none" w:sz="0" w:space="0" w:color="auto"/>
              </w:divBdr>
            </w:div>
            <w:div w:id="268859943">
              <w:marLeft w:val="0"/>
              <w:marRight w:val="0"/>
              <w:marTop w:val="0"/>
              <w:marBottom w:val="0"/>
              <w:divBdr>
                <w:top w:val="none" w:sz="0" w:space="0" w:color="auto"/>
                <w:left w:val="none" w:sz="0" w:space="0" w:color="auto"/>
                <w:bottom w:val="none" w:sz="0" w:space="0" w:color="auto"/>
                <w:right w:val="none" w:sz="0" w:space="0" w:color="auto"/>
              </w:divBdr>
            </w:div>
            <w:div w:id="1668054716">
              <w:marLeft w:val="0"/>
              <w:marRight w:val="0"/>
              <w:marTop w:val="0"/>
              <w:marBottom w:val="0"/>
              <w:divBdr>
                <w:top w:val="none" w:sz="0" w:space="0" w:color="auto"/>
                <w:left w:val="none" w:sz="0" w:space="0" w:color="auto"/>
                <w:bottom w:val="none" w:sz="0" w:space="0" w:color="auto"/>
                <w:right w:val="none" w:sz="0" w:space="0" w:color="auto"/>
              </w:divBdr>
            </w:div>
            <w:div w:id="515269118">
              <w:marLeft w:val="0"/>
              <w:marRight w:val="0"/>
              <w:marTop w:val="0"/>
              <w:marBottom w:val="0"/>
              <w:divBdr>
                <w:top w:val="none" w:sz="0" w:space="0" w:color="auto"/>
                <w:left w:val="none" w:sz="0" w:space="0" w:color="auto"/>
                <w:bottom w:val="none" w:sz="0" w:space="0" w:color="auto"/>
                <w:right w:val="none" w:sz="0" w:space="0" w:color="auto"/>
              </w:divBdr>
            </w:div>
            <w:div w:id="20606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050">
      <w:bodyDiv w:val="1"/>
      <w:marLeft w:val="0"/>
      <w:marRight w:val="0"/>
      <w:marTop w:val="0"/>
      <w:marBottom w:val="0"/>
      <w:divBdr>
        <w:top w:val="none" w:sz="0" w:space="0" w:color="auto"/>
        <w:left w:val="none" w:sz="0" w:space="0" w:color="auto"/>
        <w:bottom w:val="none" w:sz="0" w:space="0" w:color="auto"/>
        <w:right w:val="none" w:sz="0" w:space="0" w:color="auto"/>
      </w:divBdr>
    </w:div>
    <w:div w:id="451637280">
      <w:bodyDiv w:val="1"/>
      <w:marLeft w:val="0"/>
      <w:marRight w:val="0"/>
      <w:marTop w:val="0"/>
      <w:marBottom w:val="0"/>
      <w:divBdr>
        <w:top w:val="none" w:sz="0" w:space="0" w:color="auto"/>
        <w:left w:val="none" w:sz="0" w:space="0" w:color="auto"/>
        <w:bottom w:val="none" w:sz="0" w:space="0" w:color="auto"/>
        <w:right w:val="none" w:sz="0" w:space="0" w:color="auto"/>
      </w:divBdr>
    </w:div>
    <w:div w:id="473985861">
      <w:bodyDiv w:val="1"/>
      <w:marLeft w:val="0"/>
      <w:marRight w:val="0"/>
      <w:marTop w:val="0"/>
      <w:marBottom w:val="0"/>
      <w:divBdr>
        <w:top w:val="none" w:sz="0" w:space="0" w:color="auto"/>
        <w:left w:val="none" w:sz="0" w:space="0" w:color="auto"/>
        <w:bottom w:val="none" w:sz="0" w:space="0" w:color="auto"/>
        <w:right w:val="none" w:sz="0" w:space="0" w:color="auto"/>
      </w:divBdr>
    </w:div>
    <w:div w:id="593247644">
      <w:bodyDiv w:val="1"/>
      <w:marLeft w:val="0"/>
      <w:marRight w:val="0"/>
      <w:marTop w:val="0"/>
      <w:marBottom w:val="0"/>
      <w:divBdr>
        <w:top w:val="none" w:sz="0" w:space="0" w:color="auto"/>
        <w:left w:val="none" w:sz="0" w:space="0" w:color="auto"/>
        <w:bottom w:val="none" w:sz="0" w:space="0" w:color="auto"/>
        <w:right w:val="none" w:sz="0" w:space="0" w:color="auto"/>
      </w:divBdr>
      <w:divsChild>
        <w:div w:id="1139884476">
          <w:marLeft w:val="0"/>
          <w:marRight w:val="0"/>
          <w:marTop w:val="0"/>
          <w:marBottom w:val="0"/>
          <w:divBdr>
            <w:top w:val="none" w:sz="0" w:space="0" w:color="auto"/>
            <w:left w:val="none" w:sz="0" w:space="0" w:color="auto"/>
            <w:bottom w:val="none" w:sz="0" w:space="0" w:color="auto"/>
            <w:right w:val="none" w:sz="0" w:space="0" w:color="auto"/>
          </w:divBdr>
        </w:div>
        <w:div w:id="1394885244">
          <w:marLeft w:val="0"/>
          <w:marRight w:val="0"/>
          <w:marTop w:val="0"/>
          <w:marBottom w:val="0"/>
          <w:divBdr>
            <w:top w:val="none" w:sz="0" w:space="0" w:color="auto"/>
            <w:left w:val="none" w:sz="0" w:space="0" w:color="auto"/>
            <w:bottom w:val="none" w:sz="0" w:space="0" w:color="auto"/>
            <w:right w:val="none" w:sz="0" w:space="0" w:color="auto"/>
          </w:divBdr>
        </w:div>
        <w:div w:id="556010329">
          <w:marLeft w:val="0"/>
          <w:marRight w:val="0"/>
          <w:marTop w:val="0"/>
          <w:marBottom w:val="0"/>
          <w:divBdr>
            <w:top w:val="none" w:sz="0" w:space="0" w:color="auto"/>
            <w:left w:val="none" w:sz="0" w:space="0" w:color="auto"/>
            <w:bottom w:val="none" w:sz="0" w:space="0" w:color="auto"/>
            <w:right w:val="none" w:sz="0" w:space="0" w:color="auto"/>
          </w:divBdr>
        </w:div>
        <w:div w:id="1760178306">
          <w:marLeft w:val="0"/>
          <w:marRight w:val="0"/>
          <w:marTop w:val="0"/>
          <w:marBottom w:val="0"/>
          <w:divBdr>
            <w:top w:val="none" w:sz="0" w:space="0" w:color="auto"/>
            <w:left w:val="none" w:sz="0" w:space="0" w:color="auto"/>
            <w:bottom w:val="none" w:sz="0" w:space="0" w:color="auto"/>
            <w:right w:val="none" w:sz="0" w:space="0" w:color="auto"/>
          </w:divBdr>
        </w:div>
        <w:div w:id="22479837">
          <w:marLeft w:val="0"/>
          <w:marRight w:val="0"/>
          <w:marTop w:val="0"/>
          <w:marBottom w:val="0"/>
          <w:divBdr>
            <w:top w:val="none" w:sz="0" w:space="0" w:color="auto"/>
            <w:left w:val="none" w:sz="0" w:space="0" w:color="auto"/>
            <w:bottom w:val="none" w:sz="0" w:space="0" w:color="auto"/>
            <w:right w:val="none" w:sz="0" w:space="0" w:color="auto"/>
          </w:divBdr>
        </w:div>
        <w:div w:id="1216896772">
          <w:marLeft w:val="0"/>
          <w:marRight w:val="0"/>
          <w:marTop w:val="0"/>
          <w:marBottom w:val="0"/>
          <w:divBdr>
            <w:top w:val="none" w:sz="0" w:space="0" w:color="auto"/>
            <w:left w:val="none" w:sz="0" w:space="0" w:color="auto"/>
            <w:bottom w:val="none" w:sz="0" w:space="0" w:color="auto"/>
            <w:right w:val="none" w:sz="0" w:space="0" w:color="auto"/>
          </w:divBdr>
        </w:div>
        <w:div w:id="890503196">
          <w:marLeft w:val="0"/>
          <w:marRight w:val="0"/>
          <w:marTop w:val="0"/>
          <w:marBottom w:val="0"/>
          <w:divBdr>
            <w:top w:val="none" w:sz="0" w:space="0" w:color="auto"/>
            <w:left w:val="none" w:sz="0" w:space="0" w:color="auto"/>
            <w:bottom w:val="none" w:sz="0" w:space="0" w:color="auto"/>
            <w:right w:val="none" w:sz="0" w:space="0" w:color="auto"/>
          </w:divBdr>
        </w:div>
        <w:div w:id="765073098">
          <w:marLeft w:val="0"/>
          <w:marRight w:val="0"/>
          <w:marTop w:val="0"/>
          <w:marBottom w:val="0"/>
          <w:divBdr>
            <w:top w:val="none" w:sz="0" w:space="0" w:color="auto"/>
            <w:left w:val="none" w:sz="0" w:space="0" w:color="auto"/>
            <w:bottom w:val="none" w:sz="0" w:space="0" w:color="auto"/>
            <w:right w:val="none" w:sz="0" w:space="0" w:color="auto"/>
          </w:divBdr>
        </w:div>
        <w:div w:id="1587112641">
          <w:marLeft w:val="0"/>
          <w:marRight w:val="0"/>
          <w:marTop w:val="0"/>
          <w:marBottom w:val="0"/>
          <w:divBdr>
            <w:top w:val="none" w:sz="0" w:space="0" w:color="auto"/>
            <w:left w:val="none" w:sz="0" w:space="0" w:color="auto"/>
            <w:bottom w:val="none" w:sz="0" w:space="0" w:color="auto"/>
            <w:right w:val="none" w:sz="0" w:space="0" w:color="auto"/>
          </w:divBdr>
        </w:div>
        <w:div w:id="341125138">
          <w:marLeft w:val="0"/>
          <w:marRight w:val="0"/>
          <w:marTop w:val="0"/>
          <w:marBottom w:val="0"/>
          <w:divBdr>
            <w:top w:val="none" w:sz="0" w:space="0" w:color="auto"/>
            <w:left w:val="none" w:sz="0" w:space="0" w:color="auto"/>
            <w:bottom w:val="none" w:sz="0" w:space="0" w:color="auto"/>
            <w:right w:val="none" w:sz="0" w:space="0" w:color="auto"/>
          </w:divBdr>
        </w:div>
        <w:div w:id="1481650330">
          <w:marLeft w:val="0"/>
          <w:marRight w:val="0"/>
          <w:marTop w:val="0"/>
          <w:marBottom w:val="0"/>
          <w:divBdr>
            <w:top w:val="none" w:sz="0" w:space="0" w:color="auto"/>
            <w:left w:val="none" w:sz="0" w:space="0" w:color="auto"/>
            <w:bottom w:val="none" w:sz="0" w:space="0" w:color="auto"/>
            <w:right w:val="none" w:sz="0" w:space="0" w:color="auto"/>
          </w:divBdr>
        </w:div>
        <w:div w:id="203062650">
          <w:marLeft w:val="0"/>
          <w:marRight w:val="0"/>
          <w:marTop w:val="0"/>
          <w:marBottom w:val="0"/>
          <w:divBdr>
            <w:top w:val="none" w:sz="0" w:space="0" w:color="auto"/>
            <w:left w:val="none" w:sz="0" w:space="0" w:color="auto"/>
            <w:bottom w:val="none" w:sz="0" w:space="0" w:color="auto"/>
            <w:right w:val="none" w:sz="0" w:space="0" w:color="auto"/>
          </w:divBdr>
        </w:div>
        <w:div w:id="1856117442">
          <w:marLeft w:val="0"/>
          <w:marRight w:val="0"/>
          <w:marTop w:val="0"/>
          <w:marBottom w:val="0"/>
          <w:divBdr>
            <w:top w:val="none" w:sz="0" w:space="0" w:color="auto"/>
            <w:left w:val="none" w:sz="0" w:space="0" w:color="auto"/>
            <w:bottom w:val="none" w:sz="0" w:space="0" w:color="auto"/>
            <w:right w:val="none" w:sz="0" w:space="0" w:color="auto"/>
          </w:divBdr>
        </w:div>
        <w:div w:id="384182092">
          <w:marLeft w:val="0"/>
          <w:marRight w:val="0"/>
          <w:marTop w:val="0"/>
          <w:marBottom w:val="0"/>
          <w:divBdr>
            <w:top w:val="none" w:sz="0" w:space="0" w:color="auto"/>
            <w:left w:val="none" w:sz="0" w:space="0" w:color="auto"/>
            <w:bottom w:val="none" w:sz="0" w:space="0" w:color="auto"/>
            <w:right w:val="none" w:sz="0" w:space="0" w:color="auto"/>
          </w:divBdr>
        </w:div>
        <w:div w:id="580258890">
          <w:marLeft w:val="0"/>
          <w:marRight w:val="0"/>
          <w:marTop w:val="0"/>
          <w:marBottom w:val="0"/>
          <w:divBdr>
            <w:top w:val="none" w:sz="0" w:space="0" w:color="auto"/>
            <w:left w:val="none" w:sz="0" w:space="0" w:color="auto"/>
            <w:bottom w:val="none" w:sz="0" w:space="0" w:color="auto"/>
            <w:right w:val="none" w:sz="0" w:space="0" w:color="auto"/>
          </w:divBdr>
        </w:div>
        <w:div w:id="1961060981">
          <w:marLeft w:val="0"/>
          <w:marRight w:val="0"/>
          <w:marTop w:val="0"/>
          <w:marBottom w:val="0"/>
          <w:divBdr>
            <w:top w:val="none" w:sz="0" w:space="0" w:color="auto"/>
            <w:left w:val="none" w:sz="0" w:space="0" w:color="auto"/>
            <w:bottom w:val="none" w:sz="0" w:space="0" w:color="auto"/>
            <w:right w:val="none" w:sz="0" w:space="0" w:color="auto"/>
          </w:divBdr>
        </w:div>
      </w:divsChild>
    </w:div>
    <w:div w:id="601763250">
      <w:bodyDiv w:val="1"/>
      <w:marLeft w:val="0"/>
      <w:marRight w:val="0"/>
      <w:marTop w:val="0"/>
      <w:marBottom w:val="0"/>
      <w:divBdr>
        <w:top w:val="none" w:sz="0" w:space="0" w:color="auto"/>
        <w:left w:val="none" w:sz="0" w:space="0" w:color="auto"/>
        <w:bottom w:val="none" w:sz="0" w:space="0" w:color="auto"/>
        <w:right w:val="none" w:sz="0" w:space="0" w:color="auto"/>
      </w:divBdr>
    </w:div>
    <w:div w:id="1174295156">
      <w:bodyDiv w:val="1"/>
      <w:marLeft w:val="0"/>
      <w:marRight w:val="0"/>
      <w:marTop w:val="0"/>
      <w:marBottom w:val="0"/>
      <w:divBdr>
        <w:top w:val="none" w:sz="0" w:space="0" w:color="auto"/>
        <w:left w:val="none" w:sz="0" w:space="0" w:color="auto"/>
        <w:bottom w:val="none" w:sz="0" w:space="0" w:color="auto"/>
        <w:right w:val="none" w:sz="0" w:space="0" w:color="auto"/>
      </w:divBdr>
    </w:div>
    <w:div w:id="1462964567">
      <w:bodyDiv w:val="1"/>
      <w:marLeft w:val="0"/>
      <w:marRight w:val="0"/>
      <w:marTop w:val="0"/>
      <w:marBottom w:val="0"/>
      <w:divBdr>
        <w:top w:val="none" w:sz="0" w:space="0" w:color="auto"/>
        <w:left w:val="none" w:sz="0" w:space="0" w:color="auto"/>
        <w:bottom w:val="none" w:sz="0" w:space="0" w:color="auto"/>
        <w:right w:val="none" w:sz="0" w:space="0" w:color="auto"/>
      </w:divBdr>
      <w:divsChild>
        <w:div w:id="92016071">
          <w:marLeft w:val="0"/>
          <w:marRight w:val="0"/>
          <w:marTop w:val="0"/>
          <w:marBottom w:val="0"/>
          <w:divBdr>
            <w:top w:val="none" w:sz="0" w:space="0" w:color="auto"/>
            <w:left w:val="none" w:sz="0" w:space="0" w:color="auto"/>
            <w:bottom w:val="none" w:sz="0" w:space="0" w:color="auto"/>
            <w:right w:val="none" w:sz="0" w:space="0" w:color="auto"/>
          </w:divBdr>
        </w:div>
        <w:div w:id="208301968">
          <w:marLeft w:val="0"/>
          <w:marRight w:val="0"/>
          <w:marTop w:val="0"/>
          <w:marBottom w:val="0"/>
          <w:divBdr>
            <w:top w:val="none" w:sz="0" w:space="0" w:color="auto"/>
            <w:left w:val="none" w:sz="0" w:space="0" w:color="auto"/>
            <w:bottom w:val="none" w:sz="0" w:space="0" w:color="auto"/>
            <w:right w:val="none" w:sz="0" w:space="0" w:color="auto"/>
          </w:divBdr>
        </w:div>
        <w:div w:id="219678854">
          <w:marLeft w:val="0"/>
          <w:marRight w:val="0"/>
          <w:marTop w:val="0"/>
          <w:marBottom w:val="0"/>
          <w:divBdr>
            <w:top w:val="none" w:sz="0" w:space="0" w:color="auto"/>
            <w:left w:val="none" w:sz="0" w:space="0" w:color="auto"/>
            <w:bottom w:val="none" w:sz="0" w:space="0" w:color="auto"/>
            <w:right w:val="none" w:sz="0" w:space="0" w:color="auto"/>
          </w:divBdr>
        </w:div>
        <w:div w:id="2098552330">
          <w:marLeft w:val="0"/>
          <w:marRight w:val="0"/>
          <w:marTop w:val="0"/>
          <w:marBottom w:val="0"/>
          <w:divBdr>
            <w:top w:val="none" w:sz="0" w:space="0" w:color="auto"/>
            <w:left w:val="none" w:sz="0" w:space="0" w:color="auto"/>
            <w:bottom w:val="none" w:sz="0" w:space="0" w:color="auto"/>
            <w:right w:val="none" w:sz="0" w:space="0" w:color="auto"/>
          </w:divBdr>
        </w:div>
        <w:div w:id="1324701498">
          <w:marLeft w:val="0"/>
          <w:marRight w:val="0"/>
          <w:marTop w:val="0"/>
          <w:marBottom w:val="0"/>
          <w:divBdr>
            <w:top w:val="none" w:sz="0" w:space="0" w:color="auto"/>
            <w:left w:val="none" w:sz="0" w:space="0" w:color="auto"/>
            <w:bottom w:val="none" w:sz="0" w:space="0" w:color="auto"/>
            <w:right w:val="none" w:sz="0" w:space="0" w:color="auto"/>
          </w:divBdr>
        </w:div>
        <w:div w:id="1539321427">
          <w:marLeft w:val="0"/>
          <w:marRight w:val="0"/>
          <w:marTop w:val="0"/>
          <w:marBottom w:val="0"/>
          <w:divBdr>
            <w:top w:val="none" w:sz="0" w:space="0" w:color="auto"/>
            <w:left w:val="none" w:sz="0" w:space="0" w:color="auto"/>
            <w:bottom w:val="none" w:sz="0" w:space="0" w:color="auto"/>
            <w:right w:val="none" w:sz="0" w:space="0" w:color="auto"/>
          </w:divBdr>
        </w:div>
        <w:div w:id="1043867049">
          <w:marLeft w:val="0"/>
          <w:marRight w:val="0"/>
          <w:marTop w:val="0"/>
          <w:marBottom w:val="0"/>
          <w:divBdr>
            <w:top w:val="none" w:sz="0" w:space="0" w:color="auto"/>
            <w:left w:val="none" w:sz="0" w:space="0" w:color="auto"/>
            <w:bottom w:val="none" w:sz="0" w:space="0" w:color="auto"/>
            <w:right w:val="none" w:sz="0" w:space="0" w:color="auto"/>
          </w:divBdr>
        </w:div>
        <w:div w:id="1164708053">
          <w:marLeft w:val="0"/>
          <w:marRight w:val="0"/>
          <w:marTop w:val="0"/>
          <w:marBottom w:val="0"/>
          <w:divBdr>
            <w:top w:val="none" w:sz="0" w:space="0" w:color="auto"/>
            <w:left w:val="none" w:sz="0" w:space="0" w:color="auto"/>
            <w:bottom w:val="none" w:sz="0" w:space="0" w:color="auto"/>
            <w:right w:val="none" w:sz="0" w:space="0" w:color="auto"/>
          </w:divBdr>
        </w:div>
      </w:divsChild>
    </w:div>
    <w:div w:id="15066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novation2015@cnsa.fr" TargetMode="Externa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98A6-1BC3-433F-9131-AF51C4CB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2740</Words>
  <Characters>15076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Note</vt:lpstr>
    </vt:vector>
  </TitlesOfParts>
  <Company>CNSA</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CNSA</dc:creator>
  <cp:lastModifiedBy>CNSA</cp:lastModifiedBy>
  <cp:revision>4</cp:revision>
  <cp:lastPrinted>2015-07-01T12:19:00Z</cp:lastPrinted>
  <dcterms:created xsi:type="dcterms:W3CDTF">2015-07-01T12:39:00Z</dcterms:created>
  <dcterms:modified xsi:type="dcterms:W3CDTF">2015-07-03T14:55:00Z</dcterms:modified>
</cp:coreProperties>
</file>